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855E" w14:textId="77777777" w:rsidR="00E0293B" w:rsidRDefault="00E0293B" w:rsidP="00E0293B">
      <w:pPr>
        <w:pStyle w:val="Title"/>
        <w:jc w:val="center"/>
        <w:rPr>
          <w:rFonts w:ascii="Times New Roman" w:hAnsi="Times New Roman" w:cs="Times New Roman"/>
          <w:sz w:val="32"/>
          <w:szCs w:val="32"/>
        </w:rPr>
      </w:pPr>
      <w:bookmarkStart w:id="0" w:name="_fxzpsrevwgad" w:colFirst="0" w:colLast="0"/>
      <w:bookmarkEnd w:id="0"/>
    </w:p>
    <w:p w14:paraId="62C78FD2" w14:textId="77777777" w:rsidR="00E0293B" w:rsidRDefault="00E0293B" w:rsidP="00E0293B">
      <w:pPr>
        <w:pStyle w:val="Title"/>
        <w:jc w:val="center"/>
        <w:rPr>
          <w:rFonts w:ascii="Times New Roman" w:hAnsi="Times New Roman" w:cs="Times New Roman"/>
          <w:sz w:val="32"/>
          <w:szCs w:val="32"/>
        </w:rPr>
      </w:pPr>
    </w:p>
    <w:p w14:paraId="23CD66D3" w14:textId="77777777" w:rsidR="00E0293B" w:rsidRDefault="00E0293B" w:rsidP="00E0293B">
      <w:pPr>
        <w:pStyle w:val="Title"/>
        <w:jc w:val="center"/>
        <w:rPr>
          <w:rFonts w:ascii="Times New Roman" w:hAnsi="Times New Roman" w:cs="Times New Roman"/>
          <w:sz w:val="32"/>
          <w:szCs w:val="32"/>
        </w:rPr>
      </w:pPr>
    </w:p>
    <w:p w14:paraId="6BC1E2F0" w14:textId="77777777" w:rsidR="00E0293B" w:rsidRDefault="00E0293B" w:rsidP="00E0293B">
      <w:pPr>
        <w:pStyle w:val="Title"/>
        <w:jc w:val="center"/>
        <w:rPr>
          <w:rFonts w:ascii="Times New Roman" w:hAnsi="Times New Roman" w:cs="Times New Roman"/>
          <w:sz w:val="32"/>
          <w:szCs w:val="32"/>
        </w:rPr>
      </w:pPr>
    </w:p>
    <w:p w14:paraId="1C8D27B2" w14:textId="77777777" w:rsidR="00E0293B" w:rsidRDefault="00E0293B" w:rsidP="00E0293B">
      <w:pPr>
        <w:pStyle w:val="Title"/>
        <w:jc w:val="center"/>
        <w:rPr>
          <w:rFonts w:ascii="Times New Roman" w:hAnsi="Times New Roman" w:cs="Times New Roman"/>
          <w:sz w:val="32"/>
          <w:szCs w:val="32"/>
        </w:rPr>
      </w:pPr>
    </w:p>
    <w:p w14:paraId="0EAE22AB" w14:textId="77777777" w:rsidR="00E0293B" w:rsidRDefault="00E0293B" w:rsidP="00E0293B">
      <w:pPr>
        <w:pStyle w:val="Title"/>
        <w:jc w:val="center"/>
        <w:rPr>
          <w:rFonts w:ascii="Times New Roman" w:hAnsi="Times New Roman" w:cs="Times New Roman"/>
          <w:sz w:val="32"/>
          <w:szCs w:val="32"/>
        </w:rPr>
      </w:pPr>
    </w:p>
    <w:p w14:paraId="1F6AB345" w14:textId="77777777" w:rsidR="00E0293B" w:rsidRDefault="00E0293B" w:rsidP="00E0293B">
      <w:pPr>
        <w:pStyle w:val="Title"/>
        <w:jc w:val="center"/>
        <w:rPr>
          <w:rFonts w:ascii="Times New Roman" w:hAnsi="Times New Roman" w:cs="Times New Roman"/>
          <w:sz w:val="32"/>
          <w:szCs w:val="32"/>
        </w:rPr>
      </w:pPr>
    </w:p>
    <w:p w14:paraId="5D70C194" w14:textId="77777777" w:rsidR="00E0293B" w:rsidRDefault="00E0293B" w:rsidP="00E0293B">
      <w:pPr>
        <w:pStyle w:val="Title"/>
        <w:jc w:val="center"/>
        <w:rPr>
          <w:rFonts w:ascii="Times New Roman" w:hAnsi="Times New Roman" w:cs="Times New Roman"/>
          <w:sz w:val="32"/>
          <w:szCs w:val="32"/>
        </w:rPr>
      </w:pPr>
    </w:p>
    <w:p w14:paraId="4719C6E4" w14:textId="77777777" w:rsidR="00E0293B" w:rsidRDefault="00E0293B" w:rsidP="00E0293B">
      <w:pPr>
        <w:pStyle w:val="Title"/>
        <w:jc w:val="center"/>
        <w:rPr>
          <w:rFonts w:ascii="Times New Roman" w:hAnsi="Times New Roman" w:cs="Times New Roman"/>
          <w:sz w:val="32"/>
          <w:szCs w:val="32"/>
        </w:rPr>
      </w:pPr>
    </w:p>
    <w:p w14:paraId="0B17D1F8" w14:textId="77777777" w:rsidR="00E0293B" w:rsidRDefault="00E0293B" w:rsidP="00E0293B">
      <w:pPr>
        <w:pStyle w:val="Title"/>
        <w:jc w:val="center"/>
        <w:rPr>
          <w:rFonts w:ascii="Times New Roman" w:hAnsi="Times New Roman" w:cs="Times New Roman"/>
          <w:sz w:val="32"/>
          <w:szCs w:val="32"/>
        </w:rPr>
      </w:pPr>
    </w:p>
    <w:p w14:paraId="00000001" w14:textId="42EFF85D" w:rsidR="004A19FC" w:rsidRPr="00E0293B" w:rsidRDefault="00000000" w:rsidP="00E0293B">
      <w:pPr>
        <w:pStyle w:val="Title"/>
        <w:jc w:val="center"/>
        <w:rPr>
          <w:rFonts w:ascii="Times New Roman" w:hAnsi="Times New Roman" w:cs="Times New Roman"/>
          <w:sz w:val="32"/>
          <w:szCs w:val="32"/>
        </w:rPr>
      </w:pPr>
      <w:r w:rsidRPr="00E0293B">
        <w:rPr>
          <w:rFonts w:ascii="Times New Roman" w:hAnsi="Times New Roman" w:cs="Times New Roman"/>
          <w:sz w:val="32"/>
          <w:szCs w:val="32"/>
        </w:rPr>
        <w:t>Medical Image Classification with Convolutional Neural Networks Using Transfer Learning and Fine-Tuning: A Comparative Study on Chest X-Ray Pneumonia Detection</w:t>
      </w:r>
    </w:p>
    <w:p w14:paraId="00000002" w14:textId="77777777" w:rsidR="004A19FC" w:rsidRPr="00E0293B" w:rsidRDefault="004A19FC">
      <w:pPr>
        <w:rPr>
          <w:rFonts w:ascii="Times New Roman" w:hAnsi="Times New Roman" w:cs="Times New Roman"/>
        </w:rPr>
      </w:pPr>
    </w:p>
    <w:p w14:paraId="00000003" w14:textId="77777777" w:rsidR="004A19FC" w:rsidRPr="00E0293B" w:rsidRDefault="004A19FC">
      <w:pPr>
        <w:rPr>
          <w:rFonts w:ascii="Times New Roman" w:hAnsi="Times New Roman" w:cs="Times New Roman"/>
        </w:rPr>
      </w:pPr>
    </w:p>
    <w:p w14:paraId="00000004" w14:textId="77777777" w:rsidR="004A19FC" w:rsidRPr="00E0293B" w:rsidRDefault="00000000" w:rsidP="00E0293B">
      <w:pPr>
        <w:jc w:val="center"/>
        <w:rPr>
          <w:rFonts w:ascii="Times New Roman" w:hAnsi="Times New Roman" w:cs="Times New Roman"/>
          <w:sz w:val="24"/>
          <w:szCs w:val="24"/>
        </w:rPr>
      </w:pPr>
      <w:r w:rsidRPr="00E0293B">
        <w:rPr>
          <w:rFonts w:ascii="Times New Roman" w:hAnsi="Times New Roman" w:cs="Times New Roman"/>
          <w:sz w:val="24"/>
          <w:szCs w:val="24"/>
        </w:rPr>
        <w:t>Constantin-Mădălin Popescu</w:t>
      </w:r>
    </w:p>
    <w:p w14:paraId="00000005" w14:textId="2048845E" w:rsidR="004A19FC" w:rsidRPr="00E0293B" w:rsidRDefault="00000000" w:rsidP="00E0293B">
      <w:pPr>
        <w:jc w:val="center"/>
        <w:rPr>
          <w:rFonts w:ascii="Times New Roman" w:hAnsi="Times New Roman" w:cs="Times New Roman"/>
          <w:sz w:val="24"/>
          <w:szCs w:val="24"/>
        </w:rPr>
      </w:pPr>
      <w:r w:rsidRPr="00E0293B">
        <w:rPr>
          <w:rFonts w:ascii="Times New Roman" w:hAnsi="Times New Roman" w:cs="Times New Roman"/>
          <w:sz w:val="24"/>
          <w:szCs w:val="24"/>
        </w:rPr>
        <w:t>Artificial Intelligence and Applied Computing (AIAC)</w:t>
      </w:r>
    </w:p>
    <w:p w14:paraId="00000006" w14:textId="53D1B1FF" w:rsidR="004A19FC" w:rsidRPr="00E0293B" w:rsidRDefault="00000000" w:rsidP="00E0293B">
      <w:pPr>
        <w:jc w:val="center"/>
        <w:rPr>
          <w:rFonts w:ascii="Times New Roman" w:hAnsi="Times New Roman" w:cs="Times New Roman"/>
          <w:sz w:val="24"/>
          <w:szCs w:val="24"/>
        </w:rPr>
      </w:pPr>
      <w:r w:rsidRPr="00E0293B">
        <w:rPr>
          <w:rFonts w:ascii="Times New Roman" w:hAnsi="Times New Roman" w:cs="Times New Roman"/>
          <w:sz w:val="24"/>
          <w:szCs w:val="24"/>
        </w:rPr>
        <w:t>Computer Vision</w:t>
      </w:r>
    </w:p>
    <w:p w14:paraId="00000009" w14:textId="2EA67621" w:rsidR="00E0293B" w:rsidRDefault="00E0293B">
      <w:pPr>
        <w:rPr>
          <w:rFonts w:ascii="Times New Roman" w:hAnsi="Times New Roman" w:cs="Times New Roman"/>
        </w:rPr>
      </w:pPr>
      <w:r>
        <w:rPr>
          <w:rFonts w:ascii="Times New Roman" w:hAnsi="Times New Roman" w:cs="Times New Roman"/>
        </w:rPr>
        <w:br w:type="page"/>
      </w:r>
    </w:p>
    <w:p w14:paraId="430E9872" w14:textId="77777777" w:rsidR="004A19FC" w:rsidRPr="00E0293B" w:rsidRDefault="004A19FC">
      <w:pPr>
        <w:rPr>
          <w:rFonts w:ascii="Times New Roman" w:hAnsi="Times New Roman" w:cs="Times New Roman"/>
        </w:rPr>
      </w:pPr>
    </w:p>
    <w:p w14:paraId="0000000A" w14:textId="77777777" w:rsidR="004A19FC" w:rsidRPr="00E0293B" w:rsidRDefault="00000000">
      <w:pPr>
        <w:rPr>
          <w:rFonts w:ascii="Times New Roman" w:hAnsi="Times New Roman" w:cs="Times New Roman"/>
        </w:rPr>
      </w:pPr>
      <w:r w:rsidRPr="00E0293B">
        <w:rPr>
          <w:rFonts w:ascii="Times New Roman" w:hAnsi="Times New Roman" w:cs="Times New Roman"/>
        </w:rPr>
        <w:t>Abstract: (1) Background: Pneumonia remains one of the leading causes of mortality worldwide, particularly among children under five and the elderly. Chest X-ray (CXR) imaging is the most widely used and cost-effective modality for pneumonia screening, but accurate interpretation depends on experienced radiologists, who are not always available, especially in low-resource settings. The purpose of this study is to evaluate and compare convolutional neural network (CNN) architectures, trained through transfer learning and fine-tuning, for automated pneumonia detection from CXR images. (2) Methods: We use the publicly available Chest X-Ray Images (Pneumonia) dataset (</w:t>
      </w:r>
      <w:proofErr w:type="spellStart"/>
      <w:r w:rsidRPr="00E0293B">
        <w:rPr>
          <w:rFonts w:ascii="Times New Roman" w:hAnsi="Times New Roman" w:cs="Times New Roman"/>
        </w:rPr>
        <w:t>Kermany</w:t>
      </w:r>
      <w:proofErr w:type="spellEnd"/>
      <w:r w:rsidRPr="00E0293B">
        <w:rPr>
          <w:rFonts w:ascii="Times New Roman" w:hAnsi="Times New Roman" w:cs="Times New Roman"/>
        </w:rPr>
        <w:t xml:space="preserve"> et al., 2018), containing 5,856 pediatric chest radiographs labeled as Normal or Pneumonia. Four ImageNet pre-trained backbones are compared: VGG16, ResNet50, EfficientNet-B0, and DenseNet121. Each model is trained in two stages: (</w:t>
      </w:r>
      <w:proofErr w:type="spellStart"/>
      <w:r w:rsidRPr="00E0293B">
        <w:rPr>
          <w:rFonts w:ascii="Times New Roman" w:hAnsi="Times New Roman" w:cs="Times New Roman"/>
        </w:rPr>
        <w:t>i</w:t>
      </w:r>
      <w:proofErr w:type="spellEnd"/>
      <w:r w:rsidRPr="00E0293B">
        <w:rPr>
          <w:rFonts w:ascii="Times New Roman" w:hAnsi="Times New Roman" w:cs="Times New Roman"/>
        </w:rPr>
        <w:t>) feature extraction with frozen convolutional layers, and (ii) end-to-end fine-tuning of the last convolutional blocks with a small learning rate. Data augmentation (rotation, horizontal flip, zoom, contrast jitter) and class-balanced loss are used to mitigate class imbalance. (3) Results: All models exceed 90% test accuracy. DenseNet121 achieves the best overall performance with 95.8% accuracy, 96.4% recall, 94.7% precision, 95.5% F1-score, and 0.987 AUC, outperforming the baseline VGG16 (92.1% accuracy) and ResNet50 (94.3% accuracy). Fine-tuning consistently improves accuracy by 2–4 percentage points over pure feature extraction. (4) Conclusions: Transfer learning with modern CNN backbones provides a reliable, reproducible, and computationally efficient approach to pneumonia detection from CXR. DenseNet121 with fine-tuning is recommended as a strong baseline for clinical decision-support pipelines, although external validation on multi-center datasets is still required before clinical deployment.</w:t>
      </w:r>
    </w:p>
    <w:p w14:paraId="0000000B" w14:textId="77777777" w:rsidR="004A19FC" w:rsidRPr="00E0293B" w:rsidRDefault="004A19FC">
      <w:pPr>
        <w:rPr>
          <w:rFonts w:ascii="Times New Roman" w:hAnsi="Times New Roman" w:cs="Times New Roman"/>
        </w:rPr>
      </w:pPr>
    </w:p>
    <w:p w14:paraId="0000000C" w14:textId="77777777" w:rsidR="004A19FC" w:rsidRPr="00E0293B" w:rsidRDefault="00000000">
      <w:pPr>
        <w:rPr>
          <w:rFonts w:ascii="Times New Roman" w:hAnsi="Times New Roman" w:cs="Times New Roman"/>
        </w:rPr>
      </w:pPr>
      <w:r w:rsidRPr="00E0293B">
        <w:rPr>
          <w:rFonts w:ascii="Times New Roman" w:hAnsi="Times New Roman" w:cs="Times New Roman"/>
        </w:rPr>
        <w:t xml:space="preserve">Keywords: computer vision; medical image classification; convolutional neural networks; transfer learning; fine-tuning; chest X-ray; pneumonia detection; deep learning; </w:t>
      </w:r>
      <w:proofErr w:type="spellStart"/>
      <w:r w:rsidRPr="00E0293B">
        <w:rPr>
          <w:rFonts w:ascii="Times New Roman" w:hAnsi="Times New Roman" w:cs="Times New Roman"/>
        </w:rPr>
        <w:t>DenseNet</w:t>
      </w:r>
      <w:proofErr w:type="spellEnd"/>
      <w:r w:rsidRPr="00E0293B">
        <w:rPr>
          <w:rFonts w:ascii="Times New Roman" w:hAnsi="Times New Roman" w:cs="Times New Roman"/>
        </w:rPr>
        <w:t xml:space="preserve">; </w:t>
      </w:r>
      <w:proofErr w:type="spellStart"/>
      <w:r w:rsidRPr="00E0293B">
        <w:rPr>
          <w:rFonts w:ascii="Times New Roman" w:hAnsi="Times New Roman" w:cs="Times New Roman"/>
        </w:rPr>
        <w:t>ResNet</w:t>
      </w:r>
      <w:proofErr w:type="spellEnd"/>
    </w:p>
    <w:p w14:paraId="0000000D" w14:textId="64EAA759" w:rsidR="00E0293B" w:rsidRDefault="00E0293B">
      <w:pPr>
        <w:rPr>
          <w:rFonts w:ascii="Times New Roman" w:hAnsi="Times New Roman" w:cs="Times New Roman"/>
        </w:rPr>
      </w:pPr>
      <w:r>
        <w:rPr>
          <w:rFonts w:ascii="Times New Roman" w:hAnsi="Times New Roman" w:cs="Times New Roman"/>
        </w:rPr>
        <w:br w:type="page"/>
      </w:r>
    </w:p>
    <w:p w14:paraId="1922EB22" w14:textId="77777777" w:rsidR="004A19FC" w:rsidRPr="00E0293B" w:rsidRDefault="004A19FC">
      <w:pPr>
        <w:rPr>
          <w:rFonts w:ascii="Times New Roman" w:hAnsi="Times New Roman" w:cs="Times New Roman"/>
        </w:rPr>
      </w:pPr>
    </w:p>
    <w:p w14:paraId="0000000E" w14:textId="77777777" w:rsidR="004A19FC" w:rsidRPr="00E0293B" w:rsidRDefault="00000000">
      <w:pPr>
        <w:pStyle w:val="Heading1"/>
        <w:numPr>
          <w:ilvl w:val="0"/>
          <w:numId w:val="2"/>
        </w:numPr>
        <w:rPr>
          <w:rFonts w:ascii="Times New Roman" w:hAnsi="Times New Roman" w:cs="Times New Roman"/>
        </w:rPr>
      </w:pPr>
      <w:bookmarkStart w:id="1" w:name="_q7w7qgxn38bm" w:colFirst="0" w:colLast="0"/>
      <w:bookmarkEnd w:id="1"/>
      <w:r w:rsidRPr="00E0293B">
        <w:rPr>
          <w:rFonts w:ascii="Times New Roman" w:hAnsi="Times New Roman" w:cs="Times New Roman"/>
        </w:rPr>
        <w:t>Introduction</w:t>
      </w:r>
    </w:p>
    <w:p w14:paraId="0000000F" w14:textId="77777777" w:rsidR="004A19FC" w:rsidRPr="00E0293B" w:rsidRDefault="00000000">
      <w:pPr>
        <w:rPr>
          <w:rFonts w:ascii="Times New Roman" w:hAnsi="Times New Roman" w:cs="Times New Roman"/>
        </w:rPr>
      </w:pPr>
      <w:r w:rsidRPr="00E0293B">
        <w:rPr>
          <w:rFonts w:ascii="Times New Roman" w:hAnsi="Times New Roman" w:cs="Times New Roman"/>
        </w:rPr>
        <w:t>Pneumonia is an acute infection of the pulmonary parenchyma caused by viral, bacterial, or fungal pathogens and remains one of the leading causes of preventable mortality globally [1]. According to the World Health Organization, lower respiratory infections account for several million deaths annually, with pneumonia being particularly fatal for children under five and elderly patients with comorbidities [2]. Chest radiography (CXR) is the most accessible, low-cost, and widely deployed imaging modality for the initial diagnosis of pneumonia, but its interpretation is subjective and requires substantial radiological expertise. In many regions, the ratio of radiologists to population is critically low, leading to diagnostic delays and inter-observer variability [3].</w:t>
      </w:r>
    </w:p>
    <w:p w14:paraId="00000010" w14:textId="77777777" w:rsidR="004A19FC" w:rsidRPr="00E0293B" w:rsidRDefault="004A19FC">
      <w:pPr>
        <w:rPr>
          <w:rFonts w:ascii="Times New Roman" w:hAnsi="Times New Roman" w:cs="Times New Roman"/>
        </w:rPr>
      </w:pPr>
    </w:p>
    <w:p w14:paraId="00000011" w14:textId="77777777" w:rsidR="004A19FC" w:rsidRPr="00E0293B" w:rsidRDefault="00000000">
      <w:pPr>
        <w:rPr>
          <w:rFonts w:ascii="Times New Roman" w:hAnsi="Times New Roman" w:cs="Times New Roman"/>
        </w:rPr>
      </w:pPr>
      <w:r w:rsidRPr="00E0293B">
        <w:rPr>
          <w:rFonts w:ascii="Times New Roman" w:hAnsi="Times New Roman" w:cs="Times New Roman"/>
        </w:rPr>
        <w:t xml:space="preserve">Computer Vision (CV), and in particular deep learning, has emerged in the last decade as a transformative technology for medical image analysis. Since the introduction of </w:t>
      </w:r>
      <w:proofErr w:type="spellStart"/>
      <w:r w:rsidRPr="00E0293B">
        <w:rPr>
          <w:rFonts w:ascii="Times New Roman" w:hAnsi="Times New Roman" w:cs="Times New Roman"/>
        </w:rPr>
        <w:t>AlexNet</w:t>
      </w:r>
      <w:proofErr w:type="spellEnd"/>
      <w:r w:rsidRPr="00E0293B">
        <w:rPr>
          <w:rFonts w:ascii="Times New Roman" w:hAnsi="Times New Roman" w:cs="Times New Roman"/>
        </w:rPr>
        <w:t xml:space="preserve"> on the ImageNet Large Scale Visual Recognition Challenge in 2012 [4], convolutional neural networks (CNNs) have progressively replaced hand-crafted feature extraction pipelines in nearly all major medical imaging tasks, including classification, detection, and segmentation [5]. Architectures such as VGG [6], </w:t>
      </w:r>
      <w:proofErr w:type="spellStart"/>
      <w:r w:rsidRPr="00E0293B">
        <w:rPr>
          <w:rFonts w:ascii="Times New Roman" w:hAnsi="Times New Roman" w:cs="Times New Roman"/>
        </w:rPr>
        <w:t>ResNet</w:t>
      </w:r>
      <w:proofErr w:type="spellEnd"/>
      <w:r w:rsidRPr="00E0293B">
        <w:rPr>
          <w:rFonts w:ascii="Times New Roman" w:hAnsi="Times New Roman" w:cs="Times New Roman"/>
        </w:rPr>
        <w:t xml:space="preserve"> [7], </w:t>
      </w:r>
      <w:proofErr w:type="spellStart"/>
      <w:r w:rsidRPr="00E0293B">
        <w:rPr>
          <w:rFonts w:ascii="Times New Roman" w:hAnsi="Times New Roman" w:cs="Times New Roman"/>
        </w:rPr>
        <w:t>DenseNet</w:t>
      </w:r>
      <w:proofErr w:type="spellEnd"/>
      <w:r w:rsidRPr="00E0293B">
        <w:rPr>
          <w:rFonts w:ascii="Times New Roman" w:hAnsi="Times New Roman" w:cs="Times New Roman"/>
        </w:rPr>
        <w:t xml:space="preserve"> [8], and </w:t>
      </w:r>
      <w:proofErr w:type="spellStart"/>
      <w:r w:rsidRPr="00E0293B">
        <w:rPr>
          <w:rFonts w:ascii="Times New Roman" w:hAnsi="Times New Roman" w:cs="Times New Roman"/>
        </w:rPr>
        <w:t>EfficientNet</w:t>
      </w:r>
      <w:proofErr w:type="spellEnd"/>
      <w:r w:rsidRPr="00E0293B">
        <w:rPr>
          <w:rFonts w:ascii="Times New Roman" w:hAnsi="Times New Roman" w:cs="Times New Roman"/>
        </w:rPr>
        <w:t xml:space="preserve"> [9] have set successive state-of-the-art benchmarks and are now standard backbones for transfer learning.</w:t>
      </w:r>
    </w:p>
    <w:p w14:paraId="00000012" w14:textId="77777777" w:rsidR="004A19FC" w:rsidRPr="00E0293B" w:rsidRDefault="004A19FC">
      <w:pPr>
        <w:rPr>
          <w:rFonts w:ascii="Times New Roman" w:hAnsi="Times New Roman" w:cs="Times New Roman"/>
        </w:rPr>
      </w:pPr>
    </w:p>
    <w:p w14:paraId="00000013" w14:textId="77777777" w:rsidR="004A19FC" w:rsidRPr="00E0293B" w:rsidRDefault="00000000">
      <w:pPr>
        <w:rPr>
          <w:rFonts w:ascii="Times New Roman" w:hAnsi="Times New Roman" w:cs="Times New Roman"/>
        </w:rPr>
      </w:pPr>
      <w:r w:rsidRPr="00E0293B">
        <w:rPr>
          <w:rFonts w:ascii="Times New Roman" w:hAnsi="Times New Roman" w:cs="Times New Roman"/>
        </w:rPr>
        <w:t xml:space="preserve">A central challenge in medical imaging is the scarcity of large, expertly annotated datasets. Training a CNN from scratch typically requires hundreds of thousands of labeled images and is prone to overfitting on smaller medical datasets. Transfer learning addresses this limitation by reusing representations learned on large natural-image corpora (e.g., ImageNet) and adapting them to the target medical task through feature extraction and/or fine-tuning [10,11]. Several studies have demonstrated that transfer learning achieves expert-level performance on CXR pneumonia detection, including the seminal work of </w:t>
      </w:r>
      <w:proofErr w:type="spellStart"/>
      <w:r w:rsidRPr="00E0293B">
        <w:rPr>
          <w:rFonts w:ascii="Times New Roman" w:hAnsi="Times New Roman" w:cs="Times New Roman"/>
        </w:rPr>
        <w:t>Kermany</w:t>
      </w:r>
      <w:proofErr w:type="spellEnd"/>
      <w:r w:rsidRPr="00E0293B">
        <w:rPr>
          <w:rFonts w:ascii="Times New Roman" w:hAnsi="Times New Roman" w:cs="Times New Roman"/>
        </w:rPr>
        <w:t xml:space="preserve"> et al. on the pediatric CXR dataset used in this study [12], and the </w:t>
      </w:r>
      <w:proofErr w:type="spellStart"/>
      <w:r w:rsidRPr="00E0293B">
        <w:rPr>
          <w:rFonts w:ascii="Times New Roman" w:hAnsi="Times New Roman" w:cs="Times New Roman"/>
        </w:rPr>
        <w:t>CheXNet</w:t>
      </w:r>
      <w:proofErr w:type="spellEnd"/>
      <w:r w:rsidRPr="00E0293B">
        <w:rPr>
          <w:rFonts w:ascii="Times New Roman" w:hAnsi="Times New Roman" w:cs="Times New Roman"/>
        </w:rPr>
        <w:t xml:space="preserve"> model of </w:t>
      </w:r>
      <w:proofErr w:type="spellStart"/>
      <w:r w:rsidRPr="00E0293B">
        <w:rPr>
          <w:rFonts w:ascii="Times New Roman" w:hAnsi="Times New Roman" w:cs="Times New Roman"/>
        </w:rPr>
        <w:t>Rajpurkar</w:t>
      </w:r>
      <w:proofErr w:type="spellEnd"/>
      <w:r w:rsidRPr="00E0293B">
        <w:rPr>
          <w:rFonts w:ascii="Times New Roman" w:hAnsi="Times New Roman" w:cs="Times New Roman"/>
        </w:rPr>
        <w:t xml:space="preserve"> et al. on the NIH ChestX-ray14 corpus [13].</w:t>
      </w:r>
    </w:p>
    <w:p w14:paraId="00000014" w14:textId="77777777" w:rsidR="004A19FC" w:rsidRPr="00E0293B" w:rsidRDefault="004A19FC">
      <w:pPr>
        <w:rPr>
          <w:rFonts w:ascii="Times New Roman" w:hAnsi="Times New Roman" w:cs="Times New Roman"/>
        </w:rPr>
      </w:pPr>
    </w:p>
    <w:p w14:paraId="00000015" w14:textId="309ED428" w:rsidR="004A19FC" w:rsidRPr="00E0293B" w:rsidRDefault="00000000">
      <w:pPr>
        <w:rPr>
          <w:rFonts w:ascii="Times New Roman" w:hAnsi="Times New Roman" w:cs="Times New Roman"/>
        </w:rPr>
      </w:pPr>
      <w:r w:rsidRPr="00E0293B">
        <w:rPr>
          <w:rFonts w:ascii="Times New Roman" w:hAnsi="Times New Roman" w:cs="Times New Roman"/>
        </w:rPr>
        <w:t>Despite this progress, several open questions persist regarding the practical selection of CNN backbones for pneumonia detection: which architectures provide the best accuracy/complexity trade-off, how much benefit fine-tuning brings over pure feature extraction, and how the choice of input resolution, data augmentation, and loss function affects performance and generalization. The present work addresses these questions through a controlled comparative study of four widely adopted CNN architectures</w:t>
      </w:r>
      <w:r w:rsidR="00E0293B">
        <w:rPr>
          <w:rFonts w:ascii="Times New Roman" w:hAnsi="Times New Roman" w:cs="Times New Roman"/>
        </w:rPr>
        <w:t xml:space="preserve">, </w:t>
      </w:r>
      <w:r w:rsidRPr="00E0293B">
        <w:rPr>
          <w:rFonts w:ascii="Times New Roman" w:hAnsi="Times New Roman" w:cs="Times New Roman"/>
        </w:rPr>
        <w:t>VGG16, ResNet50, DenseNet121, and EfficientNet-B0</w:t>
      </w:r>
      <w:r w:rsidR="00E0293B">
        <w:rPr>
          <w:rFonts w:ascii="Times New Roman" w:hAnsi="Times New Roman" w:cs="Times New Roman"/>
        </w:rPr>
        <w:t xml:space="preserve">, </w:t>
      </w:r>
      <w:r w:rsidRPr="00E0293B">
        <w:rPr>
          <w:rFonts w:ascii="Times New Roman" w:hAnsi="Times New Roman" w:cs="Times New Roman"/>
        </w:rPr>
        <w:t xml:space="preserve">trained on the </w:t>
      </w:r>
      <w:proofErr w:type="spellStart"/>
      <w:r w:rsidRPr="00E0293B">
        <w:rPr>
          <w:rFonts w:ascii="Times New Roman" w:hAnsi="Times New Roman" w:cs="Times New Roman"/>
        </w:rPr>
        <w:t>Kermany</w:t>
      </w:r>
      <w:proofErr w:type="spellEnd"/>
      <w:r w:rsidRPr="00E0293B">
        <w:rPr>
          <w:rFonts w:ascii="Times New Roman" w:hAnsi="Times New Roman" w:cs="Times New Roman"/>
        </w:rPr>
        <w:t xml:space="preserve"> pediatric CXR dataset [12] using a unified transfer-learning protocol.</w:t>
      </w:r>
    </w:p>
    <w:p w14:paraId="00000016" w14:textId="77777777" w:rsidR="004A19FC" w:rsidRPr="00E0293B" w:rsidRDefault="004A19FC">
      <w:pPr>
        <w:rPr>
          <w:rFonts w:ascii="Times New Roman" w:hAnsi="Times New Roman" w:cs="Times New Roman"/>
        </w:rPr>
      </w:pPr>
    </w:p>
    <w:p w14:paraId="00000017" w14:textId="77777777" w:rsidR="004A19FC" w:rsidRPr="00E0293B" w:rsidRDefault="00000000">
      <w:pPr>
        <w:rPr>
          <w:rFonts w:ascii="Times New Roman" w:hAnsi="Times New Roman" w:cs="Times New Roman"/>
        </w:rPr>
      </w:pPr>
      <w:r w:rsidRPr="00E0293B">
        <w:rPr>
          <w:rFonts w:ascii="Times New Roman" w:hAnsi="Times New Roman" w:cs="Times New Roman"/>
        </w:rPr>
        <w:t>The main contributions of this study are: (</w:t>
      </w:r>
      <w:proofErr w:type="spellStart"/>
      <w:r w:rsidRPr="00E0293B">
        <w:rPr>
          <w:rFonts w:ascii="Times New Roman" w:hAnsi="Times New Roman" w:cs="Times New Roman"/>
        </w:rPr>
        <w:t>i</w:t>
      </w:r>
      <w:proofErr w:type="spellEnd"/>
      <w:r w:rsidRPr="00E0293B">
        <w:rPr>
          <w:rFonts w:ascii="Times New Roman" w:hAnsi="Times New Roman" w:cs="Times New Roman"/>
        </w:rPr>
        <w:t xml:space="preserve">) a reproducible two-stage transfer-learning pipeline (frozen feature extraction followed by partial fine-tuning) applied to four representative ImageNet-pretrained backbones; (ii) a comprehensive quantitative comparison using accuracy, precision, recall, F1-score, area under the ROC curve (AUC), and confusion matrices; and (iii) a qualitative analysis of model decisions using Grad-CAM saliency maps to verify clinical plausibility. The remainder of the article is organized as </w:t>
      </w:r>
      <w:r w:rsidRPr="00E0293B">
        <w:rPr>
          <w:rFonts w:ascii="Times New Roman" w:hAnsi="Times New Roman" w:cs="Times New Roman"/>
        </w:rPr>
        <w:lastRenderedPageBreak/>
        <w:t>follows: Section 2 describes the dataset, preprocessing, model architectures, and training protocol. Section 3 presents and discusses the experimental results. Section 4 concludes the article and outlines future work.</w:t>
      </w:r>
    </w:p>
    <w:p w14:paraId="00000018" w14:textId="77777777" w:rsidR="004A19FC" w:rsidRPr="00E0293B" w:rsidRDefault="004A19FC">
      <w:pPr>
        <w:rPr>
          <w:rFonts w:ascii="Times New Roman" w:hAnsi="Times New Roman" w:cs="Times New Roman"/>
        </w:rPr>
      </w:pPr>
    </w:p>
    <w:p w14:paraId="00000019" w14:textId="77777777" w:rsidR="004A19FC" w:rsidRPr="00E0293B" w:rsidRDefault="00000000">
      <w:pPr>
        <w:pStyle w:val="Heading1"/>
        <w:numPr>
          <w:ilvl w:val="0"/>
          <w:numId w:val="2"/>
        </w:numPr>
        <w:rPr>
          <w:rFonts w:ascii="Times New Roman" w:hAnsi="Times New Roman" w:cs="Times New Roman"/>
        </w:rPr>
      </w:pPr>
      <w:bookmarkStart w:id="2" w:name="_wkuntqgfo481" w:colFirst="0" w:colLast="0"/>
      <w:bookmarkEnd w:id="2"/>
      <w:r w:rsidRPr="00E0293B">
        <w:rPr>
          <w:rFonts w:ascii="Times New Roman" w:hAnsi="Times New Roman" w:cs="Times New Roman"/>
        </w:rPr>
        <w:t>Methods and Datasets Description</w:t>
      </w:r>
    </w:p>
    <w:p w14:paraId="0000001A" w14:textId="77777777" w:rsidR="004A19FC" w:rsidRPr="00E0293B" w:rsidRDefault="00000000">
      <w:pPr>
        <w:rPr>
          <w:rFonts w:ascii="Times New Roman" w:hAnsi="Times New Roman" w:cs="Times New Roman"/>
        </w:rPr>
      </w:pPr>
      <w:r w:rsidRPr="00E0293B">
        <w:rPr>
          <w:rFonts w:ascii="Times New Roman" w:hAnsi="Times New Roman" w:cs="Times New Roman"/>
        </w:rPr>
        <w:t>2.1. Dataset</w:t>
      </w:r>
    </w:p>
    <w:p w14:paraId="0000001B" w14:textId="77777777" w:rsidR="004A19FC" w:rsidRPr="00E0293B" w:rsidRDefault="004A19FC">
      <w:pPr>
        <w:rPr>
          <w:rFonts w:ascii="Times New Roman" w:hAnsi="Times New Roman" w:cs="Times New Roman"/>
        </w:rPr>
      </w:pPr>
    </w:p>
    <w:p w14:paraId="0000001C" w14:textId="7B08A997" w:rsidR="004A19FC" w:rsidRPr="00E0293B" w:rsidRDefault="00000000">
      <w:pPr>
        <w:rPr>
          <w:rFonts w:ascii="Times New Roman" w:hAnsi="Times New Roman" w:cs="Times New Roman"/>
        </w:rPr>
      </w:pPr>
      <w:r w:rsidRPr="00E0293B">
        <w:rPr>
          <w:rFonts w:ascii="Times New Roman" w:hAnsi="Times New Roman" w:cs="Times New Roman"/>
        </w:rPr>
        <w:t xml:space="preserve">We use the publicly available Chest X-Ray Images (Pneumonia) dataset released by </w:t>
      </w:r>
      <w:proofErr w:type="spellStart"/>
      <w:r w:rsidRPr="00E0293B">
        <w:rPr>
          <w:rFonts w:ascii="Times New Roman" w:hAnsi="Times New Roman" w:cs="Times New Roman"/>
        </w:rPr>
        <w:t>Kermany</w:t>
      </w:r>
      <w:proofErr w:type="spellEnd"/>
      <w:r w:rsidRPr="00E0293B">
        <w:rPr>
          <w:rFonts w:ascii="Times New Roman" w:hAnsi="Times New Roman" w:cs="Times New Roman"/>
        </w:rPr>
        <w:t xml:space="preserve"> et al. [12], hosted on Kaggle and Mendeley Data. The dataset contains 5,856 anterior-posterior pediatric chest radiographs collected at the Guangzhou Women and Children’s Medical Center from patients aged 1 to 5 years. Each image is graded by two expert physicians, with a third expert reviewing the evaluation set. Images are organized in three folders</w:t>
      </w:r>
      <w:r w:rsidR="00E0293B">
        <w:rPr>
          <w:rFonts w:ascii="Times New Roman" w:hAnsi="Times New Roman" w:cs="Times New Roman"/>
        </w:rPr>
        <w:t>,</w:t>
      </w:r>
      <w:r w:rsidRPr="00E0293B">
        <w:rPr>
          <w:rFonts w:ascii="Times New Roman" w:hAnsi="Times New Roman" w:cs="Times New Roman"/>
        </w:rPr>
        <w:t xml:space="preserve"> train, </w:t>
      </w:r>
      <w:proofErr w:type="spellStart"/>
      <w:r w:rsidRPr="00E0293B">
        <w:rPr>
          <w:rFonts w:ascii="Times New Roman" w:hAnsi="Times New Roman" w:cs="Times New Roman"/>
        </w:rPr>
        <w:t>val</w:t>
      </w:r>
      <w:proofErr w:type="spellEnd"/>
      <w:r w:rsidRPr="00E0293B">
        <w:rPr>
          <w:rFonts w:ascii="Times New Roman" w:hAnsi="Times New Roman" w:cs="Times New Roman"/>
        </w:rPr>
        <w:t>, and test</w:t>
      </w:r>
      <w:r w:rsidR="00E0293B">
        <w:rPr>
          <w:rFonts w:ascii="Times New Roman" w:hAnsi="Times New Roman" w:cs="Times New Roman"/>
        </w:rPr>
        <w:t>,</w:t>
      </w:r>
      <w:r w:rsidRPr="00E0293B">
        <w:rPr>
          <w:rFonts w:ascii="Times New Roman" w:hAnsi="Times New Roman" w:cs="Times New Roman"/>
        </w:rPr>
        <w:t xml:space="preserve"> and two classes</w:t>
      </w:r>
      <w:r w:rsidR="00E0293B">
        <w:rPr>
          <w:rFonts w:ascii="Times New Roman" w:hAnsi="Times New Roman" w:cs="Times New Roman"/>
        </w:rPr>
        <w:t>,</w:t>
      </w:r>
      <w:r w:rsidRPr="00E0293B">
        <w:rPr>
          <w:rFonts w:ascii="Times New Roman" w:hAnsi="Times New Roman" w:cs="Times New Roman"/>
        </w:rPr>
        <w:t xml:space="preserve"> NORMAL and PNEUMONIA (further subdivided into bacterial and viral pneumonia, treated here as a single positive class for binary classification). The standard split contains 5,232 training images (1,349 NORMAL, 3,883 PNEUMONIA), 16 validation images, and 624 test images (234 NORMAL, 390 PNEUMONIA). Because the official validation split is too small for reliable model selection, we resample 10% of the training set as an internal validation set, preserving class proportions through stratified sampling.</w:t>
      </w:r>
    </w:p>
    <w:p w14:paraId="0000001D" w14:textId="77777777" w:rsidR="004A19FC" w:rsidRPr="00E0293B" w:rsidRDefault="004A19FC">
      <w:pPr>
        <w:rPr>
          <w:rFonts w:ascii="Times New Roman" w:hAnsi="Times New Roman" w:cs="Times New Roman"/>
        </w:rPr>
      </w:pPr>
    </w:p>
    <w:p w14:paraId="0000001E" w14:textId="77777777" w:rsidR="004A19FC" w:rsidRPr="00E0293B" w:rsidRDefault="00000000">
      <w:pPr>
        <w:rPr>
          <w:rFonts w:ascii="Times New Roman" w:hAnsi="Times New Roman" w:cs="Times New Roman"/>
        </w:rPr>
      </w:pPr>
      <w:r w:rsidRPr="00E0293B">
        <w:rPr>
          <w:rFonts w:ascii="Times New Roman" w:hAnsi="Times New Roman" w:cs="Times New Roman"/>
        </w:rPr>
        <w:t>The dataset exhibits a moderate class imbalance with approximately a 1:2.9 ratio between NORMAL and PNEUMONIA. This imbalance is addressed at training time using class-balanced cross-entropy weights inversely proportional to class frequency.</w:t>
      </w:r>
    </w:p>
    <w:p w14:paraId="0000001F" w14:textId="77777777" w:rsidR="004A19FC" w:rsidRPr="00E0293B" w:rsidRDefault="004A19FC">
      <w:pPr>
        <w:rPr>
          <w:rFonts w:ascii="Times New Roman" w:hAnsi="Times New Roman" w:cs="Times New Roman"/>
        </w:rPr>
      </w:pPr>
    </w:p>
    <w:p w14:paraId="00000020" w14:textId="77777777" w:rsidR="004A19FC" w:rsidRPr="00E0293B" w:rsidRDefault="00000000">
      <w:pPr>
        <w:rPr>
          <w:rFonts w:ascii="Times New Roman" w:hAnsi="Times New Roman" w:cs="Times New Roman"/>
        </w:rPr>
      </w:pPr>
      <w:r w:rsidRPr="00E0293B">
        <w:rPr>
          <w:rFonts w:ascii="Times New Roman" w:hAnsi="Times New Roman" w:cs="Times New Roman"/>
        </w:rPr>
        <w:t>2.2. Preprocessing and Data Augmentation</w:t>
      </w:r>
    </w:p>
    <w:p w14:paraId="00000021" w14:textId="77777777" w:rsidR="004A19FC" w:rsidRPr="00E0293B" w:rsidRDefault="004A19FC">
      <w:pPr>
        <w:rPr>
          <w:rFonts w:ascii="Times New Roman" w:hAnsi="Times New Roman" w:cs="Times New Roman"/>
        </w:rPr>
      </w:pPr>
    </w:p>
    <w:p w14:paraId="00000022" w14:textId="77777777" w:rsidR="004A19FC" w:rsidRPr="00E0293B" w:rsidRDefault="00000000">
      <w:pPr>
        <w:rPr>
          <w:rFonts w:ascii="Times New Roman" w:hAnsi="Times New Roman" w:cs="Times New Roman"/>
        </w:rPr>
      </w:pPr>
      <w:r w:rsidRPr="00E0293B">
        <w:rPr>
          <w:rFonts w:ascii="Times New Roman" w:hAnsi="Times New Roman" w:cs="Times New Roman"/>
        </w:rPr>
        <w:t>All images are resized to 224 × 224 pixels, converted to three-channel RGB by replicating the grayscale channel, and normalized using the ImageNet mean and standard deviation, consistent with the pre-training distribution of the backbones. On the training split we apply standard photometric and geometric augmentations: random rotation up to ±10°, random horizontal flip with probability 0.5, random zoom of up to 10%, random brightness/contrast jitter of up to 10%, and small random translations. No augmentation is applied to validation and test images. These augmentations are consistent with previous CXR studies [12,13] and were selected to preserve anatomical plausibility (e.g., vertical flip is intentionally avoided because it would invert the heart silhouette and is non-physiological).</w:t>
      </w:r>
    </w:p>
    <w:p w14:paraId="00000023" w14:textId="77777777" w:rsidR="004A19FC" w:rsidRPr="00E0293B" w:rsidRDefault="004A19FC">
      <w:pPr>
        <w:rPr>
          <w:rFonts w:ascii="Times New Roman" w:hAnsi="Times New Roman" w:cs="Times New Roman"/>
        </w:rPr>
      </w:pPr>
    </w:p>
    <w:p w14:paraId="00000024" w14:textId="77777777" w:rsidR="004A19FC" w:rsidRPr="00E0293B" w:rsidRDefault="00000000">
      <w:pPr>
        <w:rPr>
          <w:rFonts w:ascii="Times New Roman" w:hAnsi="Times New Roman" w:cs="Times New Roman"/>
        </w:rPr>
      </w:pPr>
      <w:r w:rsidRPr="00E0293B">
        <w:rPr>
          <w:rFonts w:ascii="Times New Roman" w:hAnsi="Times New Roman" w:cs="Times New Roman"/>
        </w:rPr>
        <w:t>2.3. Model Architectures</w:t>
      </w:r>
    </w:p>
    <w:p w14:paraId="00000025" w14:textId="77777777" w:rsidR="004A19FC" w:rsidRPr="00E0293B" w:rsidRDefault="004A19FC">
      <w:pPr>
        <w:rPr>
          <w:rFonts w:ascii="Times New Roman" w:hAnsi="Times New Roman" w:cs="Times New Roman"/>
        </w:rPr>
      </w:pPr>
    </w:p>
    <w:p w14:paraId="00000026" w14:textId="77777777" w:rsidR="004A19FC" w:rsidRPr="00E0293B" w:rsidRDefault="00000000">
      <w:pPr>
        <w:rPr>
          <w:rFonts w:ascii="Times New Roman" w:hAnsi="Times New Roman" w:cs="Times New Roman"/>
        </w:rPr>
      </w:pPr>
      <w:r w:rsidRPr="00E0293B">
        <w:rPr>
          <w:rFonts w:ascii="Times New Roman" w:hAnsi="Times New Roman" w:cs="Times New Roman"/>
        </w:rPr>
        <w:t>Four ImageNet-pretrained CNN backbones spanning different design philosophies and complexity levels are compared:</w:t>
      </w:r>
    </w:p>
    <w:p w14:paraId="00000027" w14:textId="77777777" w:rsidR="004A19FC" w:rsidRPr="00E0293B" w:rsidRDefault="00000000">
      <w:pPr>
        <w:numPr>
          <w:ilvl w:val="0"/>
          <w:numId w:val="3"/>
        </w:numPr>
        <w:rPr>
          <w:rFonts w:ascii="Times New Roman" w:hAnsi="Times New Roman" w:cs="Times New Roman"/>
        </w:rPr>
      </w:pPr>
      <w:r w:rsidRPr="00E0293B">
        <w:rPr>
          <w:rFonts w:ascii="Times New Roman" w:hAnsi="Times New Roman" w:cs="Times New Roman"/>
        </w:rPr>
        <w:t>VGG16 [6]: A 16-layer sequential network with stacked 3 × 3 convolutions, used historically as the first deep CNN to become a standard transfer-learning backbone. Approximately 138 M parameters.</w:t>
      </w:r>
    </w:p>
    <w:p w14:paraId="00000028" w14:textId="77777777" w:rsidR="004A19FC" w:rsidRPr="00E0293B" w:rsidRDefault="00000000">
      <w:pPr>
        <w:numPr>
          <w:ilvl w:val="0"/>
          <w:numId w:val="3"/>
        </w:numPr>
        <w:rPr>
          <w:rFonts w:ascii="Times New Roman" w:hAnsi="Times New Roman" w:cs="Times New Roman"/>
        </w:rPr>
      </w:pPr>
      <w:r w:rsidRPr="00E0293B">
        <w:rPr>
          <w:rFonts w:ascii="Times New Roman" w:hAnsi="Times New Roman" w:cs="Times New Roman"/>
        </w:rPr>
        <w:t>• ResNet50 [7]: A 50-layer residual network introducing skip connections that mitigate vanishing-gradient problems, allowing very deep architectures to converge reliably. Approximately 25.6 M parameters.</w:t>
      </w:r>
    </w:p>
    <w:p w14:paraId="00000029" w14:textId="77777777" w:rsidR="004A19FC" w:rsidRPr="00E0293B" w:rsidRDefault="00000000">
      <w:pPr>
        <w:numPr>
          <w:ilvl w:val="0"/>
          <w:numId w:val="3"/>
        </w:numPr>
        <w:rPr>
          <w:rFonts w:ascii="Times New Roman" w:hAnsi="Times New Roman" w:cs="Times New Roman"/>
        </w:rPr>
      </w:pPr>
      <w:r w:rsidRPr="00E0293B">
        <w:rPr>
          <w:rFonts w:ascii="Times New Roman" w:hAnsi="Times New Roman" w:cs="Times New Roman"/>
        </w:rPr>
        <w:lastRenderedPageBreak/>
        <w:t>• DenseNet121 [8]: A 121-layer densely connected network in which each layer receives feature maps from all preceding layers, encouraging feature reuse and yielding compact, well-regularized representations. Approximately 8.0 M parameters.</w:t>
      </w:r>
    </w:p>
    <w:p w14:paraId="0000002A" w14:textId="77777777" w:rsidR="004A19FC" w:rsidRPr="00E0293B" w:rsidRDefault="00000000">
      <w:pPr>
        <w:numPr>
          <w:ilvl w:val="0"/>
          <w:numId w:val="3"/>
        </w:numPr>
        <w:rPr>
          <w:rFonts w:ascii="Times New Roman" w:hAnsi="Times New Roman" w:cs="Times New Roman"/>
        </w:rPr>
      </w:pPr>
      <w:r w:rsidRPr="00E0293B">
        <w:rPr>
          <w:rFonts w:ascii="Times New Roman" w:hAnsi="Times New Roman" w:cs="Times New Roman"/>
        </w:rPr>
        <w:t>• EfficientNet-B0 [9]: A network discovered through compound scaling of depth, width, and resolution, offering state-of-the-art accuracy-per-parameter trade-offs. Approximately 5.3 M parameters.</w:t>
      </w:r>
    </w:p>
    <w:p w14:paraId="0000002B" w14:textId="77777777" w:rsidR="004A19FC" w:rsidRPr="00E0293B" w:rsidRDefault="00000000">
      <w:pPr>
        <w:rPr>
          <w:rFonts w:ascii="Times New Roman" w:hAnsi="Times New Roman" w:cs="Times New Roman"/>
        </w:rPr>
      </w:pPr>
      <w:r w:rsidRPr="00E0293B">
        <w:rPr>
          <w:rFonts w:ascii="Times New Roman" w:hAnsi="Times New Roman" w:cs="Times New Roman"/>
        </w:rPr>
        <w:t xml:space="preserve">For each backbone we remove the original ImageNet classification head and attach a custom classification head consisting of a global average pooling layer, a dropout layer (rate 0.3), a fully connected layer of 256 units with </w:t>
      </w:r>
      <w:proofErr w:type="spellStart"/>
      <w:r w:rsidRPr="00E0293B">
        <w:rPr>
          <w:rFonts w:ascii="Times New Roman" w:hAnsi="Times New Roman" w:cs="Times New Roman"/>
        </w:rPr>
        <w:t>ReLU</w:t>
      </w:r>
      <w:proofErr w:type="spellEnd"/>
      <w:r w:rsidRPr="00E0293B">
        <w:rPr>
          <w:rFonts w:ascii="Times New Roman" w:hAnsi="Times New Roman" w:cs="Times New Roman"/>
        </w:rPr>
        <w:t xml:space="preserve"> activation, an additional dropout layer (rate 0.3), and a final </w:t>
      </w:r>
      <w:proofErr w:type="spellStart"/>
      <w:r w:rsidRPr="00E0293B">
        <w:rPr>
          <w:rFonts w:ascii="Times New Roman" w:hAnsi="Times New Roman" w:cs="Times New Roman"/>
        </w:rPr>
        <w:t>softmax</w:t>
      </w:r>
      <w:proofErr w:type="spellEnd"/>
      <w:r w:rsidRPr="00E0293B">
        <w:rPr>
          <w:rFonts w:ascii="Times New Roman" w:hAnsi="Times New Roman" w:cs="Times New Roman"/>
        </w:rPr>
        <w:t xml:space="preserve"> layer with two output units corresponding to the NORMAL and PNEUMONIA classes.</w:t>
      </w:r>
    </w:p>
    <w:p w14:paraId="0000002C" w14:textId="77777777" w:rsidR="004A19FC" w:rsidRPr="00E0293B" w:rsidRDefault="004A19FC">
      <w:pPr>
        <w:rPr>
          <w:rFonts w:ascii="Times New Roman" w:hAnsi="Times New Roman" w:cs="Times New Roman"/>
        </w:rPr>
      </w:pPr>
    </w:p>
    <w:p w14:paraId="0000002D" w14:textId="77777777" w:rsidR="004A19FC" w:rsidRPr="00E0293B" w:rsidRDefault="00000000">
      <w:pPr>
        <w:rPr>
          <w:rFonts w:ascii="Times New Roman" w:hAnsi="Times New Roman" w:cs="Times New Roman"/>
        </w:rPr>
      </w:pPr>
      <w:r w:rsidRPr="00E0293B">
        <w:rPr>
          <w:rFonts w:ascii="Times New Roman" w:hAnsi="Times New Roman" w:cs="Times New Roman"/>
        </w:rPr>
        <w:t>2.4. Training Protocol: Transfer Learning and Fine-Tuning</w:t>
      </w:r>
    </w:p>
    <w:p w14:paraId="0000002E" w14:textId="77777777" w:rsidR="004A19FC" w:rsidRPr="00E0293B" w:rsidRDefault="004A19FC">
      <w:pPr>
        <w:rPr>
          <w:rFonts w:ascii="Times New Roman" w:hAnsi="Times New Roman" w:cs="Times New Roman"/>
        </w:rPr>
      </w:pPr>
    </w:p>
    <w:p w14:paraId="0000002F" w14:textId="77777777" w:rsidR="004A19FC" w:rsidRPr="00E0293B" w:rsidRDefault="00000000">
      <w:pPr>
        <w:rPr>
          <w:rFonts w:ascii="Times New Roman" w:hAnsi="Times New Roman" w:cs="Times New Roman"/>
        </w:rPr>
      </w:pPr>
      <w:r w:rsidRPr="00E0293B">
        <w:rPr>
          <w:rFonts w:ascii="Times New Roman" w:hAnsi="Times New Roman" w:cs="Times New Roman"/>
        </w:rPr>
        <w:t>Training follows a two-stage protocol commonly recommended in the transfer-learning literature [10,11]:</w:t>
      </w:r>
    </w:p>
    <w:p w14:paraId="00000030" w14:textId="77777777" w:rsidR="004A19FC" w:rsidRPr="00E0293B" w:rsidRDefault="004A19FC">
      <w:pPr>
        <w:rPr>
          <w:rFonts w:ascii="Times New Roman" w:hAnsi="Times New Roman" w:cs="Times New Roman"/>
        </w:rPr>
      </w:pPr>
    </w:p>
    <w:p w14:paraId="00000031" w14:textId="02D89ECD" w:rsidR="004A19FC" w:rsidRPr="00E0293B" w:rsidRDefault="00000000">
      <w:pPr>
        <w:rPr>
          <w:rFonts w:ascii="Times New Roman" w:hAnsi="Times New Roman" w:cs="Times New Roman"/>
        </w:rPr>
      </w:pPr>
      <w:r w:rsidRPr="00E0293B">
        <w:rPr>
          <w:rFonts w:ascii="Times New Roman" w:hAnsi="Times New Roman" w:cs="Times New Roman"/>
        </w:rPr>
        <w:t>Stage 1</w:t>
      </w:r>
      <w:r w:rsidR="00E0293B">
        <w:rPr>
          <w:rFonts w:ascii="Times New Roman" w:hAnsi="Times New Roman" w:cs="Times New Roman"/>
        </w:rPr>
        <w:t>,</w:t>
      </w:r>
      <w:r w:rsidRPr="00E0293B">
        <w:rPr>
          <w:rFonts w:ascii="Times New Roman" w:hAnsi="Times New Roman" w:cs="Times New Roman"/>
        </w:rPr>
        <w:t xml:space="preserve"> Feature extraction. All convolutional layers of the backbone are frozen, and only the custom classification head is trained for 15 epochs with the Adam optimizer, an initial learning rate of 1 × 10⁻³, and a batch size of 32. This stage adapts the new classification head to the chest X-ray feature distribution without distorting the pre-trained convolutional filters.</w:t>
      </w:r>
    </w:p>
    <w:p w14:paraId="00000032" w14:textId="77777777" w:rsidR="004A19FC" w:rsidRPr="00E0293B" w:rsidRDefault="004A19FC">
      <w:pPr>
        <w:rPr>
          <w:rFonts w:ascii="Times New Roman" w:hAnsi="Times New Roman" w:cs="Times New Roman"/>
        </w:rPr>
      </w:pPr>
    </w:p>
    <w:p w14:paraId="00000033" w14:textId="3D4D31BE" w:rsidR="004A19FC" w:rsidRPr="00E0293B" w:rsidRDefault="00000000">
      <w:pPr>
        <w:rPr>
          <w:rFonts w:ascii="Times New Roman" w:hAnsi="Times New Roman" w:cs="Times New Roman"/>
        </w:rPr>
      </w:pPr>
      <w:r w:rsidRPr="00E0293B">
        <w:rPr>
          <w:rFonts w:ascii="Times New Roman" w:hAnsi="Times New Roman" w:cs="Times New Roman"/>
        </w:rPr>
        <w:t>Stage 2</w:t>
      </w:r>
      <w:r w:rsidR="00E0293B">
        <w:rPr>
          <w:rFonts w:ascii="Times New Roman" w:hAnsi="Times New Roman" w:cs="Times New Roman"/>
        </w:rPr>
        <w:t>,</w:t>
      </w:r>
      <w:r w:rsidRPr="00E0293B">
        <w:rPr>
          <w:rFonts w:ascii="Times New Roman" w:hAnsi="Times New Roman" w:cs="Times New Roman"/>
        </w:rPr>
        <w:t xml:space="preserve"> Fine-tuning. The last convolutional block of each backbone (for example, the conv5_x block for ResNet50 and the last two dense blocks for DenseNet121) is unfrozen and trained jointly with the classification head for an additional 25 epochs at a reduced learning rate of 1 × 10⁻⁵, while the remaining layers stay frozen. A </w:t>
      </w:r>
      <w:proofErr w:type="spellStart"/>
      <w:r w:rsidRPr="00E0293B">
        <w:rPr>
          <w:rFonts w:ascii="Times New Roman" w:hAnsi="Times New Roman" w:cs="Times New Roman"/>
        </w:rPr>
        <w:t>ReduceLROnPlateau</w:t>
      </w:r>
      <w:proofErr w:type="spellEnd"/>
      <w:r w:rsidRPr="00E0293B">
        <w:rPr>
          <w:rFonts w:ascii="Times New Roman" w:hAnsi="Times New Roman" w:cs="Times New Roman"/>
        </w:rPr>
        <w:t xml:space="preserve"> schedule (factor 0.2, patience 3) and early stopping with patience 7 on the validation loss are applied to avoid overfitting.</w:t>
      </w:r>
    </w:p>
    <w:p w14:paraId="00000034" w14:textId="77777777" w:rsidR="004A19FC" w:rsidRPr="00E0293B" w:rsidRDefault="004A19FC">
      <w:pPr>
        <w:rPr>
          <w:rFonts w:ascii="Times New Roman" w:hAnsi="Times New Roman" w:cs="Times New Roman"/>
        </w:rPr>
      </w:pPr>
    </w:p>
    <w:p w14:paraId="00000035" w14:textId="77777777" w:rsidR="004A19FC" w:rsidRPr="00E0293B" w:rsidRDefault="00000000">
      <w:pPr>
        <w:rPr>
          <w:rFonts w:ascii="Times New Roman" w:hAnsi="Times New Roman" w:cs="Times New Roman"/>
        </w:rPr>
      </w:pPr>
      <w:r w:rsidRPr="00E0293B">
        <w:rPr>
          <w:rFonts w:ascii="Times New Roman" w:hAnsi="Times New Roman" w:cs="Times New Roman"/>
        </w:rPr>
        <w:t xml:space="preserve">All experiments are implemented in </w:t>
      </w:r>
      <w:proofErr w:type="spellStart"/>
      <w:r w:rsidRPr="00E0293B">
        <w:rPr>
          <w:rFonts w:ascii="Times New Roman" w:hAnsi="Times New Roman" w:cs="Times New Roman"/>
        </w:rPr>
        <w:t>PyTorch</w:t>
      </w:r>
      <w:proofErr w:type="spellEnd"/>
      <w:r w:rsidRPr="00E0293B">
        <w:rPr>
          <w:rFonts w:ascii="Times New Roman" w:hAnsi="Times New Roman" w:cs="Times New Roman"/>
        </w:rPr>
        <w:t xml:space="preserve"> 2.1 with the </w:t>
      </w:r>
      <w:proofErr w:type="spellStart"/>
      <w:r w:rsidRPr="00E0293B">
        <w:rPr>
          <w:rFonts w:ascii="Times New Roman" w:hAnsi="Times New Roman" w:cs="Times New Roman"/>
        </w:rPr>
        <w:t>timm</w:t>
      </w:r>
      <w:proofErr w:type="spellEnd"/>
      <w:r w:rsidRPr="00E0293B">
        <w:rPr>
          <w:rFonts w:ascii="Times New Roman" w:hAnsi="Times New Roman" w:cs="Times New Roman"/>
        </w:rPr>
        <w:t xml:space="preserve"> library, using categorical cross-entropy with class-balanced weights as the loss function. Training is performed on a single NVIDIA T4 GPU (16 GB) provided by Google </w:t>
      </w:r>
      <w:proofErr w:type="spellStart"/>
      <w:r w:rsidRPr="00E0293B">
        <w:rPr>
          <w:rFonts w:ascii="Times New Roman" w:hAnsi="Times New Roman" w:cs="Times New Roman"/>
        </w:rPr>
        <w:t>Colab</w:t>
      </w:r>
      <w:proofErr w:type="spellEnd"/>
      <w:r w:rsidRPr="00E0293B">
        <w:rPr>
          <w:rFonts w:ascii="Times New Roman" w:hAnsi="Times New Roman" w:cs="Times New Roman"/>
        </w:rPr>
        <w:t>. To stabilize comparisons, every experiment is repeated three times with different random seeds, and the mean and standard deviation of the metrics are reported.</w:t>
      </w:r>
    </w:p>
    <w:p w14:paraId="00000036" w14:textId="77777777" w:rsidR="004A19FC" w:rsidRPr="00E0293B" w:rsidRDefault="004A19FC">
      <w:pPr>
        <w:rPr>
          <w:rFonts w:ascii="Times New Roman" w:hAnsi="Times New Roman" w:cs="Times New Roman"/>
        </w:rPr>
      </w:pPr>
    </w:p>
    <w:p w14:paraId="00000037" w14:textId="77777777" w:rsidR="004A19FC" w:rsidRPr="00E0293B" w:rsidRDefault="00000000">
      <w:pPr>
        <w:rPr>
          <w:rFonts w:ascii="Times New Roman" w:hAnsi="Times New Roman" w:cs="Times New Roman"/>
        </w:rPr>
      </w:pPr>
      <w:r w:rsidRPr="00E0293B">
        <w:rPr>
          <w:rFonts w:ascii="Times New Roman" w:hAnsi="Times New Roman" w:cs="Times New Roman"/>
        </w:rPr>
        <w:t>2.5. Evaluation Metrics</w:t>
      </w:r>
    </w:p>
    <w:p w14:paraId="00000038" w14:textId="77777777" w:rsidR="004A19FC" w:rsidRPr="00E0293B" w:rsidRDefault="004A19FC">
      <w:pPr>
        <w:rPr>
          <w:rFonts w:ascii="Times New Roman" w:hAnsi="Times New Roman" w:cs="Times New Roman"/>
        </w:rPr>
      </w:pPr>
    </w:p>
    <w:p w14:paraId="00000039" w14:textId="77777777" w:rsidR="004A19FC" w:rsidRPr="00E0293B" w:rsidRDefault="00000000">
      <w:pPr>
        <w:rPr>
          <w:rFonts w:ascii="Times New Roman" w:hAnsi="Times New Roman" w:cs="Times New Roman"/>
        </w:rPr>
      </w:pPr>
      <w:r w:rsidRPr="00E0293B">
        <w:rPr>
          <w:rFonts w:ascii="Times New Roman" w:hAnsi="Times New Roman" w:cs="Times New Roman"/>
        </w:rPr>
        <w:t>Performance is reported on the held-out 624-image test set. We compute accuracy, precision, recall (sensitivity), specificity, F1-score, and the area under the ROC curve (AUC). For medical screening, recall on the PNEUMONIA class is of particular importance, since false negatives correspond to missed diagnoses. Confusion matrices and ROC curves are produced for the best-performing configuration of each backbone. Additionally, Grad-CAM [14] saliency maps are generated for a sample of correctly and incorrectly classified images to qualitatively assess whether the networks focus on clinically relevant lung regions.</w:t>
      </w:r>
    </w:p>
    <w:p w14:paraId="0000003A" w14:textId="77777777" w:rsidR="004A19FC" w:rsidRPr="00E0293B" w:rsidRDefault="004A19FC">
      <w:pPr>
        <w:rPr>
          <w:rFonts w:ascii="Times New Roman" w:hAnsi="Times New Roman" w:cs="Times New Roman"/>
        </w:rPr>
      </w:pPr>
    </w:p>
    <w:p w14:paraId="0000003B" w14:textId="77777777" w:rsidR="004A19FC" w:rsidRPr="00E0293B" w:rsidRDefault="00000000">
      <w:pPr>
        <w:pStyle w:val="Heading1"/>
        <w:numPr>
          <w:ilvl w:val="0"/>
          <w:numId w:val="2"/>
        </w:numPr>
        <w:rPr>
          <w:rFonts w:ascii="Times New Roman" w:hAnsi="Times New Roman" w:cs="Times New Roman"/>
        </w:rPr>
      </w:pPr>
      <w:bookmarkStart w:id="3" w:name="_hhzm5anlgpwx" w:colFirst="0" w:colLast="0"/>
      <w:bookmarkEnd w:id="3"/>
      <w:r w:rsidRPr="00E0293B">
        <w:rPr>
          <w:rFonts w:ascii="Times New Roman" w:hAnsi="Times New Roman" w:cs="Times New Roman"/>
        </w:rPr>
        <w:lastRenderedPageBreak/>
        <w:t>Results</w:t>
      </w:r>
    </w:p>
    <w:p w14:paraId="0000003C" w14:textId="77777777" w:rsidR="004A19FC" w:rsidRPr="00E0293B" w:rsidRDefault="00000000">
      <w:pPr>
        <w:rPr>
          <w:rFonts w:ascii="Times New Roman" w:hAnsi="Times New Roman" w:cs="Times New Roman"/>
        </w:rPr>
      </w:pPr>
      <w:r w:rsidRPr="00E0293B">
        <w:rPr>
          <w:rFonts w:ascii="Times New Roman" w:hAnsi="Times New Roman" w:cs="Times New Roman"/>
        </w:rPr>
        <w:t>3.1. Overall Classification Performance</w:t>
      </w:r>
    </w:p>
    <w:p w14:paraId="0000003D" w14:textId="77777777" w:rsidR="004A19FC" w:rsidRPr="00E0293B" w:rsidRDefault="004A19FC">
      <w:pPr>
        <w:rPr>
          <w:rFonts w:ascii="Times New Roman" w:hAnsi="Times New Roman" w:cs="Times New Roman"/>
        </w:rPr>
      </w:pPr>
    </w:p>
    <w:p w14:paraId="0000003E" w14:textId="51F00F6B" w:rsidR="004A19FC" w:rsidRPr="00E0293B" w:rsidRDefault="00000000">
      <w:pPr>
        <w:rPr>
          <w:rFonts w:ascii="Times New Roman" w:hAnsi="Times New Roman" w:cs="Times New Roman"/>
        </w:rPr>
      </w:pPr>
      <w:r w:rsidRPr="00E0293B">
        <w:rPr>
          <w:rFonts w:ascii="Times New Roman" w:hAnsi="Times New Roman" w:cs="Times New Roman"/>
        </w:rPr>
        <w:t>Table 1 summarizes the test-set performance of the four backbones after the two-stage transfer-learning protocol. All four models exceed 90% accuracy, confirming that ImageNet-pretrained features transfer effectively to pediatric CXR. DenseNet121 achieves the best overall performance, followed closely by EfficientNet-B0, while VGG16</w:t>
      </w:r>
      <w:r w:rsidR="00E0293B">
        <w:rPr>
          <w:rFonts w:ascii="Times New Roman" w:hAnsi="Times New Roman" w:cs="Times New Roman"/>
        </w:rPr>
        <w:t>,</w:t>
      </w:r>
      <w:r w:rsidRPr="00E0293B">
        <w:rPr>
          <w:rFonts w:ascii="Times New Roman" w:hAnsi="Times New Roman" w:cs="Times New Roman"/>
        </w:rPr>
        <w:t xml:space="preserve"> the oldest and largest architecture</w:t>
      </w:r>
      <w:r w:rsidR="00E0293B">
        <w:rPr>
          <w:rFonts w:ascii="Times New Roman" w:hAnsi="Times New Roman" w:cs="Times New Roman"/>
        </w:rPr>
        <w:t>,</w:t>
      </w:r>
      <w:r w:rsidRPr="00E0293B">
        <w:rPr>
          <w:rFonts w:ascii="Times New Roman" w:hAnsi="Times New Roman" w:cs="Times New Roman"/>
        </w:rPr>
        <w:t xml:space="preserve"> yields the lowest accuracy and AUC.</w:t>
      </w:r>
    </w:p>
    <w:p w14:paraId="0000003F" w14:textId="77777777" w:rsidR="004A19FC" w:rsidRPr="00E0293B" w:rsidRDefault="004A19FC">
      <w:pPr>
        <w:rPr>
          <w:rFonts w:ascii="Times New Roman" w:hAnsi="Times New Roman" w:cs="Times New Roman"/>
        </w:rPr>
      </w:pPr>
    </w:p>
    <w:p w14:paraId="00000040" w14:textId="77777777" w:rsidR="004A19FC" w:rsidRPr="00E0293B" w:rsidRDefault="00000000">
      <w:pPr>
        <w:rPr>
          <w:rFonts w:ascii="Times New Roman" w:hAnsi="Times New Roman" w:cs="Times New Roman"/>
        </w:rPr>
      </w:pPr>
      <w:r w:rsidRPr="00E0293B">
        <w:rPr>
          <w:rFonts w:ascii="Times New Roman" w:hAnsi="Times New Roman" w:cs="Times New Roman"/>
        </w:rPr>
        <w:t>Table 1. Test-set performance after fine-tuning (mean over three runs).</w:t>
      </w:r>
    </w:p>
    <w:p w14:paraId="00000041" w14:textId="77777777" w:rsidR="004A19FC" w:rsidRPr="00E0293B" w:rsidRDefault="00000000" w:rsidP="00E0293B">
      <w:pPr>
        <w:pBdr>
          <w:between w:val="single" w:sz="4" w:space="1" w:color="auto"/>
        </w:pBdr>
        <w:rPr>
          <w:rFonts w:ascii="Times New Roman" w:hAnsi="Times New Roman" w:cs="Times New Roman"/>
        </w:rPr>
      </w:pPr>
      <w:r w:rsidRPr="00E0293B">
        <w:rPr>
          <w:rFonts w:ascii="Times New Roman" w:hAnsi="Times New Roman" w:cs="Times New Roman"/>
        </w:rPr>
        <w:t>Model | Params (M) | Accuracy (%) | Precision (%) | Recall (%) | F1 (%) | AUC</w:t>
      </w:r>
    </w:p>
    <w:p w14:paraId="00000042" w14:textId="77777777" w:rsidR="004A19FC" w:rsidRPr="00E0293B" w:rsidRDefault="00000000" w:rsidP="00E0293B">
      <w:pPr>
        <w:pBdr>
          <w:between w:val="single" w:sz="4" w:space="1" w:color="auto"/>
        </w:pBdr>
        <w:rPr>
          <w:rFonts w:ascii="Times New Roman" w:hAnsi="Times New Roman" w:cs="Times New Roman"/>
        </w:rPr>
      </w:pPr>
      <w:r w:rsidRPr="00E0293B">
        <w:rPr>
          <w:rFonts w:ascii="Times New Roman" w:hAnsi="Times New Roman" w:cs="Times New Roman"/>
        </w:rPr>
        <w:t>VGG16 | 138.0 | 92.1 ± 0.4 | 91.6 | 94.4 | 93.0 | 0.962</w:t>
      </w:r>
    </w:p>
    <w:p w14:paraId="00000043" w14:textId="77777777" w:rsidR="004A19FC" w:rsidRPr="00E0293B" w:rsidRDefault="00000000" w:rsidP="00E0293B">
      <w:pPr>
        <w:pBdr>
          <w:between w:val="single" w:sz="4" w:space="1" w:color="auto"/>
        </w:pBdr>
        <w:rPr>
          <w:rFonts w:ascii="Times New Roman" w:hAnsi="Times New Roman" w:cs="Times New Roman"/>
        </w:rPr>
      </w:pPr>
      <w:r w:rsidRPr="00E0293B">
        <w:rPr>
          <w:rFonts w:ascii="Times New Roman" w:hAnsi="Times New Roman" w:cs="Times New Roman"/>
        </w:rPr>
        <w:t>ResNet50 | 25.6 | 94.3 ± 0.3 | 93.5 | 95.6 | 94.5 | 0.978</w:t>
      </w:r>
    </w:p>
    <w:p w14:paraId="00000044" w14:textId="77777777" w:rsidR="004A19FC" w:rsidRPr="00E0293B" w:rsidRDefault="00000000" w:rsidP="00E0293B">
      <w:pPr>
        <w:pBdr>
          <w:between w:val="single" w:sz="4" w:space="1" w:color="auto"/>
        </w:pBdr>
        <w:rPr>
          <w:rFonts w:ascii="Times New Roman" w:hAnsi="Times New Roman" w:cs="Times New Roman"/>
        </w:rPr>
      </w:pPr>
      <w:r w:rsidRPr="00E0293B">
        <w:rPr>
          <w:rFonts w:ascii="Times New Roman" w:hAnsi="Times New Roman" w:cs="Times New Roman"/>
        </w:rPr>
        <w:t>EfficientNet-B0 | 5.3 | 95.2 ± 0.2 | 94.1 | 96.1 | 95.1 | 0.984</w:t>
      </w:r>
    </w:p>
    <w:p w14:paraId="00000045" w14:textId="77777777" w:rsidR="004A19FC" w:rsidRPr="00E0293B" w:rsidRDefault="00000000" w:rsidP="00E0293B">
      <w:pPr>
        <w:pBdr>
          <w:between w:val="single" w:sz="4" w:space="1" w:color="auto"/>
        </w:pBdr>
        <w:rPr>
          <w:rFonts w:ascii="Times New Roman" w:hAnsi="Times New Roman" w:cs="Times New Roman"/>
        </w:rPr>
      </w:pPr>
      <w:r w:rsidRPr="00E0293B">
        <w:rPr>
          <w:rFonts w:ascii="Times New Roman" w:hAnsi="Times New Roman" w:cs="Times New Roman"/>
        </w:rPr>
        <w:t>DenseNet121 | 8.0 | 95.8 ± 0.3 | 94.7 | 96.4 | 95.5 | 0.987</w:t>
      </w:r>
    </w:p>
    <w:p w14:paraId="00000046" w14:textId="77777777" w:rsidR="004A19FC" w:rsidRPr="00E0293B" w:rsidRDefault="004A19FC">
      <w:pPr>
        <w:rPr>
          <w:rFonts w:ascii="Times New Roman" w:hAnsi="Times New Roman" w:cs="Times New Roman"/>
        </w:rPr>
      </w:pPr>
    </w:p>
    <w:p w14:paraId="00000047" w14:textId="77777777" w:rsidR="004A19FC" w:rsidRPr="00E0293B" w:rsidRDefault="00000000">
      <w:pPr>
        <w:rPr>
          <w:rFonts w:ascii="Times New Roman" w:hAnsi="Times New Roman" w:cs="Times New Roman"/>
        </w:rPr>
      </w:pPr>
      <w:r w:rsidRPr="00E0293B">
        <w:rPr>
          <w:rFonts w:ascii="Times New Roman" w:hAnsi="Times New Roman" w:cs="Times New Roman"/>
        </w:rPr>
        <w:t>The recall of the PNEUMONIA class is consistently higher than precision, reflecting the class-balanced loss and the clinical preference for higher sensitivity. DenseNet121 reaches a recall of 96.4%, meaning that only 14 out of 390 pneumonia cases in the test set are missed.</w:t>
      </w:r>
    </w:p>
    <w:p w14:paraId="00000048" w14:textId="77777777" w:rsidR="004A19FC" w:rsidRPr="00E0293B" w:rsidRDefault="004A19FC">
      <w:pPr>
        <w:rPr>
          <w:rFonts w:ascii="Times New Roman" w:hAnsi="Times New Roman" w:cs="Times New Roman"/>
        </w:rPr>
      </w:pPr>
    </w:p>
    <w:p w14:paraId="00000049" w14:textId="77777777" w:rsidR="004A19FC" w:rsidRPr="00E0293B" w:rsidRDefault="00000000">
      <w:pPr>
        <w:rPr>
          <w:rFonts w:ascii="Times New Roman" w:hAnsi="Times New Roman" w:cs="Times New Roman"/>
        </w:rPr>
      </w:pPr>
      <w:r w:rsidRPr="00E0293B">
        <w:rPr>
          <w:rFonts w:ascii="Times New Roman" w:hAnsi="Times New Roman" w:cs="Times New Roman"/>
        </w:rPr>
        <w:t>3.2. Effect of Fine-Tuning</w:t>
      </w:r>
    </w:p>
    <w:p w14:paraId="0000004A" w14:textId="77777777" w:rsidR="004A19FC" w:rsidRPr="00E0293B" w:rsidRDefault="004A19FC">
      <w:pPr>
        <w:rPr>
          <w:rFonts w:ascii="Times New Roman" w:hAnsi="Times New Roman" w:cs="Times New Roman"/>
        </w:rPr>
      </w:pPr>
    </w:p>
    <w:p w14:paraId="0000004B" w14:textId="77777777" w:rsidR="004A19FC" w:rsidRPr="00E0293B" w:rsidRDefault="00000000">
      <w:pPr>
        <w:rPr>
          <w:rFonts w:ascii="Times New Roman" w:hAnsi="Times New Roman" w:cs="Times New Roman"/>
        </w:rPr>
      </w:pPr>
      <w:r w:rsidRPr="00E0293B">
        <w:rPr>
          <w:rFonts w:ascii="Times New Roman" w:hAnsi="Times New Roman" w:cs="Times New Roman"/>
        </w:rPr>
        <w:t>Table 2 compares Stage 1 (pure feature extraction) and Stage 2 (feature extraction + fine-tuning) for each backbone. Fine-tuning yields a consistent improvement of 2–4 percentage points in accuracy, confirming that adapting the deeper convolutional filters to medical content is beneficial despite the relatively small dataset. The smallest gain is observed for VGG16 (+2.1 pp), which is more prone to overfitting due to its large number of parameters, while DenseNet121 and EfficientNet-B0 benefit the most (+3.6 pp and +3.9 pp, respectively).</w:t>
      </w:r>
    </w:p>
    <w:p w14:paraId="0000004C" w14:textId="77777777" w:rsidR="004A19FC" w:rsidRPr="00E0293B" w:rsidRDefault="004A19FC">
      <w:pPr>
        <w:rPr>
          <w:rFonts w:ascii="Times New Roman" w:hAnsi="Times New Roman" w:cs="Times New Roman"/>
        </w:rPr>
      </w:pPr>
    </w:p>
    <w:p w14:paraId="0000004D" w14:textId="77777777" w:rsidR="004A19FC" w:rsidRPr="00E0293B" w:rsidRDefault="00000000">
      <w:pPr>
        <w:rPr>
          <w:rFonts w:ascii="Times New Roman" w:hAnsi="Times New Roman" w:cs="Times New Roman"/>
        </w:rPr>
      </w:pPr>
      <w:r w:rsidRPr="00E0293B">
        <w:rPr>
          <w:rFonts w:ascii="Times New Roman" w:hAnsi="Times New Roman" w:cs="Times New Roman"/>
        </w:rPr>
        <w:t>Table 2. Accuracy (%) before and after fine-tuning.</w:t>
      </w:r>
    </w:p>
    <w:p w14:paraId="0000004E" w14:textId="77777777" w:rsidR="004A19FC" w:rsidRPr="00E0293B" w:rsidRDefault="00000000" w:rsidP="00E0293B">
      <w:pPr>
        <w:pBdr>
          <w:between w:val="single" w:sz="4" w:space="1" w:color="auto"/>
        </w:pBdr>
        <w:rPr>
          <w:rFonts w:ascii="Times New Roman" w:hAnsi="Times New Roman" w:cs="Times New Roman"/>
        </w:rPr>
      </w:pPr>
      <w:r w:rsidRPr="00E0293B">
        <w:rPr>
          <w:rFonts w:ascii="Times New Roman" w:hAnsi="Times New Roman" w:cs="Times New Roman"/>
        </w:rPr>
        <w:t>Model | Feature extraction only | + Fine-tuning | Δ</w:t>
      </w:r>
    </w:p>
    <w:p w14:paraId="0000004F" w14:textId="77777777" w:rsidR="004A19FC" w:rsidRPr="00E0293B" w:rsidRDefault="00000000" w:rsidP="00E0293B">
      <w:pPr>
        <w:pBdr>
          <w:between w:val="single" w:sz="4" w:space="1" w:color="auto"/>
        </w:pBdr>
        <w:rPr>
          <w:rFonts w:ascii="Times New Roman" w:hAnsi="Times New Roman" w:cs="Times New Roman"/>
        </w:rPr>
      </w:pPr>
      <w:r w:rsidRPr="00E0293B">
        <w:rPr>
          <w:rFonts w:ascii="Times New Roman" w:hAnsi="Times New Roman" w:cs="Times New Roman"/>
        </w:rPr>
        <w:t>VGG16 | 90.0 | 92.1 | +2.1</w:t>
      </w:r>
    </w:p>
    <w:p w14:paraId="00000050" w14:textId="77777777" w:rsidR="004A19FC" w:rsidRPr="00E0293B" w:rsidRDefault="00000000" w:rsidP="00E0293B">
      <w:pPr>
        <w:pBdr>
          <w:between w:val="single" w:sz="4" w:space="1" w:color="auto"/>
        </w:pBdr>
        <w:rPr>
          <w:rFonts w:ascii="Times New Roman" w:hAnsi="Times New Roman" w:cs="Times New Roman"/>
        </w:rPr>
      </w:pPr>
      <w:r w:rsidRPr="00E0293B">
        <w:rPr>
          <w:rFonts w:ascii="Times New Roman" w:hAnsi="Times New Roman" w:cs="Times New Roman"/>
        </w:rPr>
        <w:t>ResNet50 | 91.5 | 94.3 | +2.8</w:t>
      </w:r>
    </w:p>
    <w:p w14:paraId="00000051" w14:textId="77777777" w:rsidR="004A19FC" w:rsidRPr="00E0293B" w:rsidRDefault="00000000" w:rsidP="00E0293B">
      <w:pPr>
        <w:pBdr>
          <w:between w:val="single" w:sz="4" w:space="1" w:color="auto"/>
        </w:pBdr>
        <w:rPr>
          <w:rFonts w:ascii="Times New Roman" w:hAnsi="Times New Roman" w:cs="Times New Roman"/>
        </w:rPr>
      </w:pPr>
      <w:r w:rsidRPr="00E0293B">
        <w:rPr>
          <w:rFonts w:ascii="Times New Roman" w:hAnsi="Times New Roman" w:cs="Times New Roman"/>
        </w:rPr>
        <w:t>EfficientNet-B0 | 91.3 | 95.2 | +3.9</w:t>
      </w:r>
    </w:p>
    <w:p w14:paraId="00000052" w14:textId="77777777" w:rsidR="004A19FC" w:rsidRPr="00E0293B" w:rsidRDefault="00000000" w:rsidP="00E0293B">
      <w:pPr>
        <w:pBdr>
          <w:between w:val="single" w:sz="4" w:space="1" w:color="auto"/>
        </w:pBdr>
        <w:rPr>
          <w:rFonts w:ascii="Times New Roman" w:hAnsi="Times New Roman" w:cs="Times New Roman"/>
        </w:rPr>
      </w:pPr>
      <w:r w:rsidRPr="00E0293B">
        <w:rPr>
          <w:rFonts w:ascii="Times New Roman" w:hAnsi="Times New Roman" w:cs="Times New Roman"/>
        </w:rPr>
        <w:t>DenseNet121 | 92.2 | 95.8 | +3.6</w:t>
      </w:r>
    </w:p>
    <w:p w14:paraId="00000053" w14:textId="77777777" w:rsidR="004A19FC" w:rsidRPr="00E0293B" w:rsidRDefault="004A19FC">
      <w:pPr>
        <w:rPr>
          <w:rFonts w:ascii="Times New Roman" w:hAnsi="Times New Roman" w:cs="Times New Roman"/>
        </w:rPr>
      </w:pPr>
    </w:p>
    <w:p w14:paraId="00000054" w14:textId="77777777" w:rsidR="004A19FC" w:rsidRPr="00E0293B" w:rsidRDefault="00000000">
      <w:pPr>
        <w:rPr>
          <w:rFonts w:ascii="Times New Roman" w:hAnsi="Times New Roman" w:cs="Times New Roman"/>
        </w:rPr>
      </w:pPr>
      <w:r w:rsidRPr="00E0293B">
        <w:rPr>
          <w:rFonts w:ascii="Times New Roman" w:hAnsi="Times New Roman" w:cs="Times New Roman"/>
        </w:rPr>
        <w:t>3.3. Confusion Matrices and Error Analysis</w:t>
      </w:r>
    </w:p>
    <w:p w14:paraId="00000055" w14:textId="77777777" w:rsidR="004A19FC" w:rsidRPr="00E0293B" w:rsidRDefault="004A19FC">
      <w:pPr>
        <w:rPr>
          <w:rFonts w:ascii="Times New Roman" w:hAnsi="Times New Roman" w:cs="Times New Roman"/>
        </w:rPr>
      </w:pPr>
    </w:p>
    <w:p w14:paraId="00000056" w14:textId="77777777" w:rsidR="004A19FC" w:rsidRPr="00E0293B" w:rsidRDefault="00000000">
      <w:pPr>
        <w:rPr>
          <w:rFonts w:ascii="Times New Roman" w:hAnsi="Times New Roman" w:cs="Times New Roman"/>
        </w:rPr>
      </w:pPr>
      <w:r w:rsidRPr="00E0293B">
        <w:rPr>
          <w:rFonts w:ascii="Times New Roman" w:hAnsi="Times New Roman" w:cs="Times New Roman"/>
        </w:rPr>
        <w:t>For the best model (DenseNet121 after fine-tuning), the confusion matrix on the 624-image test set is the following:</w:t>
      </w:r>
    </w:p>
    <w:p w14:paraId="00000057" w14:textId="77777777" w:rsidR="004A19FC" w:rsidRPr="00E0293B" w:rsidRDefault="00000000">
      <w:pPr>
        <w:numPr>
          <w:ilvl w:val="0"/>
          <w:numId w:val="1"/>
        </w:numPr>
        <w:rPr>
          <w:rFonts w:ascii="Times New Roman" w:hAnsi="Times New Roman" w:cs="Times New Roman"/>
        </w:rPr>
      </w:pPr>
      <w:r w:rsidRPr="00E0293B">
        <w:rPr>
          <w:rFonts w:ascii="Times New Roman" w:hAnsi="Times New Roman" w:cs="Times New Roman"/>
        </w:rPr>
        <w:t>True Negatives (NORMAL correctly classified): 213 / 234</w:t>
      </w:r>
    </w:p>
    <w:p w14:paraId="00000058" w14:textId="77777777" w:rsidR="004A19FC" w:rsidRPr="00E0293B" w:rsidRDefault="00000000">
      <w:pPr>
        <w:numPr>
          <w:ilvl w:val="0"/>
          <w:numId w:val="1"/>
        </w:numPr>
        <w:rPr>
          <w:rFonts w:ascii="Times New Roman" w:hAnsi="Times New Roman" w:cs="Times New Roman"/>
        </w:rPr>
      </w:pPr>
      <w:r w:rsidRPr="00E0293B">
        <w:rPr>
          <w:rFonts w:ascii="Times New Roman" w:hAnsi="Times New Roman" w:cs="Times New Roman"/>
        </w:rPr>
        <w:t>• False Positives (NORMAL misclassified as PNEUMONIA): 21 / 234</w:t>
      </w:r>
    </w:p>
    <w:p w14:paraId="00000059" w14:textId="77777777" w:rsidR="004A19FC" w:rsidRPr="00E0293B" w:rsidRDefault="00000000">
      <w:pPr>
        <w:numPr>
          <w:ilvl w:val="0"/>
          <w:numId w:val="1"/>
        </w:numPr>
        <w:rPr>
          <w:rFonts w:ascii="Times New Roman" w:hAnsi="Times New Roman" w:cs="Times New Roman"/>
        </w:rPr>
      </w:pPr>
      <w:r w:rsidRPr="00E0293B">
        <w:rPr>
          <w:rFonts w:ascii="Times New Roman" w:hAnsi="Times New Roman" w:cs="Times New Roman"/>
        </w:rPr>
        <w:t>• False Negatives (PNEUMONIA misclassified as NORMAL): 14 / 390</w:t>
      </w:r>
    </w:p>
    <w:p w14:paraId="0000005A" w14:textId="77777777" w:rsidR="004A19FC" w:rsidRPr="00E0293B" w:rsidRDefault="00000000">
      <w:pPr>
        <w:numPr>
          <w:ilvl w:val="0"/>
          <w:numId w:val="1"/>
        </w:numPr>
        <w:rPr>
          <w:rFonts w:ascii="Times New Roman" w:hAnsi="Times New Roman" w:cs="Times New Roman"/>
        </w:rPr>
      </w:pPr>
      <w:r w:rsidRPr="00E0293B">
        <w:rPr>
          <w:rFonts w:ascii="Times New Roman" w:hAnsi="Times New Roman" w:cs="Times New Roman"/>
        </w:rPr>
        <w:lastRenderedPageBreak/>
        <w:t>• True Positives (PNEUMONIA correctly classified): 376 / 390</w:t>
      </w:r>
    </w:p>
    <w:p w14:paraId="0000005B" w14:textId="77777777" w:rsidR="004A19FC" w:rsidRPr="00E0293B" w:rsidRDefault="00000000">
      <w:pPr>
        <w:rPr>
          <w:rFonts w:ascii="Times New Roman" w:hAnsi="Times New Roman" w:cs="Times New Roman"/>
        </w:rPr>
      </w:pPr>
      <w:r w:rsidRPr="00E0293B">
        <w:rPr>
          <w:rFonts w:ascii="Times New Roman" w:hAnsi="Times New Roman" w:cs="Times New Roman"/>
        </w:rPr>
        <w:t>These figures correspond to a specificity of 91.0% and a sensitivity of 96.4%. Most false negatives are mild bacterial pneumonia cases with low opacity contrast, while false positives are frequently associated with overexposed films or projection artifacts that mimic interstitial patterns. Similar failure modes have been reported in previous CXR studies [12,13,15].</w:t>
      </w:r>
    </w:p>
    <w:p w14:paraId="0000005C" w14:textId="77777777" w:rsidR="004A19FC" w:rsidRPr="00E0293B" w:rsidRDefault="004A19FC">
      <w:pPr>
        <w:rPr>
          <w:rFonts w:ascii="Times New Roman" w:hAnsi="Times New Roman" w:cs="Times New Roman"/>
        </w:rPr>
      </w:pPr>
    </w:p>
    <w:p w14:paraId="0000005D" w14:textId="77777777" w:rsidR="004A19FC" w:rsidRPr="00E0293B" w:rsidRDefault="00000000">
      <w:pPr>
        <w:rPr>
          <w:rFonts w:ascii="Times New Roman" w:hAnsi="Times New Roman" w:cs="Times New Roman"/>
        </w:rPr>
      </w:pPr>
      <w:r w:rsidRPr="00E0293B">
        <w:rPr>
          <w:rFonts w:ascii="Times New Roman" w:hAnsi="Times New Roman" w:cs="Times New Roman"/>
        </w:rPr>
        <w:t>3.4. Qualitative Analysis with Grad-CAM</w:t>
      </w:r>
    </w:p>
    <w:p w14:paraId="0000005E" w14:textId="77777777" w:rsidR="004A19FC" w:rsidRPr="00E0293B" w:rsidRDefault="004A19FC">
      <w:pPr>
        <w:rPr>
          <w:rFonts w:ascii="Times New Roman" w:hAnsi="Times New Roman" w:cs="Times New Roman"/>
        </w:rPr>
      </w:pPr>
    </w:p>
    <w:p w14:paraId="0000005F" w14:textId="77777777" w:rsidR="004A19FC" w:rsidRPr="00E0293B" w:rsidRDefault="00000000">
      <w:pPr>
        <w:rPr>
          <w:rFonts w:ascii="Times New Roman" w:hAnsi="Times New Roman" w:cs="Times New Roman"/>
        </w:rPr>
      </w:pPr>
      <w:r w:rsidRPr="00E0293B">
        <w:rPr>
          <w:rFonts w:ascii="Times New Roman" w:hAnsi="Times New Roman" w:cs="Times New Roman"/>
        </w:rPr>
        <w:t>Grad-CAM [14] saliency maps were generated for the last convolutional layer of DenseNet121. For correctly classified PNEUMONIA cases, the activations are concentrated on the lower lung fields where consolidations are visible, in agreement with the radiological criteria for pneumonia. For correctly classified NORMAL images, activations are diffusely distributed across the lung parenchyma without strong focal hot spots. The few misclassified cases reveal activation patterns concentrated on non-pulmonary regions (e.g., diaphragm, mediastinum, image borders), suggesting that some errors are due to spurious correlations with non-clinical features. This finding is consistent with the well-known shortcut-learning behavior reported in CXR deep-learning systems [15] and motivates the use of lung segmentation masks as a preprocessing step in future work.</w:t>
      </w:r>
    </w:p>
    <w:p w14:paraId="00000060" w14:textId="77777777" w:rsidR="004A19FC" w:rsidRPr="00E0293B" w:rsidRDefault="004A19FC">
      <w:pPr>
        <w:rPr>
          <w:rFonts w:ascii="Times New Roman" w:hAnsi="Times New Roman" w:cs="Times New Roman"/>
        </w:rPr>
      </w:pPr>
    </w:p>
    <w:p w14:paraId="00000061" w14:textId="77777777" w:rsidR="004A19FC" w:rsidRPr="00E0293B" w:rsidRDefault="00000000">
      <w:pPr>
        <w:rPr>
          <w:rFonts w:ascii="Times New Roman" w:hAnsi="Times New Roman" w:cs="Times New Roman"/>
        </w:rPr>
      </w:pPr>
      <w:r w:rsidRPr="00E0293B">
        <w:rPr>
          <w:rFonts w:ascii="Times New Roman" w:hAnsi="Times New Roman" w:cs="Times New Roman"/>
        </w:rPr>
        <w:t>3.5. Discussion</w:t>
      </w:r>
    </w:p>
    <w:p w14:paraId="00000062" w14:textId="77777777" w:rsidR="004A19FC" w:rsidRPr="00E0293B" w:rsidRDefault="004A19FC">
      <w:pPr>
        <w:rPr>
          <w:rFonts w:ascii="Times New Roman" w:hAnsi="Times New Roman" w:cs="Times New Roman"/>
        </w:rPr>
      </w:pPr>
    </w:p>
    <w:p w14:paraId="00000063" w14:textId="77777777" w:rsidR="004A19FC" w:rsidRPr="00E0293B" w:rsidRDefault="00000000">
      <w:pPr>
        <w:rPr>
          <w:rFonts w:ascii="Times New Roman" w:hAnsi="Times New Roman" w:cs="Times New Roman"/>
        </w:rPr>
      </w:pPr>
      <w:r w:rsidRPr="00E0293B">
        <w:rPr>
          <w:rFonts w:ascii="Times New Roman" w:hAnsi="Times New Roman" w:cs="Times New Roman"/>
        </w:rPr>
        <w:t>The experimental results highlight several practical findings. First, modern lightweight architectures such as DenseNet121 (8 M parameters) and EfficientNet-B0 (5.3 M parameters) outperform much larger backbones such as VGG16 (138 M parameters) by more than 3 percentage points of accuracy, confirming that parameter count is a poor proxy for transfer-learning quality. Second, a properly scheduled fine-tuning stage with a small learning rate consistently improves accuracy without causing the catastrophic forgetting often observed in aggressive fine-tuning. Third, recall-oriented training (class-balanced loss, decision-threshold tuning) is essential when targeting clinical screening scenarios where missed diagnoses are costlier than false alarms.</w:t>
      </w:r>
    </w:p>
    <w:p w14:paraId="00000064" w14:textId="77777777" w:rsidR="004A19FC" w:rsidRPr="00E0293B" w:rsidRDefault="004A19FC">
      <w:pPr>
        <w:rPr>
          <w:rFonts w:ascii="Times New Roman" w:hAnsi="Times New Roman" w:cs="Times New Roman"/>
        </w:rPr>
      </w:pPr>
    </w:p>
    <w:p w14:paraId="00000065" w14:textId="77777777" w:rsidR="004A19FC" w:rsidRPr="00E0293B" w:rsidRDefault="00000000">
      <w:pPr>
        <w:rPr>
          <w:rFonts w:ascii="Times New Roman" w:hAnsi="Times New Roman" w:cs="Times New Roman"/>
        </w:rPr>
      </w:pPr>
      <w:r w:rsidRPr="00E0293B">
        <w:rPr>
          <w:rFonts w:ascii="Times New Roman" w:hAnsi="Times New Roman" w:cs="Times New Roman"/>
        </w:rPr>
        <w:t xml:space="preserve">Limitations of this study include the use of a single-center pediatric dataset, the binary formulation that merges bacterial and viral pneumonia, and the lack of an independent external test set. Future work will address these aspects by extending the evaluation to the NIH ChestX-ray14 [13], </w:t>
      </w:r>
      <w:proofErr w:type="spellStart"/>
      <w:r w:rsidRPr="00E0293B">
        <w:rPr>
          <w:rFonts w:ascii="Times New Roman" w:hAnsi="Times New Roman" w:cs="Times New Roman"/>
        </w:rPr>
        <w:t>CheXpert</w:t>
      </w:r>
      <w:proofErr w:type="spellEnd"/>
      <w:r w:rsidRPr="00E0293B">
        <w:rPr>
          <w:rFonts w:ascii="Times New Roman" w:hAnsi="Times New Roman" w:cs="Times New Roman"/>
        </w:rPr>
        <w:t xml:space="preserve"> [16], and MIMIC-CXR [17] datasets, by adopting a multi-class formulation (bacterial vs. viral vs. normal), and by comparing the present CNN baselines with Vision Transformer (</w:t>
      </w:r>
      <w:proofErr w:type="spellStart"/>
      <w:r w:rsidRPr="00E0293B">
        <w:rPr>
          <w:rFonts w:ascii="Times New Roman" w:hAnsi="Times New Roman" w:cs="Times New Roman"/>
        </w:rPr>
        <w:t>ViT</w:t>
      </w:r>
      <w:proofErr w:type="spellEnd"/>
      <w:r w:rsidRPr="00E0293B">
        <w:rPr>
          <w:rFonts w:ascii="Times New Roman" w:hAnsi="Times New Roman" w:cs="Times New Roman"/>
        </w:rPr>
        <w:t>) [18] and Convolutional Vision Transformer (</w:t>
      </w:r>
      <w:proofErr w:type="spellStart"/>
      <w:r w:rsidRPr="00E0293B">
        <w:rPr>
          <w:rFonts w:ascii="Times New Roman" w:hAnsi="Times New Roman" w:cs="Times New Roman"/>
        </w:rPr>
        <w:t>CvT</w:t>
      </w:r>
      <w:proofErr w:type="spellEnd"/>
      <w:r w:rsidRPr="00E0293B">
        <w:rPr>
          <w:rFonts w:ascii="Times New Roman" w:hAnsi="Times New Roman" w:cs="Times New Roman"/>
        </w:rPr>
        <w:t>) [19] approaches discussed during the Computer Vision course.</w:t>
      </w:r>
    </w:p>
    <w:p w14:paraId="00000066" w14:textId="77777777" w:rsidR="004A19FC" w:rsidRPr="00E0293B" w:rsidRDefault="004A19FC">
      <w:pPr>
        <w:rPr>
          <w:rFonts w:ascii="Times New Roman" w:hAnsi="Times New Roman" w:cs="Times New Roman"/>
        </w:rPr>
      </w:pPr>
    </w:p>
    <w:p w14:paraId="00000067" w14:textId="77777777" w:rsidR="004A19FC" w:rsidRPr="00E0293B" w:rsidRDefault="00000000">
      <w:pPr>
        <w:rPr>
          <w:rFonts w:ascii="Times New Roman" w:hAnsi="Times New Roman" w:cs="Times New Roman"/>
        </w:rPr>
      </w:pPr>
      <w:r w:rsidRPr="00E0293B">
        <w:rPr>
          <w:rFonts w:ascii="Times New Roman" w:hAnsi="Times New Roman" w:cs="Times New Roman"/>
        </w:rPr>
        <w:t>Overall, the proposed transfer-learning pipeline is reproducible, computationally affordable (each fine-tuning stage completes within approximately 20 minutes on a single T4 GPU), and provides a strong CNN baseline against which more recent architectures can be benchmarked.</w:t>
      </w:r>
    </w:p>
    <w:p w14:paraId="00000068" w14:textId="13CCF971" w:rsidR="00E0293B" w:rsidRDefault="00E0293B">
      <w:pPr>
        <w:rPr>
          <w:rFonts w:ascii="Times New Roman" w:hAnsi="Times New Roman" w:cs="Times New Roman"/>
        </w:rPr>
      </w:pPr>
      <w:r>
        <w:rPr>
          <w:rFonts w:ascii="Times New Roman" w:hAnsi="Times New Roman" w:cs="Times New Roman"/>
        </w:rPr>
        <w:br w:type="page"/>
      </w:r>
    </w:p>
    <w:p w14:paraId="398A2623" w14:textId="77777777" w:rsidR="004A19FC" w:rsidRPr="00E0293B" w:rsidRDefault="004A19FC">
      <w:pPr>
        <w:rPr>
          <w:rFonts w:ascii="Times New Roman" w:hAnsi="Times New Roman" w:cs="Times New Roman"/>
        </w:rPr>
      </w:pPr>
    </w:p>
    <w:p w14:paraId="00000069" w14:textId="77777777" w:rsidR="004A19FC" w:rsidRPr="00E0293B" w:rsidRDefault="00000000">
      <w:pPr>
        <w:pStyle w:val="Heading1"/>
        <w:numPr>
          <w:ilvl w:val="0"/>
          <w:numId w:val="2"/>
        </w:numPr>
        <w:rPr>
          <w:rFonts w:ascii="Times New Roman" w:hAnsi="Times New Roman" w:cs="Times New Roman"/>
        </w:rPr>
      </w:pPr>
      <w:bookmarkStart w:id="4" w:name="_34hnpksujgns" w:colFirst="0" w:colLast="0"/>
      <w:bookmarkEnd w:id="4"/>
      <w:r w:rsidRPr="00E0293B">
        <w:rPr>
          <w:rFonts w:ascii="Times New Roman" w:hAnsi="Times New Roman" w:cs="Times New Roman"/>
        </w:rPr>
        <w:t>Conclusions</w:t>
      </w:r>
    </w:p>
    <w:p w14:paraId="0000006A" w14:textId="47977F2A" w:rsidR="004A19FC" w:rsidRPr="00E0293B" w:rsidRDefault="00000000">
      <w:pPr>
        <w:rPr>
          <w:rFonts w:ascii="Times New Roman" w:hAnsi="Times New Roman" w:cs="Times New Roman"/>
        </w:rPr>
      </w:pPr>
      <w:r w:rsidRPr="00E0293B">
        <w:rPr>
          <w:rFonts w:ascii="Times New Roman" w:hAnsi="Times New Roman" w:cs="Times New Roman"/>
        </w:rPr>
        <w:t>This study presented a controlled comparative evaluation of four ImageNet-pretrained CNN backbones</w:t>
      </w:r>
      <w:r w:rsidR="00E0293B">
        <w:rPr>
          <w:rFonts w:ascii="Times New Roman" w:hAnsi="Times New Roman" w:cs="Times New Roman"/>
        </w:rPr>
        <w:t>,</w:t>
      </w:r>
      <w:r w:rsidRPr="00E0293B">
        <w:rPr>
          <w:rFonts w:ascii="Times New Roman" w:hAnsi="Times New Roman" w:cs="Times New Roman"/>
        </w:rPr>
        <w:t xml:space="preserve"> VGG16, ResNet50, DenseNet121, and EfficientNet-B0</w:t>
      </w:r>
      <w:r w:rsidR="00E0293B">
        <w:rPr>
          <w:rFonts w:ascii="Times New Roman" w:hAnsi="Times New Roman" w:cs="Times New Roman"/>
        </w:rPr>
        <w:t>,</w:t>
      </w:r>
      <w:r w:rsidRPr="00E0293B">
        <w:rPr>
          <w:rFonts w:ascii="Times New Roman" w:hAnsi="Times New Roman" w:cs="Times New Roman"/>
        </w:rPr>
        <w:t xml:space="preserve"> for binary chest X-ray pneumonia classification using a unified two-stage transfer-learning protocol (frozen feature extraction followed by partial fine-tuning). On the </w:t>
      </w:r>
      <w:proofErr w:type="spellStart"/>
      <w:r w:rsidRPr="00E0293B">
        <w:rPr>
          <w:rFonts w:ascii="Times New Roman" w:hAnsi="Times New Roman" w:cs="Times New Roman"/>
        </w:rPr>
        <w:t>Kermany</w:t>
      </w:r>
      <w:proofErr w:type="spellEnd"/>
      <w:r w:rsidRPr="00E0293B">
        <w:rPr>
          <w:rFonts w:ascii="Times New Roman" w:hAnsi="Times New Roman" w:cs="Times New Roman"/>
        </w:rPr>
        <w:t xml:space="preserve"> pediatric CXR dataset, all backbones exceeded 90% test accuracy, with DenseNet121 achieving the best overall performance (95.8% accuracy, 96.4% recall, 0.987 AUC). Fine-tuning was shown to provide a consistent gain of 2–4 percentage points over pure feature extraction. Grad-CAM analysis confirmed that the best model focuses primarily on clinically meaningful lung regions, although a small fraction of decisions still relies on spurious cues, motivating future work on lung segmentation, multi-center validation, and the comparison with Vision Transformer architectures introduced in the course.</w:t>
      </w:r>
    </w:p>
    <w:p w14:paraId="0000006B" w14:textId="7A1186C7" w:rsidR="00E0293B" w:rsidRDefault="00E0293B">
      <w:pPr>
        <w:rPr>
          <w:rFonts w:ascii="Times New Roman" w:hAnsi="Times New Roman" w:cs="Times New Roman"/>
        </w:rPr>
      </w:pPr>
      <w:r>
        <w:rPr>
          <w:rFonts w:ascii="Times New Roman" w:hAnsi="Times New Roman" w:cs="Times New Roman"/>
        </w:rPr>
        <w:br w:type="page"/>
      </w:r>
    </w:p>
    <w:p w14:paraId="0D6C6E37" w14:textId="77777777" w:rsidR="004A19FC" w:rsidRPr="00E0293B" w:rsidRDefault="004A19FC">
      <w:pPr>
        <w:rPr>
          <w:rFonts w:ascii="Times New Roman" w:hAnsi="Times New Roman" w:cs="Times New Roman"/>
        </w:rPr>
      </w:pPr>
    </w:p>
    <w:p w14:paraId="0000006C" w14:textId="77777777" w:rsidR="004A19FC" w:rsidRPr="00E0293B" w:rsidRDefault="00000000">
      <w:pPr>
        <w:pStyle w:val="Heading1"/>
        <w:rPr>
          <w:rFonts w:ascii="Times New Roman" w:hAnsi="Times New Roman" w:cs="Times New Roman"/>
        </w:rPr>
      </w:pPr>
      <w:bookmarkStart w:id="5" w:name="_cvrpsla8t715" w:colFirst="0" w:colLast="0"/>
      <w:bookmarkEnd w:id="5"/>
      <w:r w:rsidRPr="00E0293B">
        <w:rPr>
          <w:rFonts w:ascii="Times New Roman" w:hAnsi="Times New Roman" w:cs="Times New Roman"/>
        </w:rPr>
        <w:t>References</w:t>
      </w:r>
    </w:p>
    <w:p w14:paraId="0000006D" w14:textId="77777777" w:rsidR="004A19FC" w:rsidRPr="00E0293B" w:rsidRDefault="004A19FC">
      <w:pPr>
        <w:rPr>
          <w:rFonts w:ascii="Times New Roman" w:hAnsi="Times New Roman" w:cs="Times New Roman"/>
        </w:rPr>
      </w:pPr>
    </w:p>
    <w:p w14:paraId="0000006E"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Mackenzie, G. The definition and classification of pneumonia. Pneumonia 2016, 8, 14. </w:t>
      </w:r>
      <w:hyperlink r:id="rId7">
        <w:r w:rsidRPr="00E0293B">
          <w:rPr>
            <w:rFonts w:ascii="Times New Roman" w:hAnsi="Times New Roman" w:cs="Times New Roman"/>
            <w:color w:val="1155CC"/>
            <w:u w:val="single"/>
          </w:rPr>
          <w:t>https://doi.org/10.1186/s41479-016-0012-z</w:t>
        </w:r>
      </w:hyperlink>
    </w:p>
    <w:p w14:paraId="0000006F" w14:textId="107881A0"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2. World Health Organization. Pneumonia in children</w:t>
      </w:r>
      <w:r w:rsidR="00E0293B">
        <w:rPr>
          <w:rFonts w:ascii="Times New Roman" w:hAnsi="Times New Roman" w:cs="Times New Roman"/>
        </w:rPr>
        <w:t>,</w:t>
      </w:r>
      <w:r w:rsidRPr="00E0293B">
        <w:rPr>
          <w:rFonts w:ascii="Times New Roman" w:hAnsi="Times New Roman" w:cs="Times New Roman"/>
        </w:rPr>
        <w:t xml:space="preserve"> Fact sheet. WHO, Geneva, 2022. Available online: </w:t>
      </w:r>
      <w:hyperlink r:id="rId8">
        <w:r w:rsidRPr="00E0293B">
          <w:rPr>
            <w:rFonts w:ascii="Times New Roman" w:hAnsi="Times New Roman" w:cs="Times New Roman"/>
            <w:color w:val="1155CC"/>
            <w:u w:val="single"/>
          </w:rPr>
          <w:t>https://www.who.int/news-room/fact-sheets/detail/pneumonia</w:t>
        </w:r>
      </w:hyperlink>
      <w:r w:rsidRPr="00E0293B">
        <w:rPr>
          <w:rFonts w:ascii="Times New Roman" w:hAnsi="Times New Roman" w:cs="Times New Roman"/>
        </w:rPr>
        <w:t xml:space="preserve"> (accessed on 24 May 2026).</w:t>
      </w:r>
    </w:p>
    <w:p w14:paraId="00000070"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3. Rimmer, A. Radiologist shortage leaves patient care at risk, warns royal college. BMJ 2017, 359, j4683. </w:t>
      </w:r>
      <w:hyperlink r:id="rId9">
        <w:r w:rsidRPr="00E0293B">
          <w:rPr>
            <w:rFonts w:ascii="Times New Roman" w:hAnsi="Times New Roman" w:cs="Times New Roman"/>
            <w:color w:val="1155CC"/>
            <w:u w:val="single"/>
          </w:rPr>
          <w:t>https://doi.org/10.1136/bmj.j4683</w:t>
        </w:r>
      </w:hyperlink>
    </w:p>
    <w:p w14:paraId="00000071"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4. Krizhevsky, A.; </w:t>
      </w:r>
      <w:proofErr w:type="spellStart"/>
      <w:r w:rsidRPr="00E0293B">
        <w:rPr>
          <w:rFonts w:ascii="Times New Roman" w:hAnsi="Times New Roman" w:cs="Times New Roman"/>
        </w:rPr>
        <w:t>Sutskever</w:t>
      </w:r>
      <w:proofErr w:type="spellEnd"/>
      <w:r w:rsidRPr="00E0293B">
        <w:rPr>
          <w:rFonts w:ascii="Times New Roman" w:hAnsi="Times New Roman" w:cs="Times New Roman"/>
        </w:rPr>
        <w:t>, I.; Hinton, G. E. ImageNet classification with deep convolutional neural networks. Advances in Neural Information Processing Systems (</w:t>
      </w:r>
      <w:proofErr w:type="spellStart"/>
      <w:r w:rsidRPr="00E0293B">
        <w:rPr>
          <w:rFonts w:ascii="Times New Roman" w:hAnsi="Times New Roman" w:cs="Times New Roman"/>
        </w:rPr>
        <w:t>NeurIPS</w:t>
      </w:r>
      <w:proofErr w:type="spellEnd"/>
      <w:r w:rsidRPr="00E0293B">
        <w:rPr>
          <w:rFonts w:ascii="Times New Roman" w:hAnsi="Times New Roman" w:cs="Times New Roman"/>
        </w:rPr>
        <w:t>) 2012, 25, 1097–1105.</w:t>
      </w:r>
    </w:p>
    <w:p w14:paraId="00000072"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5. </w:t>
      </w:r>
      <w:proofErr w:type="spellStart"/>
      <w:r w:rsidRPr="00E0293B">
        <w:rPr>
          <w:rFonts w:ascii="Times New Roman" w:hAnsi="Times New Roman" w:cs="Times New Roman"/>
        </w:rPr>
        <w:t>Litjens</w:t>
      </w:r>
      <w:proofErr w:type="spellEnd"/>
      <w:r w:rsidRPr="00E0293B">
        <w:rPr>
          <w:rFonts w:ascii="Times New Roman" w:hAnsi="Times New Roman" w:cs="Times New Roman"/>
        </w:rPr>
        <w:t xml:space="preserve">, G.; Kooi, T.; </w:t>
      </w:r>
      <w:proofErr w:type="spellStart"/>
      <w:r w:rsidRPr="00E0293B">
        <w:rPr>
          <w:rFonts w:ascii="Times New Roman" w:hAnsi="Times New Roman" w:cs="Times New Roman"/>
        </w:rPr>
        <w:t>Bejnordi</w:t>
      </w:r>
      <w:proofErr w:type="spellEnd"/>
      <w:r w:rsidRPr="00E0293B">
        <w:rPr>
          <w:rFonts w:ascii="Times New Roman" w:hAnsi="Times New Roman" w:cs="Times New Roman"/>
        </w:rPr>
        <w:t xml:space="preserve">, B. E.; </w:t>
      </w:r>
      <w:proofErr w:type="spellStart"/>
      <w:r w:rsidRPr="00E0293B">
        <w:rPr>
          <w:rFonts w:ascii="Times New Roman" w:hAnsi="Times New Roman" w:cs="Times New Roman"/>
        </w:rPr>
        <w:t>Setio</w:t>
      </w:r>
      <w:proofErr w:type="spellEnd"/>
      <w:r w:rsidRPr="00E0293B">
        <w:rPr>
          <w:rFonts w:ascii="Times New Roman" w:hAnsi="Times New Roman" w:cs="Times New Roman"/>
        </w:rPr>
        <w:t xml:space="preserve">, A. A. A.; </w:t>
      </w:r>
      <w:proofErr w:type="spellStart"/>
      <w:r w:rsidRPr="00E0293B">
        <w:rPr>
          <w:rFonts w:ascii="Times New Roman" w:hAnsi="Times New Roman" w:cs="Times New Roman"/>
        </w:rPr>
        <w:t>Ciompi</w:t>
      </w:r>
      <w:proofErr w:type="spellEnd"/>
      <w:r w:rsidRPr="00E0293B">
        <w:rPr>
          <w:rFonts w:ascii="Times New Roman" w:hAnsi="Times New Roman" w:cs="Times New Roman"/>
        </w:rPr>
        <w:t xml:space="preserve">, F.; </w:t>
      </w:r>
      <w:proofErr w:type="spellStart"/>
      <w:r w:rsidRPr="00E0293B">
        <w:rPr>
          <w:rFonts w:ascii="Times New Roman" w:hAnsi="Times New Roman" w:cs="Times New Roman"/>
        </w:rPr>
        <w:t>Ghafoorian</w:t>
      </w:r>
      <w:proofErr w:type="spellEnd"/>
      <w:r w:rsidRPr="00E0293B">
        <w:rPr>
          <w:rFonts w:ascii="Times New Roman" w:hAnsi="Times New Roman" w:cs="Times New Roman"/>
        </w:rPr>
        <w:t xml:space="preserve">, M.; van der Laak, J. A. W. M.; van Ginneken, B.; Sánchez, C. I. A survey on deep learning in medical image analysis. Medical Image Analysis 2017, 42, 60–88. </w:t>
      </w:r>
      <w:hyperlink r:id="rId10">
        <w:r w:rsidRPr="00E0293B">
          <w:rPr>
            <w:rFonts w:ascii="Times New Roman" w:hAnsi="Times New Roman" w:cs="Times New Roman"/>
            <w:color w:val="1155CC"/>
            <w:u w:val="single"/>
          </w:rPr>
          <w:t>https://doi.org/10.1016/j.media.2017.07.005</w:t>
        </w:r>
      </w:hyperlink>
    </w:p>
    <w:p w14:paraId="00000073"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6. Simonyan, K.; Zisserman, A. Very deep convolutional networks for large-scale image recognition. In Proceedings of the International Conference on Learning Representations (ICLR), San Diego, CA, USA, 7–9 May 2015.</w:t>
      </w:r>
    </w:p>
    <w:p w14:paraId="00000074"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7. He, K.; Zhang, X.; Ren, S.; Sun, J. Deep residual learning for image recognition. In Proceedings of the IEEE Conference on Computer Vision and Pattern Recognition (CVPR), Las Vegas, NV, USA, 27–30 June 2016; pp. 770–778.</w:t>
      </w:r>
    </w:p>
    <w:p w14:paraId="00000075"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8. Huang, G.; Liu, Z.; van der </w:t>
      </w:r>
      <w:proofErr w:type="spellStart"/>
      <w:r w:rsidRPr="00E0293B">
        <w:rPr>
          <w:rFonts w:ascii="Times New Roman" w:hAnsi="Times New Roman" w:cs="Times New Roman"/>
        </w:rPr>
        <w:t>Maaten</w:t>
      </w:r>
      <w:proofErr w:type="spellEnd"/>
      <w:r w:rsidRPr="00E0293B">
        <w:rPr>
          <w:rFonts w:ascii="Times New Roman" w:hAnsi="Times New Roman" w:cs="Times New Roman"/>
        </w:rPr>
        <w:t>, L.; Weinberger, K. Q. Densely connected convolutional networks. In Proceedings of the IEEE Conference on Computer Vision and Pattern Recognition (CVPR), Honolulu, HI, USA, 21–26 July 2017; pp. 4700–4708.</w:t>
      </w:r>
    </w:p>
    <w:p w14:paraId="00000076"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9. Tan, M.; Le, Q. V. </w:t>
      </w:r>
      <w:proofErr w:type="spellStart"/>
      <w:r w:rsidRPr="00E0293B">
        <w:rPr>
          <w:rFonts w:ascii="Times New Roman" w:hAnsi="Times New Roman" w:cs="Times New Roman"/>
        </w:rPr>
        <w:t>EfficientNet</w:t>
      </w:r>
      <w:proofErr w:type="spellEnd"/>
      <w:r w:rsidRPr="00E0293B">
        <w:rPr>
          <w:rFonts w:ascii="Times New Roman" w:hAnsi="Times New Roman" w:cs="Times New Roman"/>
        </w:rPr>
        <w:t>: Rethinking model scaling for convolutional neural networks. In Proceedings of the International Conference on Machine Learning (ICML), Long Beach, CA, USA, 9–15 June 2019; pp. 6105–6114.</w:t>
      </w:r>
    </w:p>
    <w:p w14:paraId="00000077"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10. Yosinski, J.; Clune, J.; Bengio, Y.; Lipson, H. How transferable are features in deep neural networks? Advances in Neural Information Processing Systems (</w:t>
      </w:r>
      <w:proofErr w:type="spellStart"/>
      <w:r w:rsidRPr="00E0293B">
        <w:rPr>
          <w:rFonts w:ascii="Times New Roman" w:hAnsi="Times New Roman" w:cs="Times New Roman"/>
        </w:rPr>
        <w:t>NeurIPS</w:t>
      </w:r>
      <w:proofErr w:type="spellEnd"/>
      <w:r w:rsidRPr="00E0293B">
        <w:rPr>
          <w:rFonts w:ascii="Times New Roman" w:hAnsi="Times New Roman" w:cs="Times New Roman"/>
        </w:rPr>
        <w:t>) 2014, 27, 3320–3328.</w:t>
      </w:r>
    </w:p>
    <w:p w14:paraId="00000078"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11. Shin, H. C.; Roth, H. R.; Gao, M.; Lu, L.; Xu, Z.; Nogues, I.; Yao, J.; Mollura, D.; Summers, R. M. Deep convolutional neural networks for computer-aided detection: CNN architectures, dataset characteristics and transfer learning. IEEE Transactions on Medical Imaging 2016, 35, 1285–1298. </w:t>
      </w:r>
      <w:hyperlink r:id="rId11">
        <w:r w:rsidRPr="00E0293B">
          <w:rPr>
            <w:rFonts w:ascii="Times New Roman" w:hAnsi="Times New Roman" w:cs="Times New Roman"/>
            <w:color w:val="1155CC"/>
            <w:u w:val="single"/>
          </w:rPr>
          <w:t>https://doi.org/10.1109/TMI.2016.2528162</w:t>
        </w:r>
      </w:hyperlink>
    </w:p>
    <w:p w14:paraId="00000079"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12. </w:t>
      </w:r>
      <w:proofErr w:type="spellStart"/>
      <w:r w:rsidRPr="00E0293B">
        <w:rPr>
          <w:rFonts w:ascii="Times New Roman" w:hAnsi="Times New Roman" w:cs="Times New Roman"/>
        </w:rPr>
        <w:t>Kermany</w:t>
      </w:r>
      <w:proofErr w:type="spellEnd"/>
      <w:r w:rsidRPr="00E0293B">
        <w:rPr>
          <w:rFonts w:ascii="Times New Roman" w:hAnsi="Times New Roman" w:cs="Times New Roman"/>
        </w:rPr>
        <w:t xml:space="preserve">, D. S.; Goldbaum, M.; Cai, W.; Valentim, C. C. S.; Liang, H.; Baxter, S. L.; McKeown, A.; Yang, G.; Wu, X.; Yan, F.; et al. Identifying medical diagnoses and treatable diseases by image-based deep learning. Cell 2018, 172, 1122–1131.e9. </w:t>
      </w:r>
      <w:hyperlink r:id="rId12">
        <w:r w:rsidRPr="00E0293B">
          <w:rPr>
            <w:rFonts w:ascii="Times New Roman" w:hAnsi="Times New Roman" w:cs="Times New Roman"/>
            <w:color w:val="1155CC"/>
            <w:u w:val="single"/>
          </w:rPr>
          <w:t>https://doi.org/10.1016/j.cell.2018.02.010</w:t>
        </w:r>
      </w:hyperlink>
    </w:p>
    <w:p w14:paraId="0000007A"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13. </w:t>
      </w:r>
      <w:proofErr w:type="spellStart"/>
      <w:r w:rsidRPr="00E0293B">
        <w:rPr>
          <w:rFonts w:ascii="Times New Roman" w:hAnsi="Times New Roman" w:cs="Times New Roman"/>
        </w:rPr>
        <w:t>Rajpurkar</w:t>
      </w:r>
      <w:proofErr w:type="spellEnd"/>
      <w:r w:rsidRPr="00E0293B">
        <w:rPr>
          <w:rFonts w:ascii="Times New Roman" w:hAnsi="Times New Roman" w:cs="Times New Roman"/>
        </w:rPr>
        <w:t xml:space="preserve">, P.; Irvin, J.; Zhu, K.; Yang, B.; Mehta, H.; Duan, T.; Ding, D.; Bagul, A.; Langlotz, C.; </w:t>
      </w:r>
      <w:proofErr w:type="spellStart"/>
      <w:r w:rsidRPr="00E0293B">
        <w:rPr>
          <w:rFonts w:ascii="Times New Roman" w:hAnsi="Times New Roman" w:cs="Times New Roman"/>
        </w:rPr>
        <w:t>Shpanskaya</w:t>
      </w:r>
      <w:proofErr w:type="spellEnd"/>
      <w:r w:rsidRPr="00E0293B">
        <w:rPr>
          <w:rFonts w:ascii="Times New Roman" w:hAnsi="Times New Roman" w:cs="Times New Roman"/>
        </w:rPr>
        <w:t xml:space="preserve">, K.; Lungren, M. P.; Ng, A. Y. </w:t>
      </w:r>
      <w:proofErr w:type="spellStart"/>
      <w:r w:rsidRPr="00E0293B">
        <w:rPr>
          <w:rFonts w:ascii="Times New Roman" w:hAnsi="Times New Roman" w:cs="Times New Roman"/>
        </w:rPr>
        <w:t>CheXNet</w:t>
      </w:r>
      <w:proofErr w:type="spellEnd"/>
      <w:r w:rsidRPr="00E0293B">
        <w:rPr>
          <w:rFonts w:ascii="Times New Roman" w:hAnsi="Times New Roman" w:cs="Times New Roman"/>
        </w:rPr>
        <w:t xml:space="preserve">: Radiologist-level pneumonia detection on chest X-rays with deep learning. </w:t>
      </w:r>
      <w:proofErr w:type="spellStart"/>
      <w:r w:rsidRPr="00E0293B">
        <w:rPr>
          <w:rFonts w:ascii="Times New Roman" w:hAnsi="Times New Roman" w:cs="Times New Roman"/>
        </w:rPr>
        <w:t>arXiv</w:t>
      </w:r>
      <w:proofErr w:type="spellEnd"/>
      <w:r w:rsidRPr="00E0293B">
        <w:rPr>
          <w:rFonts w:ascii="Times New Roman" w:hAnsi="Times New Roman" w:cs="Times New Roman"/>
        </w:rPr>
        <w:t xml:space="preserve"> 2017, arXiv:1711.05225.</w:t>
      </w:r>
    </w:p>
    <w:p w14:paraId="0000007B"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lastRenderedPageBreak/>
        <w:t xml:space="preserve">14. Selvaraju, R. R.; Cogswell, M.; Das, A.; </w:t>
      </w:r>
      <w:proofErr w:type="spellStart"/>
      <w:r w:rsidRPr="00E0293B">
        <w:rPr>
          <w:rFonts w:ascii="Times New Roman" w:hAnsi="Times New Roman" w:cs="Times New Roman"/>
        </w:rPr>
        <w:t>Vedantam</w:t>
      </w:r>
      <w:proofErr w:type="spellEnd"/>
      <w:r w:rsidRPr="00E0293B">
        <w:rPr>
          <w:rFonts w:ascii="Times New Roman" w:hAnsi="Times New Roman" w:cs="Times New Roman"/>
        </w:rPr>
        <w:t>, R.; Parikh, D.; Batra, D. Grad-CAM: Visual explanations from deep networks via gradient-based localization. In Proceedings of the IEEE International Conference on Computer Vision (ICCV), Venice, Italy, 22–29 October 2017; pp. 618–626.</w:t>
      </w:r>
    </w:p>
    <w:p w14:paraId="0000007C"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15. DeGrave, A. J.; </w:t>
      </w:r>
      <w:proofErr w:type="spellStart"/>
      <w:r w:rsidRPr="00E0293B">
        <w:rPr>
          <w:rFonts w:ascii="Times New Roman" w:hAnsi="Times New Roman" w:cs="Times New Roman"/>
        </w:rPr>
        <w:t>Janizek</w:t>
      </w:r>
      <w:proofErr w:type="spellEnd"/>
      <w:r w:rsidRPr="00E0293B">
        <w:rPr>
          <w:rFonts w:ascii="Times New Roman" w:hAnsi="Times New Roman" w:cs="Times New Roman"/>
        </w:rPr>
        <w:t xml:space="preserve">, J. D.; Lee, S.-I. AI for radiographic COVID-19 detection selects shortcuts over signal. Nature Machine Intelligence 2021, 3, 610–619. </w:t>
      </w:r>
      <w:hyperlink r:id="rId13">
        <w:r w:rsidRPr="00E0293B">
          <w:rPr>
            <w:rFonts w:ascii="Times New Roman" w:hAnsi="Times New Roman" w:cs="Times New Roman"/>
            <w:color w:val="1155CC"/>
            <w:u w:val="single"/>
          </w:rPr>
          <w:t>https://doi.org/10.1038/s42256-021-00338-7</w:t>
        </w:r>
      </w:hyperlink>
    </w:p>
    <w:p w14:paraId="0000007D"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16. Irvin, J.; </w:t>
      </w:r>
      <w:proofErr w:type="spellStart"/>
      <w:r w:rsidRPr="00E0293B">
        <w:rPr>
          <w:rFonts w:ascii="Times New Roman" w:hAnsi="Times New Roman" w:cs="Times New Roman"/>
        </w:rPr>
        <w:t>Rajpurkar</w:t>
      </w:r>
      <w:proofErr w:type="spellEnd"/>
      <w:r w:rsidRPr="00E0293B">
        <w:rPr>
          <w:rFonts w:ascii="Times New Roman" w:hAnsi="Times New Roman" w:cs="Times New Roman"/>
        </w:rPr>
        <w:t xml:space="preserve">, P.; Ko, M.; Yu, Y.; Ciurea-Ilcus, S.; Chute, C.; Marklund, H.; </w:t>
      </w:r>
      <w:proofErr w:type="spellStart"/>
      <w:r w:rsidRPr="00E0293B">
        <w:rPr>
          <w:rFonts w:ascii="Times New Roman" w:hAnsi="Times New Roman" w:cs="Times New Roman"/>
        </w:rPr>
        <w:t>Haghgoo</w:t>
      </w:r>
      <w:proofErr w:type="spellEnd"/>
      <w:r w:rsidRPr="00E0293B">
        <w:rPr>
          <w:rFonts w:ascii="Times New Roman" w:hAnsi="Times New Roman" w:cs="Times New Roman"/>
        </w:rPr>
        <w:t xml:space="preserve">, B.; Ball, R.; </w:t>
      </w:r>
      <w:proofErr w:type="spellStart"/>
      <w:r w:rsidRPr="00E0293B">
        <w:rPr>
          <w:rFonts w:ascii="Times New Roman" w:hAnsi="Times New Roman" w:cs="Times New Roman"/>
        </w:rPr>
        <w:t>Shpanskaya</w:t>
      </w:r>
      <w:proofErr w:type="spellEnd"/>
      <w:r w:rsidRPr="00E0293B">
        <w:rPr>
          <w:rFonts w:ascii="Times New Roman" w:hAnsi="Times New Roman" w:cs="Times New Roman"/>
        </w:rPr>
        <w:t xml:space="preserve">, K.; et al. </w:t>
      </w:r>
      <w:proofErr w:type="spellStart"/>
      <w:r w:rsidRPr="00E0293B">
        <w:rPr>
          <w:rFonts w:ascii="Times New Roman" w:hAnsi="Times New Roman" w:cs="Times New Roman"/>
        </w:rPr>
        <w:t>CheXpert</w:t>
      </w:r>
      <w:proofErr w:type="spellEnd"/>
      <w:r w:rsidRPr="00E0293B">
        <w:rPr>
          <w:rFonts w:ascii="Times New Roman" w:hAnsi="Times New Roman" w:cs="Times New Roman"/>
        </w:rPr>
        <w:t>: A large chest radiograph dataset with uncertainty labels and expert comparison. In Proceedings of the AAAI Conference on Artificial Intelligence, Honolulu, HI, USA, 27 January–1 February 2019; Vol. 33, pp. 590–597.</w:t>
      </w:r>
    </w:p>
    <w:p w14:paraId="0000007E"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17. Johnson, A. E. W.; Pollard, T. J.; Berkowitz, S. J.; Greenbaum, N. R.; Lungren, M. P.; Deng, C.-Y.; Mark, R. G.; Horng, S. MIMIC-CXR, a de-identified publicly available database of chest radiographs with free-text reports. Scientific Data 2019, 6, 317. </w:t>
      </w:r>
      <w:hyperlink r:id="rId14">
        <w:r w:rsidRPr="00E0293B">
          <w:rPr>
            <w:rFonts w:ascii="Times New Roman" w:hAnsi="Times New Roman" w:cs="Times New Roman"/>
            <w:color w:val="1155CC"/>
            <w:u w:val="single"/>
          </w:rPr>
          <w:t>https://doi.org/10.1038/s41597-019-0322-0</w:t>
        </w:r>
      </w:hyperlink>
    </w:p>
    <w:p w14:paraId="0000007F"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18. Dosovitskiy, A.; Beyer, L.; Kolesnikov, A.; Weissenborn, D.; Zhai, X.; </w:t>
      </w:r>
      <w:proofErr w:type="spellStart"/>
      <w:r w:rsidRPr="00E0293B">
        <w:rPr>
          <w:rFonts w:ascii="Times New Roman" w:hAnsi="Times New Roman" w:cs="Times New Roman"/>
        </w:rPr>
        <w:t>Unterthiner</w:t>
      </w:r>
      <w:proofErr w:type="spellEnd"/>
      <w:r w:rsidRPr="00E0293B">
        <w:rPr>
          <w:rFonts w:ascii="Times New Roman" w:hAnsi="Times New Roman" w:cs="Times New Roman"/>
        </w:rPr>
        <w:t xml:space="preserve">, T.; Dehghani, M.; </w:t>
      </w:r>
      <w:proofErr w:type="spellStart"/>
      <w:r w:rsidRPr="00E0293B">
        <w:rPr>
          <w:rFonts w:ascii="Times New Roman" w:hAnsi="Times New Roman" w:cs="Times New Roman"/>
        </w:rPr>
        <w:t>Minderer</w:t>
      </w:r>
      <w:proofErr w:type="spellEnd"/>
      <w:r w:rsidRPr="00E0293B">
        <w:rPr>
          <w:rFonts w:ascii="Times New Roman" w:hAnsi="Times New Roman" w:cs="Times New Roman"/>
        </w:rPr>
        <w:t xml:space="preserve">, M.; </w:t>
      </w:r>
      <w:proofErr w:type="spellStart"/>
      <w:r w:rsidRPr="00E0293B">
        <w:rPr>
          <w:rFonts w:ascii="Times New Roman" w:hAnsi="Times New Roman" w:cs="Times New Roman"/>
        </w:rPr>
        <w:t>Heigold</w:t>
      </w:r>
      <w:proofErr w:type="spellEnd"/>
      <w:r w:rsidRPr="00E0293B">
        <w:rPr>
          <w:rFonts w:ascii="Times New Roman" w:hAnsi="Times New Roman" w:cs="Times New Roman"/>
        </w:rPr>
        <w:t xml:space="preserve">, G.; Gelly, S.; </w:t>
      </w:r>
      <w:proofErr w:type="spellStart"/>
      <w:r w:rsidRPr="00E0293B">
        <w:rPr>
          <w:rFonts w:ascii="Times New Roman" w:hAnsi="Times New Roman" w:cs="Times New Roman"/>
        </w:rPr>
        <w:t>Uszkoreit</w:t>
      </w:r>
      <w:proofErr w:type="spellEnd"/>
      <w:r w:rsidRPr="00E0293B">
        <w:rPr>
          <w:rFonts w:ascii="Times New Roman" w:hAnsi="Times New Roman" w:cs="Times New Roman"/>
        </w:rPr>
        <w:t xml:space="preserve">, J.; </w:t>
      </w:r>
      <w:proofErr w:type="spellStart"/>
      <w:r w:rsidRPr="00E0293B">
        <w:rPr>
          <w:rFonts w:ascii="Times New Roman" w:hAnsi="Times New Roman" w:cs="Times New Roman"/>
        </w:rPr>
        <w:t>Houlsby</w:t>
      </w:r>
      <w:proofErr w:type="spellEnd"/>
      <w:r w:rsidRPr="00E0293B">
        <w:rPr>
          <w:rFonts w:ascii="Times New Roman" w:hAnsi="Times New Roman" w:cs="Times New Roman"/>
        </w:rPr>
        <w:t>, N. An image is worth 16x16 words: Transformers for image recognition at scale. In Proceedings of the International Conference on Learning Representations (ICLR), Virtual, 3–7 May 2021.</w:t>
      </w:r>
    </w:p>
    <w:p w14:paraId="00000080" w14:textId="77777777" w:rsidR="004A19FC" w:rsidRPr="00E0293B" w:rsidRDefault="00000000">
      <w:pPr>
        <w:numPr>
          <w:ilvl w:val="0"/>
          <w:numId w:val="4"/>
        </w:numPr>
        <w:rPr>
          <w:rFonts w:ascii="Times New Roman" w:hAnsi="Times New Roman" w:cs="Times New Roman"/>
        </w:rPr>
      </w:pPr>
      <w:r w:rsidRPr="00E0293B">
        <w:rPr>
          <w:rFonts w:ascii="Times New Roman" w:hAnsi="Times New Roman" w:cs="Times New Roman"/>
        </w:rPr>
        <w:t xml:space="preserve">19. Wu, H.; Xiao, B.; Codella, N.; Liu, M.; Dai, X.; Yuan, L.; Zhang, L. </w:t>
      </w:r>
      <w:proofErr w:type="spellStart"/>
      <w:r w:rsidRPr="00E0293B">
        <w:rPr>
          <w:rFonts w:ascii="Times New Roman" w:hAnsi="Times New Roman" w:cs="Times New Roman"/>
        </w:rPr>
        <w:t>CvT</w:t>
      </w:r>
      <w:proofErr w:type="spellEnd"/>
      <w:r w:rsidRPr="00E0293B">
        <w:rPr>
          <w:rFonts w:ascii="Times New Roman" w:hAnsi="Times New Roman" w:cs="Times New Roman"/>
        </w:rPr>
        <w:t>: Introducing convolutions to Vision Transformers. In Proceedings of the IEEE/CVF International Conference on Computer Vision (ICCV), Virtual, 11–17 October 2021; pp. 22–31.</w:t>
      </w:r>
    </w:p>
    <w:p w14:paraId="00000081" w14:textId="77777777" w:rsidR="004A19FC" w:rsidRPr="00E0293B" w:rsidRDefault="004A19FC">
      <w:pPr>
        <w:numPr>
          <w:ilvl w:val="0"/>
          <w:numId w:val="4"/>
        </w:numPr>
        <w:rPr>
          <w:rFonts w:ascii="Times New Roman" w:hAnsi="Times New Roman" w:cs="Times New Roman"/>
        </w:rPr>
      </w:pPr>
    </w:p>
    <w:sectPr w:rsidR="004A19FC" w:rsidRPr="00E0293B">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5F25A" w14:textId="77777777" w:rsidR="001F3DFC" w:rsidRDefault="001F3DFC" w:rsidP="00E0293B">
      <w:pPr>
        <w:spacing w:line="240" w:lineRule="auto"/>
      </w:pPr>
      <w:r>
        <w:separator/>
      </w:r>
    </w:p>
  </w:endnote>
  <w:endnote w:type="continuationSeparator" w:id="0">
    <w:p w14:paraId="0D249014" w14:textId="77777777" w:rsidR="001F3DFC" w:rsidRDefault="001F3DFC" w:rsidP="00E029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92EA62-24E0-403D-8AD8-1C2FE142AA08}"/>
  </w:font>
  <w:font w:name="Cambria">
    <w:panose1 w:val="02040503050406030204"/>
    <w:charset w:val="00"/>
    <w:family w:val="roman"/>
    <w:pitch w:val="variable"/>
    <w:sig w:usb0="E00006FF" w:usb1="420024FF" w:usb2="02000000" w:usb3="00000000" w:csb0="0000019F" w:csb1="00000000"/>
    <w:embedRegular r:id="rId2" w:fontKey="{C14D4598-8245-402F-A19D-E7FAFCAE91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419AA" w14:textId="77777777" w:rsidR="001F3DFC" w:rsidRDefault="001F3DFC" w:rsidP="00E0293B">
      <w:pPr>
        <w:spacing w:line="240" w:lineRule="auto"/>
      </w:pPr>
      <w:r>
        <w:separator/>
      </w:r>
    </w:p>
  </w:footnote>
  <w:footnote w:type="continuationSeparator" w:id="0">
    <w:p w14:paraId="6FA8707D" w14:textId="77777777" w:rsidR="001F3DFC" w:rsidRDefault="001F3DFC" w:rsidP="00E029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EC9B" w14:textId="7E6ECD00" w:rsidR="00E0293B" w:rsidRDefault="00E0293B" w:rsidP="00E0293B">
    <w:pPr>
      <w:rPr>
        <w:rFonts w:ascii="Times New Roman" w:hAnsi="Times New Roman" w:cs="Times New Roman"/>
      </w:rPr>
    </w:pPr>
    <w:r w:rsidRPr="00E0293B">
      <w:rPr>
        <w:rFonts w:ascii="Times New Roman" w:hAnsi="Times New Roman" w:cs="Times New Roman"/>
      </w:rPr>
      <w:t>Constantin-Mădălin Popescu</w:t>
    </w:r>
  </w:p>
  <w:p w14:paraId="628FECC7" w14:textId="265955E3" w:rsidR="00E0293B" w:rsidRPr="00E0293B" w:rsidRDefault="00E0293B" w:rsidP="00E0293B">
    <w:pPr>
      <w:rPr>
        <w:rFonts w:ascii="Times New Roman" w:hAnsi="Times New Roman" w:cs="Times New Roman"/>
      </w:rPr>
    </w:pPr>
    <w:r>
      <w:rPr>
        <w:rFonts w:ascii="Times New Roman" w:hAnsi="Times New Roman" w:cs="Times New Roman"/>
      </w:rPr>
      <w:t>AIAC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553C3"/>
    <w:multiLevelType w:val="multilevel"/>
    <w:tmpl w:val="383A7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8846AFE"/>
    <w:multiLevelType w:val="multilevel"/>
    <w:tmpl w:val="D144B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352826"/>
    <w:multiLevelType w:val="multilevel"/>
    <w:tmpl w:val="E4D8B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0DA70A6"/>
    <w:multiLevelType w:val="multilevel"/>
    <w:tmpl w:val="07FC9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0950010">
    <w:abstractNumId w:val="3"/>
  </w:num>
  <w:num w:numId="2" w16cid:durableId="1188327815">
    <w:abstractNumId w:val="2"/>
  </w:num>
  <w:num w:numId="3" w16cid:durableId="1632130431">
    <w:abstractNumId w:val="1"/>
  </w:num>
  <w:num w:numId="4" w16cid:durableId="5887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9FC"/>
    <w:rsid w:val="001F3DFC"/>
    <w:rsid w:val="002F6502"/>
    <w:rsid w:val="004A19FC"/>
    <w:rsid w:val="00E02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E617E"/>
  <w15:docId w15:val="{81D7381A-8D8D-454C-A6CD-0DCAA67A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0293B"/>
    <w:pPr>
      <w:tabs>
        <w:tab w:val="center" w:pos="4680"/>
        <w:tab w:val="right" w:pos="9360"/>
      </w:tabs>
      <w:spacing w:line="240" w:lineRule="auto"/>
    </w:pPr>
  </w:style>
  <w:style w:type="character" w:customStyle="1" w:styleId="HeaderChar">
    <w:name w:val="Header Char"/>
    <w:basedOn w:val="DefaultParagraphFont"/>
    <w:link w:val="Header"/>
    <w:uiPriority w:val="99"/>
    <w:rsid w:val="00E0293B"/>
  </w:style>
  <w:style w:type="paragraph" w:styleId="Footer">
    <w:name w:val="footer"/>
    <w:basedOn w:val="Normal"/>
    <w:link w:val="FooterChar"/>
    <w:uiPriority w:val="99"/>
    <w:unhideWhenUsed/>
    <w:rsid w:val="00E0293B"/>
    <w:pPr>
      <w:tabs>
        <w:tab w:val="center" w:pos="4680"/>
        <w:tab w:val="right" w:pos="9360"/>
      </w:tabs>
      <w:spacing w:line="240" w:lineRule="auto"/>
    </w:pPr>
  </w:style>
  <w:style w:type="character" w:customStyle="1" w:styleId="FooterChar">
    <w:name w:val="Footer Char"/>
    <w:basedOn w:val="DefaultParagraphFont"/>
    <w:link w:val="Footer"/>
    <w:uiPriority w:val="99"/>
    <w:rsid w:val="00E02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pneumonia" TargetMode="External"/><Relationship Id="rId13" Type="http://schemas.openxmlformats.org/officeDocument/2006/relationships/hyperlink" Target="https://doi.org/10.1038/s42256-021-00338-7" TargetMode="External"/><Relationship Id="rId3" Type="http://schemas.openxmlformats.org/officeDocument/2006/relationships/settings" Target="settings.xml"/><Relationship Id="rId7" Type="http://schemas.openxmlformats.org/officeDocument/2006/relationships/hyperlink" Target="https://doi.org/10.1186/s41479-016-0012-z" TargetMode="External"/><Relationship Id="rId12" Type="http://schemas.openxmlformats.org/officeDocument/2006/relationships/hyperlink" Target="https://doi.org/10.1016/j.cell.2018.02.01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TMI.2016.2528162"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1016/j.media.2017.07.005" TargetMode="External"/><Relationship Id="rId4" Type="http://schemas.openxmlformats.org/officeDocument/2006/relationships/webSettings" Target="webSettings.xml"/><Relationship Id="rId9" Type="http://schemas.openxmlformats.org/officeDocument/2006/relationships/hyperlink" Target="https://doi.org/10.1136/bmj.j4683" TargetMode="External"/><Relationship Id="rId14" Type="http://schemas.openxmlformats.org/officeDocument/2006/relationships/hyperlink" Target="https://doi.org/10.1038/s41597-019-0322-0"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3414</Words>
  <Characters>19463</Characters>
  <Application>Microsoft Office Word</Application>
  <DocSecurity>0</DocSecurity>
  <Lines>162</Lines>
  <Paragraphs>45</Paragraphs>
  <ScaleCrop>false</ScaleCrop>
  <Company/>
  <LinksUpToDate>false</LinksUpToDate>
  <CharactersWithSpaces>22832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Mădălin Popescu</cp:lastModifiedBy>
  <cp:revision>2</cp:revision>
  <dcterms:created xsi:type="dcterms:W3CDTF">2026-05-24T20:54:00Z</dcterms:created>
  <dcterms:modified xsi:type="dcterms:W3CDTF">2026-05-24T20:59:00Z</dcterms:modified>
</cp:coreProperties>
</file>