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  <w:spacing w:before="0" w:after="0" w:line="360" w:lineRule="auto"/>
      </w:pPr>
      <w:r>
        <w:rPr>
          <w:rFonts w:eastAsia="仿宋"/>
        </w:rPr>
        <w:t xml:space="preserve">这一段的中文字体被改成了仿宋，属于正文段落格式错误。</w:t>
      </w:r>
    </w:p>
    <w:p>
      <w:pPr>
        <w:pStyle w:val="Heading1"/>
      </w:pPr>
      <w:r>
        <w:t xml:space="preserve">第一章 绪论</w:t>
      </w:r>
    </w:p>
    <w:p>
      <w:pPr>
        <w:pStyle w:val="Heading1"/>
      </w:pPr>
      <w:r>
        <w:rPr>
          <w:sz w:val="28"/>
        </w:rPr>
        <w:t xml:space="preserve">第一章 绪论（字号不符）</w:t>
      </w:r>
    </w:p>
    <w:p>
      <w:pPr>
        <w:pStyle w:val="Heading2"/>
      </w:pPr>
      <w:r>
        <w:t xml:space="preserve">1.1 研究背景</w:t>
      </w:r>
    </w:p>
    <w:p>
      <w:pPr>
        <w:pStyle w:val="Normal"/>
        <w:spacing w:before="0" w:after="0" w:line="240" w:lineRule="auto"/>
      </w:pPr>
      <w:r>
        <w:t xml:space="preserve">这一段的行距被改成了单倍，是全篇唯一一处不统一。</w:t>
      </w:r>
    </w:p>
    <w:p>
      <w:pPr>
        <w:pStyle w:val="Normal"/>
        <w:spacing w:before="0" w:after="0" w:line="360" w:lineRule="auto"/>
        <w:ind w:firstLineChars="0" w:firstLine="0"/>
      </w:pPr>
      <w:r>
        <w:t xml:space="preserve">这一段没有首行缩进，正文每段起行应空两字。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[3] 李四. 文档自动化检查方法[M]. 北京: 科学出版社, 2022: 45-60.</w:t>
      </w:r>
    </w:p>
    <w:p>
      <w:pPr>
        <w:pStyle w:val="Normal"/>
      </w:pPr>
      <w:r>
        <w:t xml:space="preserve">另有一处引用指向了不存在的条目[9]。</w:t>
      </w:r>
    </w:p>
    <w:sectPr>
      <w:pgSz w:w="12246" w:h="15817"/>
      <w:pgMar w:top="1134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