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238B0" w14:textId="77777777" w:rsidR="00AE43BC" w:rsidRPr="0063159E" w:rsidRDefault="00AE43BC" w:rsidP="00AE43BC">
      <w:pPr>
        <w:spacing w:before="56" w:line="276" w:lineRule="auto"/>
        <w:ind w:right="2125" w:firstLine="2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Електротехнички факултет у Београду</w:t>
      </w:r>
    </w:p>
    <w:p w14:paraId="19B59992" w14:textId="77777777" w:rsidR="00AE43BC" w:rsidRPr="0063159E" w:rsidRDefault="00AE43BC" w:rsidP="00AE43BC">
      <w:pPr>
        <w:spacing w:before="56" w:line="276" w:lineRule="auto"/>
        <w:ind w:right="2125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Принципи софтверског инжењерства</w:t>
      </w:r>
    </w:p>
    <w:p w14:paraId="66D14383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0517F1C1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02A22194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20EEE18A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074F3C83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05D11BC0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42224408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3798B1FC" w14:textId="77777777" w:rsidR="00AE43BC" w:rsidRPr="0063159E" w:rsidRDefault="00AE43BC" w:rsidP="00AE43BC">
      <w:pPr>
        <w:pStyle w:val="BodyText"/>
        <w:spacing w:before="4" w:line="276" w:lineRule="auto"/>
        <w:rPr>
          <w:rFonts w:ascii="Arial"/>
          <w:sz w:val="30"/>
          <w:lang w:val="sr-Cyrl-RS"/>
        </w:rPr>
      </w:pPr>
    </w:p>
    <w:p w14:paraId="77F0EA88" w14:textId="77777777" w:rsidR="00AE43BC" w:rsidRPr="0063159E" w:rsidRDefault="00AE43BC" w:rsidP="00AE43BC">
      <w:pPr>
        <w:pStyle w:val="Heading1"/>
        <w:numPr>
          <w:ilvl w:val="0"/>
          <w:numId w:val="0"/>
        </w:numPr>
        <w:spacing w:line="276" w:lineRule="auto"/>
        <w:rPr>
          <w:b w:val="0"/>
          <w:lang w:val="sr-Cyrl-RS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45546838"/>
      <w:bookmarkStart w:id="6" w:name="_Toc446020612"/>
      <w:bookmarkStart w:id="7" w:name="_Toc446021704"/>
      <w:bookmarkStart w:id="8" w:name="_Toc446024812"/>
      <w:bookmarkStart w:id="9" w:name="_Toc446027839"/>
      <w:r w:rsidRPr="0063159E">
        <w:rPr>
          <w:b w:val="0"/>
          <w:lang w:val="sr-Cyrl-RS"/>
        </w:rPr>
        <w:t>Светски путник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0626960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0A717F64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3F30C804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4D760D21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44E2965C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43AF2C6D" w14:textId="1D999C60" w:rsidR="00AE43BC" w:rsidRPr="00D43011" w:rsidRDefault="00AE43BC" w:rsidP="00AE43BC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  <w:bookmarkStart w:id="10" w:name="_Toc445500657"/>
      <w:bookmarkStart w:id="11" w:name="_Toc445503127"/>
      <w:bookmarkStart w:id="12" w:name="_Toc445503165"/>
      <w:bookmarkStart w:id="13" w:name="_Toc445505723"/>
      <w:bookmarkStart w:id="14" w:name="_Toc445505756"/>
      <w:bookmarkStart w:id="15" w:name="_Toc445546839"/>
      <w:bookmarkStart w:id="16" w:name="_Toc446020613"/>
      <w:bookmarkStart w:id="17" w:name="_Toc446021705"/>
      <w:bookmarkStart w:id="18" w:name="_Toc446024813"/>
      <w:bookmarkStart w:id="19" w:name="_Toc446027840"/>
      <w:r w:rsidRPr="0063159E">
        <w:rPr>
          <w:lang w:val="sr-Cyrl-RS"/>
        </w:rPr>
        <w:t xml:space="preserve">Спецификација сценарија употребе функционалности </w:t>
      </w:r>
      <w:bookmarkEnd w:id="10"/>
      <w:bookmarkEnd w:id="11"/>
      <w:bookmarkEnd w:id="12"/>
      <w:bookmarkEnd w:id="13"/>
      <w:bookmarkEnd w:id="14"/>
      <w:bookmarkEnd w:id="15"/>
      <w:r>
        <w:rPr>
          <w:lang w:val="sr-Cyrl-RS"/>
        </w:rPr>
        <w:t>наставак</w:t>
      </w:r>
      <w:r w:rsidRPr="0063159E">
        <w:rPr>
          <w:lang w:val="sr-Cyrl-RS"/>
        </w:rPr>
        <w:t xml:space="preserve"> игре за </w:t>
      </w:r>
      <w:bookmarkEnd w:id="16"/>
      <w:r>
        <w:rPr>
          <w:lang w:val="sr-Cyrl-RS"/>
        </w:rPr>
        <w:t>такмичара</w:t>
      </w:r>
      <w:bookmarkEnd w:id="17"/>
      <w:bookmarkEnd w:id="18"/>
      <w:bookmarkEnd w:id="19"/>
    </w:p>
    <w:p w14:paraId="324825BE" w14:textId="77777777" w:rsidR="00AE43BC" w:rsidRPr="0063159E" w:rsidRDefault="00AE43BC" w:rsidP="00AE43BC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</w:p>
    <w:p w14:paraId="14DCC331" w14:textId="77777777" w:rsidR="00AE43BC" w:rsidRPr="0063159E" w:rsidRDefault="00AE43BC" w:rsidP="00AE43BC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  <w:lang w:val="sr-Cyrl-RS"/>
        </w:rPr>
        <w:sectPr w:rsidR="00AE43BC" w:rsidRPr="0063159E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20" w:name="_Toc445500658"/>
      <w:bookmarkStart w:id="21" w:name="_Toc445503128"/>
      <w:bookmarkStart w:id="22" w:name="_Toc445503166"/>
      <w:bookmarkStart w:id="23" w:name="_Toc445505724"/>
      <w:bookmarkStart w:id="24" w:name="_Toc445505757"/>
      <w:bookmarkStart w:id="25" w:name="_Toc445546840"/>
      <w:bookmarkStart w:id="26" w:name="_Toc446020614"/>
      <w:bookmarkStart w:id="27" w:name="_Toc446021706"/>
      <w:bookmarkStart w:id="28" w:name="_Toc446024814"/>
      <w:bookmarkStart w:id="29" w:name="_Toc446027841"/>
      <w:r w:rsidRPr="0063159E">
        <w:rPr>
          <w:b w:val="0"/>
          <w:sz w:val="32"/>
          <w:lang w:val="sr-Cyrl-RS"/>
        </w:rPr>
        <w:t>Верзија 1.0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438E81E" w14:textId="77777777" w:rsidR="00AE43BC" w:rsidRPr="0063159E" w:rsidRDefault="00AE43BC" w:rsidP="00AE43BC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  <w:bookmarkStart w:id="30" w:name="_Toc445500659"/>
      <w:bookmarkStart w:id="31" w:name="_Toc445503129"/>
      <w:bookmarkStart w:id="32" w:name="_Toc445503167"/>
      <w:bookmarkStart w:id="33" w:name="_Toc445505725"/>
      <w:bookmarkStart w:id="34" w:name="_Toc445505758"/>
      <w:bookmarkStart w:id="35" w:name="_Toc445546841"/>
      <w:bookmarkStart w:id="36" w:name="_Toc446020615"/>
      <w:bookmarkStart w:id="37" w:name="_Toc446021707"/>
      <w:bookmarkStart w:id="38" w:name="_Toc446024815"/>
      <w:bookmarkStart w:id="39" w:name="_Toc446027842"/>
      <w:r w:rsidRPr="0063159E">
        <w:rPr>
          <w:lang w:val="sr-Cyrl-RS"/>
        </w:rPr>
        <w:lastRenderedPageBreak/>
        <w:t>Списак измена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462DC561" w14:textId="77777777" w:rsidR="00AE43BC" w:rsidRPr="0063159E" w:rsidRDefault="00AE43BC" w:rsidP="00AE43BC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AE43BC" w:rsidRPr="0063159E" w14:paraId="60705D3A" w14:textId="77777777" w:rsidTr="003B1FF5">
        <w:trPr>
          <w:trHeight w:hRule="exact" w:val="377"/>
        </w:trPr>
        <w:tc>
          <w:tcPr>
            <w:tcW w:w="2305" w:type="dxa"/>
          </w:tcPr>
          <w:p w14:paraId="64F9E517" w14:textId="77777777" w:rsidR="00AE43BC" w:rsidRPr="0063159E" w:rsidRDefault="00AE43BC" w:rsidP="003B1FF5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Датум</w:t>
            </w:r>
          </w:p>
        </w:tc>
        <w:tc>
          <w:tcPr>
            <w:tcW w:w="1152" w:type="dxa"/>
          </w:tcPr>
          <w:p w14:paraId="61D68ECD" w14:textId="77777777" w:rsidR="00AE43BC" w:rsidRPr="0063159E" w:rsidRDefault="00AE43BC" w:rsidP="003B1FF5">
            <w:pPr>
              <w:pStyle w:val="TableParagraph"/>
              <w:spacing w:before="12" w:line="276" w:lineRule="auto"/>
              <w:ind w:left="25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Верзија</w:t>
            </w:r>
          </w:p>
        </w:tc>
        <w:tc>
          <w:tcPr>
            <w:tcW w:w="3395" w:type="dxa"/>
          </w:tcPr>
          <w:p w14:paraId="7F313A71" w14:textId="77777777" w:rsidR="00AE43BC" w:rsidRPr="0063159E" w:rsidRDefault="00AE43BC" w:rsidP="003B1FF5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Места измене</w:t>
            </w:r>
          </w:p>
        </w:tc>
        <w:tc>
          <w:tcPr>
            <w:tcW w:w="2654" w:type="dxa"/>
          </w:tcPr>
          <w:p w14:paraId="1E9BF771" w14:textId="77777777" w:rsidR="00AE43BC" w:rsidRPr="0063159E" w:rsidRDefault="00AE43BC" w:rsidP="003B1FF5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Аутор</w:t>
            </w:r>
          </w:p>
        </w:tc>
      </w:tr>
      <w:tr w:rsidR="00AE43BC" w:rsidRPr="0063159E" w14:paraId="613AA35C" w14:textId="77777777" w:rsidTr="003B1FF5">
        <w:trPr>
          <w:trHeight w:hRule="exact" w:val="410"/>
        </w:trPr>
        <w:tc>
          <w:tcPr>
            <w:tcW w:w="2305" w:type="dxa"/>
          </w:tcPr>
          <w:p w14:paraId="51B5563B" w14:textId="77777777" w:rsidR="00AE43BC" w:rsidRPr="0063159E" w:rsidRDefault="00AE43BC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17.3.2016.</w:t>
            </w:r>
          </w:p>
        </w:tc>
        <w:tc>
          <w:tcPr>
            <w:tcW w:w="1152" w:type="dxa"/>
          </w:tcPr>
          <w:p w14:paraId="34B9FF4F" w14:textId="77777777" w:rsidR="00AE43BC" w:rsidRPr="0063159E" w:rsidRDefault="00AE43BC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1.0</w:t>
            </w:r>
          </w:p>
        </w:tc>
        <w:tc>
          <w:tcPr>
            <w:tcW w:w="3395" w:type="dxa"/>
          </w:tcPr>
          <w:p w14:paraId="5E84466D" w14:textId="77777777" w:rsidR="00AE43BC" w:rsidRPr="0063159E" w:rsidRDefault="00AE43BC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Основна верзија</w:t>
            </w:r>
          </w:p>
        </w:tc>
        <w:tc>
          <w:tcPr>
            <w:tcW w:w="2654" w:type="dxa"/>
          </w:tcPr>
          <w:p w14:paraId="138E9D71" w14:textId="77777777" w:rsidR="00AE43BC" w:rsidRPr="0063159E" w:rsidRDefault="00AE43BC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Ђорђе Живановић</w:t>
            </w:r>
          </w:p>
        </w:tc>
      </w:tr>
      <w:tr w:rsidR="00AE43BC" w:rsidRPr="0063159E" w14:paraId="7FDB682E" w14:textId="77777777" w:rsidTr="003B1FF5">
        <w:trPr>
          <w:trHeight w:hRule="exact" w:val="374"/>
        </w:trPr>
        <w:tc>
          <w:tcPr>
            <w:tcW w:w="2305" w:type="dxa"/>
          </w:tcPr>
          <w:p w14:paraId="2199D9D0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2645CECA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5F1AE722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2621F5B2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AE43BC" w:rsidRPr="0063159E" w14:paraId="16CFE48B" w14:textId="77777777" w:rsidTr="003B1FF5">
        <w:trPr>
          <w:trHeight w:hRule="exact" w:val="374"/>
        </w:trPr>
        <w:tc>
          <w:tcPr>
            <w:tcW w:w="2305" w:type="dxa"/>
          </w:tcPr>
          <w:p w14:paraId="1F38A798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5B8247DC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300BB45D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4C132DC6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AE43BC" w:rsidRPr="0063159E" w14:paraId="5910DD0D" w14:textId="77777777" w:rsidTr="003B1FF5">
        <w:trPr>
          <w:trHeight w:hRule="exact" w:val="377"/>
        </w:trPr>
        <w:tc>
          <w:tcPr>
            <w:tcW w:w="2305" w:type="dxa"/>
          </w:tcPr>
          <w:p w14:paraId="407F5348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6FAAC021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04999D11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142B3805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76FD0F44" w14:textId="77777777" w:rsidR="00AE43BC" w:rsidRPr="0063159E" w:rsidRDefault="00AE43BC" w:rsidP="00AE43BC">
      <w:pPr>
        <w:spacing w:line="276" w:lineRule="auto"/>
        <w:rPr>
          <w:lang w:val="sr-Cyrl-RS"/>
        </w:rPr>
      </w:pPr>
    </w:p>
    <w:p w14:paraId="653F91D9" w14:textId="77777777" w:rsidR="00AE43BC" w:rsidRPr="0063159E" w:rsidRDefault="00AE43BC" w:rsidP="00AE43BC">
      <w:pPr>
        <w:spacing w:line="276" w:lineRule="auto"/>
        <w:rPr>
          <w:lang w:val="sr-Cyrl-RS"/>
        </w:rPr>
      </w:pPr>
      <w:r w:rsidRPr="0063159E">
        <w:rPr>
          <w:lang w:val="sr-Cyrl-RS"/>
        </w:rPr>
        <w:br w:type="page"/>
      </w:r>
    </w:p>
    <w:p w14:paraId="52CB0C45" w14:textId="77777777" w:rsidR="00AE43BC" w:rsidRPr="0063159E" w:rsidRDefault="00AE43BC" w:rsidP="00AE43BC">
      <w:pPr>
        <w:spacing w:line="276" w:lineRule="auto"/>
        <w:rPr>
          <w:lang w:val="sr-Cyrl-RS"/>
        </w:rPr>
      </w:pPr>
    </w:p>
    <w:bookmarkStart w:id="40" w:name="_Toc446021708" w:displacedByCustomXml="next"/>
    <w:bookmarkStart w:id="41" w:name="_Toc446020616" w:displacedByCustomXml="next"/>
    <w:bookmarkStart w:id="42" w:name="_Toc446024816" w:displacedByCustomXml="next"/>
    <w:bookmarkStart w:id="43" w:name="_Toc446027843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  <w:lang w:val="sr-Cyrl-RS"/>
        </w:rPr>
        <w:id w:val="17266957"/>
        <w:docPartObj>
          <w:docPartGallery w:val="Table of Contents"/>
          <w:docPartUnique/>
        </w:docPartObj>
      </w:sdtPr>
      <w:sdtEndPr/>
      <w:sdtContent>
        <w:bookmarkStart w:id="44" w:name="_Toc445503168" w:displacedByCustomXml="prev"/>
        <w:bookmarkStart w:id="45" w:name="_Toc445503130" w:displacedByCustomXml="prev"/>
        <w:bookmarkStart w:id="46" w:name="_Toc445505726" w:displacedByCustomXml="prev"/>
        <w:bookmarkStart w:id="47" w:name="_Toc445505759" w:displacedByCustomXml="prev"/>
        <w:bookmarkStart w:id="48" w:name="_Toc445546842" w:displacedByCustomXml="prev"/>
        <w:p w14:paraId="52A2961F" w14:textId="77777777" w:rsidR="00AE43BC" w:rsidRPr="0063159E" w:rsidRDefault="00AE43BC" w:rsidP="00AE43BC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  <w:rPr>
              <w:lang w:val="sr-Cyrl-RS"/>
            </w:rPr>
          </w:pPr>
          <w:r w:rsidRPr="0063159E">
            <w:rPr>
              <w:lang w:val="sr-Cyrl-RS"/>
            </w:rPr>
            <w:t>Садржај</w:t>
          </w:r>
          <w:bookmarkEnd w:id="48"/>
          <w:bookmarkEnd w:id="47"/>
          <w:bookmarkEnd w:id="46"/>
          <w:bookmarkEnd w:id="45"/>
          <w:bookmarkEnd w:id="44"/>
          <w:bookmarkEnd w:id="43"/>
          <w:bookmarkEnd w:id="42"/>
          <w:bookmarkEnd w:id="41"/>
          <w:bookmarkEnd w:id="40"/>
        </w:p>
        <w:p w14:paraId="4266020C" w14:textId="77777777" w:rsidR="00AE43BC" w:rsidRPr="0063159E" w:rsidRDefault="00AE43BC" w:rsidP="00AE43BC">
          <w:pPr>
            <w:spacing w:line="276" w:lineRule="auto"/>
            <w:rPr>
              <w:lang w:val="sr-Cyrl-RS"/>
            </w:rPr>
          </w:pPr>
        </w:p>
        <w:p w14:paraId="4616BE89" w14:textId="77777777" w:rsidR="006717EC" w:rsidRDefault="00AE43BC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r w:rsidRPr="0063159E">
            <w:rPr>
              <w:lang w:val="sr-Cyrl-RS"/>
            </w:rPr>
            <w:fldChar w:fldCharType="begin"/>
          </w:r>
          <w:r w:rsidRPr="0063159E">
            <w:rPr>
              <w:lang w:val="sr-Cyrl-RS"/>
            </w:rPr>
            <w:instrText xml:space="preserve"> TOC \o "1-3" \h \z \u </w:instrText>
          </w:r>
          <w:r w:rsidRPr="0063159E">
            <w:rPr>
              <w:lang w:val="sr-Cyrl-RS"/>
            </w:rPr>
            <w:fldChar w:fldCharType="separate"/>
          </w:r>
          <w:hyperlink w:anchor="_Toc446027839" w:history="1">
            <w:r w:rsidR="006717EC" w:rsidRPr="00C25750">
              <w:rPr>
                <w:rStyle w:val="Hyperlink"/>
                <w:noProof/>
                <w:lang w:val="sr-Cyrl-RS"/>
              </w:rPr>
              <w:t>Светски путник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_Toc446027839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1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71986954" w14:textId="77777777" w:rsidR="006717EC" w:rsidRDefault="00510EC5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0" w:history="1">
            <w:r w:rsidR="006717EC" w:rsidRPr="00C25750">
              <w:rPr>
                <w:rStyle w:val="Hyperlink"/>
                <w:noProof/>
                <w:lang w:val="sr-Cyrl-RS"/>
              </w:rPr>
              <w:t>Спецификација сценарија употребе функционалности наставак игре за такмичара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_Toc446027840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1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7F0DBA5E" w14:textId="77777777" w:rsidR="006717EC" w:rsidRDefault="00510EC5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1" w:history="1">
            <w:r w:rsidR="006717EC" w:rsidRPr="00C25750">
              <w:rPr>
                <w:rStyle w:val="Hyperlink"/>
                <w:noProof/>
                <w:lang w:val="sr-Cyrl-RS"/>
              </w:rPr>
              <w:t>Верзија 1.0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_Toc446027841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1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4CB395EB" w14:textId="77777777" w:rsidR="006717EC" w:rsidRDefault="00510EC5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2" w:history="1">
            <w:r w:rsidR="006717EC" w:rsidRPr="00C25750">
              <w:rPr>
                <w:rStyle w:val="Hyperlink"/>
                <w:noProof/>
                <w:lang w:val="sr-Cyrl-RS"/>
              </w:rPr>
              <w:t>Списак измена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_Toc446027842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2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208B3642" w14:textId="77777777" w:rsidR="006717EC" w:rsidRDefault="00510EC5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3" w:history="1">
            <w:r w:rsidR="006717EC" w:rsidRPr="00C25750">
              <w:rPr>
                <w:rStyle w:val="Hyperlink"/>
                <w:noProof/>
                <w:lang w:val="sr-Cyrl-RS"/>
              </w:rPr>
              <w:t>Садржај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_Toc446027843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3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17AD4C4F" w14:textId="77777777" w:rsidR="006717EC" w:rsidRDefault="00510EC5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4" w:history="1">
            <w:r w:rsidR="006717EC" w:rsidRPr="00C25750">
              <w:rPr>
                <w:rStyle w:val="Hyperlink"/>
                <w:noProof/>
                <w:w w:val="99"/>
                <w:lang w:val="sr-Cyrl-RS"/>
              </w:rPr>
              <w:t>1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Увод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_Toc446027844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6E552D5E" w14:textId="77777777" w:rsidR="006717EC" w:rsidRDefault="00510E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5" w:history="1">
            <w:r w:rsidR="006717EC" w:rsidRPr="00C25750">
              <w:rPr>
                <w:rStyle w:val="Hyperlink"/>
                <w:noProof/>
                <w:lang w:val="sr-Cyrl-RS"/>
              </w:rPr>
              <w:t>1.1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Резиме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_Toc446027845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54BA519A" w14:textId="77777777" w:rsidR="006717EC" w:rsidRDefault="00510E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6" w:history="1">
            <w:r w:rsidR="006717EC" w:rsidRPr="00C25750">
              <w:rPr>
                <w:rStyle w:val="Hyperlink"/>
                <w:noProof/>
                <w:lang w:val="sr-Cyrl-RS"/>
              </w:rPr>
              <w:t>1.2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_Toc446027846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0AD974DD" w14:textId="77777777" w:rsidR="006717EC" w:rsidRDefault="00510E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7" w:history="1">
            <w:r w:rsidR="006717EC" w:rsidRPr="00C25750">
              <w:rPr>
                <w:rStyle w:val="Hyperlink"/>
                <w:noProof/>
                <w:lang w:val="sr-Cyrl-RS"/>
              </w:rPr>
              <w:t>1.3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Референце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_Toc446027847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5364F5AF" w14:textId="77777777" w:rsidR="006717EC" w:rsidRDefault="00510E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8" w:history="1">
            <w:r w:rsidR="006717EC" w:rsidRPr="00C25750">
              <w:rPr>
                <w:rStyle w:val="Hyperlink"/>
                <w:noProof/>
                <w:lang w:val="sr-Cyrl-RS"/>
              </w:rPr>
              <w:t>1.4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Отворена питања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_Toc446027848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63322BA4" w14:textId="77777777" w:rsidR="006717EC" w:rsidRDefault="00510EC5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9" w:history="1">
            <w:r w:rsidR="006717EC" w:rsidRPr="00C25750">
              <w:rPr>
                <w:rStyle w:val="Hyperlink"/>
                <w:noProof/>
                <w:w w:val="99"/>
                <w:lang w:val="sr-Cyrl-RS"/>
              </w:rPr>
              <w:t>2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Сценарио прегледа нове игре за такмичара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_Toc446027849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16C11017" w14:textId="77777777" w:rsidR="006717EC" w:rsidRDefault="00510E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0" w:history="1">
            <w:r w:rsidR="006717EC" w:rsidRPr="00C25750">
              <w:rPr>
                <w:rStyle w:val="Hyperlink"/>
                <w:noProof/>
                <w:lang w:val="sr-Cyrl-RS"/>
              </w:rPr>
              <w:t>2.1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Кратак опис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_Toc446027850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07931036" w14:textId="77777777" w:rsidR="006717EC" w:rsidRDefault="00510E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1" w:history="1">
            <w:r w:rsidR="006717EC" w:rsidRPr="00C25750">
              <w:rPr>
                <w:rStyle w:val="Hyperlink"/>
                <w:noProof/>
                <w:lang w:val="sr-Cyrl-RS"/>
              </w:rPr>
              <w:t>2.2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Ток догађаја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_Toc446027851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5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2FE19088" w14:textId="77777777" w:rsidR="006717EC" w:rsidRDefault="00510EC5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2" w:history="1">
            <w:r w:rsidR="006717EC" w:rsidRPr="00C25750">
              <w:rPr>
                <w:rStyle w:val="Hyperlink"/>
                <w:noProof/>
                <w:lang w:val="sr-Cyrl-RS"/>
              </w:rPr>
              <w:t>2.2.1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Такмичар наставља игру из које се одјавио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_Toc446027852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5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7B726B9F" w14:textId="77777777" w:rsidR="006717EC" w:rsidRDefault="00510EC5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3" w:history="1">
            <w:r w:rsidR="006717EC" w:rsidRPr="00C25750">
              <w:rPr>
                <w:rStyle w:val="Hyperlink"/>
                <w:noProof/>
                <w:lang w:val="sr-Cyrl-RS"/>
              </w:rPr>
              <w:t>2.2.2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Игра не постоји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_Toc446027853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5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6F97B822" w14:textId="77777777" w:rsidR="006717EC" w:rsidRDefault="00510E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4" w:history="1">
            <w:r w:rsidR="006717EC" w:rsidRPr="00C25750">
              <w:rPr>
                <w:rStyle w:val="Hyperlink"/>
                <w:noProof/>
                <w:lang w:val="sr-Cyrl-RS"/>
              </w:rPr>
              <w:t>2.3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Посебни захтеви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_Toc446027854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5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2A7FD67B" w14:textId="77777777" w:rsidR="006717EC" w:rsidRDefault="00510E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5" w:history="1">
            <w:r w:rsidR="006717EC" w:rsidRPr="00C25750">
              <w:rPr>
                <w:rStyle w:val="Hyperlink"/>
                <w:noProof/>
                <w:lang w:val="sr-Cyrl-RS"/>
              </w:rPr>
              <w:t>2.4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Предуслови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_Toc446027855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5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0553F658" w14:textId="77777777" w:rsidR="006717EC" w:rsidRDefault="00510EC5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6" w:history="1">
            <w:r w:rsidR="006717EC" w:rsidRPr="00C25750">
              <w:rPr>
                <w:rStyle w:val="Hyperlink"/>
                <w:noProof/>
                <w:lang w:val="sr-Cyrl-RS"/>
              </w:rPr>
              <w:t>2.5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Последице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_Toc446027856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5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6D4668B9" w14:textId="77777777" w:rsidR="00AE43BC" w:rsidRPr="0063159E" w:rsidRDefault="00AE43BC" w:rsidP="00AE43BC">
          <w:pPr>
            <w:spacing w:line="276" w:lineRule="auto"/>
            <w:rPr>
              <w:lang w:val="sr-Cyrl-RS"/>
            </w:rPr>
          </w:pPr>
          <w:r w:rsidRPr="0063159E">
            <w:rPr>
              <w:lang w:val="sr-Cyrl-RS"/>
            </w:rPr>
            <w:fldChar w:fldCharType="end"/>
          </w:r>
        </w:p>
      </w:sdtContent>
    </w:sdt>
    <w:p w14:paraId="412C7053" w14:textId="77777777" w:rsidR="00AE43BC" w:rsidRPr="0063159E" w:rsidRDefault="00AE43BC" w:rsidP="00AE43BC">
      <w:pPr>
        <w:spacing w:line="276" w:lineRule="auto"/>
        <w:rPr>
          <w:lang w:val="sr-Cyrl-RS"/>
        </w:rPr>
        <w:sectPr w:rsidR="00AE43BC" w:rsidRPr="0063159E">
          <w:pgSz w:w="12240" w:h="15840"/>
          <w:pgMar w:top="1400" w:right="920" w:bottom="280" w:left="1580" w:header="720" w:footer="720" w:gutter="0"/>
          <w:cols w:space="720"/>
        </w:sectPr>
      </w:pPr>
    </w:p>
    <w:p w14:paraId="60DE0860" w14:textId="77777777" w:rsidR="00AE43BC" w:rsidRPr="0063159E" w:rsidRDefault="00AE43BC" w:rsidP="00AE43BC">
      <w:pPr>
        <w:pStyle w:val="BodyText"/>
        <w:spacing w:line="276" w:lineRule="auto"/>
        <w:rPr>
          <w:lang w:val="sr-Cyrl-RS"/>
        </w:rPr>
      </w:pPr>
    </w:p>
    <w:p w14:paraId="40F43E1D" w14:textId="77777777" w:rsidR="00AE43BC" w:rsidRPr="0063159E" w:rsidRDefault="00AE43BC" w:rsidP="00AE43BC">
      <w:pPr>
        <w:pStyle w:val="BodyText"/>
        <w:spacing w:before="2" w:line="276" w:lineRule="auto"/>
        <w:rPr>
          <w:lang w:val="sr-Cyrl-RS"/>
        </w:rPr>
      </w:pPr>
    </w:p>
    <w:p w14:paraId="74FFC64F" w14:textId="77777777" w:rsidR="00AE43BC" w:rsidRPr="0063159E" w:rsidRDefault="00AE43BC" w:rsidP="00AE43BC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49" w:name="_bookmark0"/>
      <w:bookmarkStart w:id="50" w:name="_Toc446027844"/>
      <w:bookmarkEnd w:id="49"/>
      <w:r w:rsidRPr="0063159E">
        <w:rPr>
          <w:lang w:val="sr-Cyrl-RS"/>
        </w:rPr>
        <w:t>Увод</w:t>
      </w:r>
      <w:bookmarkEnd w:id="50"/>
    </w:p>
    <w:p w14:paraId="1367B47F" w14:textId="77777777" w:rsidR="00AE43BC" w:rsidRPr="0063159E" w:rsidRDefault="00AE43BC" w:rsidP="00AE43BC">
      <w:pPr>
        <w:pStyle w:val="Heading1"/>
        <w:numPr>
          <w:ilvl w:val="0"/>
          <w:numId w:val="0"/>
        </w:numPr>
        <w:spacing w:line="276" w:lineRule="auto"/>
        <w:ind w:left="432"/>
        <w:jc w:val="left"/>
        <w:rPr>
          <w:lang w:val="sr-Cyrl-RS"/>
        </w:rPr>
      </w:pPr>
    </w:p>
    <w:p w14:paraId="0C841FEA" w14:textId="77777777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51" w:name="_Toc446027845"/>
      <w:r w:rsidRPr="0063159E">
        <w:rPr>
          <w:lang w:val="sr-Cyrl-RS"/>
        </w:rPr>
        <w:t>Резиме</w:t>
      </w:r>
      <w:bookmarkEnd w:id="51"/>
    </w:p>
    <w:p w14:paraId="43C91B31" w14:textId="77777777" w:rsidR="00AE43BC" w:rsidRPr="0063159E" w:rsidRDefault="00AE43BC" w:rsidP="00AE43BC">
      <w:pPr>
        <w:rPr>
          <w:lang w:val="sr-Cyrl-RS"/>
        </w:rPr>
      </w:pPr>
    </w:p>
    <w:p w14:paraId="1524EFB5" w14:textId="0CF4D13D" w:rsidR="00AE43BC" w:rsidRPr="0063159E" w:rsidRDefault="00AE43BC" w:rsidP="00AE43BC">
      <w:pPr>
        <w:pStyle w:val="BodyText"/>
        <w:spacing w:before="68" w:line="276" w:lineRule="auto"/>
        <w:ind w:left="218"/>
        <w:rPr>
          <w:lang w:val="sr-Cyrl-RS"/>
        </w:rPr>
      </w:pPr>
      <w:bookmarkStart w:id="52" w:name="_bookmark1"/>
      <w:bookmarkEnd w:id="52"/>
      <w:r w:rsidRPr="0063159E">
        <w:rPr>
          <w:lang w:val="sr-Cyrl-RS"/>
        </w:rPr>
        <w:t xml:space="preserve">Дефинише се сценарио употребе приликом </w:t>
      </w:r>
      <w:r>
        <w:rPr>
          <w:lang w:val="sr-Cyrl-RS"/>
        </w:rPr>
        <w:t>наставка</w:t>
      </w:r>
      <w:r w:rsidRPr="0063159E">
        <w:rPr>
          <w:lang w:val="sr-Cyrl-RS"/>
        </w:rPr>
        <w:t xml:space="preserve"> игре</w:t>
      </w:r>
      <w:r>
        <w:rPr>
          <w:lang w:val="sr-Cyrl-RS"/>
        </w:rPr>
        <w:t xml:space="preserve"> за такмичара</w:t>
      </w:r>
      <w:r w:rsidRPr="0063159E">
        <w:rPr>
          <w:lang w:val="sr-Cyrl-RS"/>
        </w:rPr>
        <w:t>.</w:t>
      </w:r>
    </w:p>
    <w:p w14:paraId="450CC27A" w14:textId="77777777" w:rsidR="00AE43BC" w:rsidRPr="0063159E" w:rsidRDefault="00AE43BC" w:rsidP="00AE43BC">
      <w:pPr>
        <w:pStyle w:val="BodyText"/>
        <w:spacing w:before="10" w:line="276" w:lineRule="auto"/>
        <w:rPr>
          <w:sz w:val="21"/>
          <w:lang w:val="sr-Cyrl-RS"/>
        </w:rPr>
      </w:pPr>
    </w:p>
    <w:p w14:paraId="158DA65A" w14:textId="77777777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53" w:name="_bookmark2"/>
      <w:bookmarkStart w:id="54" w:name="_Toc446027846"/>
      <w:bookmarkEnd w:id="53"/>
      <w:r w:rsidRPr="0063159E">
        <w:rPr>
          <w:lang w:val="sr-Cyrl-RS"/>
        </w:rPr>
        <w:t>Намена документа и циљне групе</w:t>
      </w:r>
      <w:bookmarkEnd w:id="54"/>
      <w:r w:rsidRPr="0063159E">
        <w:rPr>
          <w:lang w:val="sr-Cyrl-RS"/>
        </w:rPr>
        <w:t xml:space="preserve"> </w:t>
      </w:r>
    </w:p>
    <w:p w14:paraId="763390FA" w14:textId="77777777" w:rsidR="00AE43BC" w:rsidRPr="0063159E" w:rsidRDefault="00AE43BC" w:rsidP="00AE43BC">
      <w:pPr>
        <w:rPr>
          <w:lang w:val="sr-Cyrl-RS"/>
        </w:rPr>
      </w:pPr>
    </w:p>
    <w:p w14:paraId="334DAF32" w14:textId="77777777" w:rsidR="00AE43BC" w:rsidRPr="0063159E" w:rsidRDefault="00AE43BC" w:rsidP="00AE43BC">
      <w:pPr>
        <w:pStyle w:val="BodyText"/>
        <w:spacing w:before="68" w:line="276" w:lineRule="auto"/>
        <w:ind w:left="218"/>
        <w:rPr>
          <w:lang w:val="sr-Cyrl-RS"/>
        </w:rPr>
      </w:pPr>
      <w:r w:rsidRPr="0063159E">
        <w:rPr>
          <w:lang w:val="sr-Cyrl-RS"/>
        </w:rPr>
        <w:t>Предвиђено је да овај документ користе сви чланови пројектног тима током развоја и тестирања пројекта, а може се користити и при писању упутства за употребу.</w:t>
      </w:r>
    </w:p>
    <w:p w14:paraId="4646EC0D" w14:textId="77777777" w:rsidR="00AE43BC" w:rsidRPr="0063159E" w:rsidRDefault="00AE43BC" w:rsidP="00AE43BC">
      <w:pPr>
        <w:pStyle w:val="BodyText"/>
        <w:spacing w:before="1" w:line="276" w:lineRule="auto"/>
        <w:rPr>
          <w:sz w:val="21"/>
          <w:lang w:val="sr-Cyrl-RS"/>
        </w:rPr>
      </w:pPr>
    </w:p>
    <w:p w14:paraId="29DA953A" w14:textId="77777777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55" w:name="_bookmark3"/>
      <w:bookmarkStart w:id="56" w:name="_Toc446027847"/>
      <w:bookmarkEnd w:id="55"/>
      <w:r w:rsidRPr="0063159E">
        <w:rPr>
          <w:lang w:val="sr-Cyrl-RS"/>
        </w:rPr>
        <w:t>Референце</w:t>
      </w:r>
      <w:bookmarkEnd w:id="56"/>
    </w:p>
    <w:p w14:paraId="419B9821" w14:textId="77777777" w:rsidR="00AE43BC" w:rsidRPr="0063159E" w:rsidRDefault="00AE43BC" w:rsidP="00AE43BC">
      <w:pPr>
        <w:rPr>
          <w:lang w:val="sr-Cyrl-RS"/>
        </w:rPr>
      </w:pPr>
    </w:p>
    <w:p w14:paraId="0927FD76" w14:textId="77777777" w:rsidR="00AE43BC" w:rsidRPr="0063159E" w:rsidRDefault="00AE43BC" w:rsidP="00AE43BC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8"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Пројектни задатак</w:t>
      </w:r>
    </w:p>
    <w:p w14:paraId="5E3358AE" w14:textId="77777777" w:rsidR="00AE43BC" w:rsidRPr="0063159E" w:rsidRDefault="00AE43BC" w:rsidP="00AE43BC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Упутство за писање спецификације сценарија употребе функционалности</w:t>
      </w:r>
    </w:p>
    <w:p w14:paraId="72DDE99E" w14:textId="77777777" w:rsidR="00AE43BC" w:rsidRPr="0063159E" w:rsidRDefault="00AE43BC" w:rsidP="00AE43BC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Case, Rational Unified Process</w:t>
      </w:r>
      <w:r w:rsidRPr="0063159E">
        <w:rPr>
          <w:spacing w:val="-9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46584D81" w14:textId="77777777" w:rsidR="00AE43BC" w:rsidRPr="0063159E" w:rsidRDefault="00AE43BC" w:rsidP="00AE43BC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 Storyboard, Rational Unified Process</w:t>
      </w:r>
      <w:r w:rsidRPr="0063159E">
        <w:rPr>
          <w:spacing w:val="-13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44A2387C" w14:textId="77777777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57" w:name="_bookmark4"/>
      <w:bookmarkStart w:id="58" w:name="_Toc446027848"/>
      <w:bookmarkEnd w:id="57"/>
      <w:r w:rsidRPr="0063159E">
        <w:rPr>
          <w:lang w:val="sr-Cyrl-RS"/>
        </w:rPr>
        <w:t>Отворена питања</w:t>
      </w:r>
      <w:bookmarkEnd w:id="58"/>
    </w:p>
    <w:p w14:paraId="1E5DD919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b/>
          <w:lang w:val="sr-Cyrl-RS"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AE43BC" w:rsidRPr="0063159E" w14:paraId="067571B1" w14:textId="77777777" w:rsidTr="003B1FF5">
        <w:trPr>
          <w:trHeight w:hRule="exact" w:val="250"/>
        </w:trPr>
        <w:tc>
          <w:tcPr>
            <w:tcW w:w="1188" w:type="dxa"/>
          </w:tcPr>
          <w:p w14:paraId="115E44B7" w14:textId="77777777" w:rsidR="00AE43BC" w:rsidRPr="0063159E" w:rsidRDefault="00AE43BC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Редни број</w:t>
            </w:r>
          </w:p>
        </w:tc>
        <w:tc>
          <w:tcPr>
            <w:tcW w:w="3601" w:type="dxa"/>
          </w:tcPr>
          <w:p w14:paraId="687ECF89" w14:textId="77777777" w:rsidR="00AE43BC" w:rsidRPr="0063159E" w:rsidRDefault="00AE43BC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Опис</w:t>
            </w:r>
          </w:p>
        </w:tc>
        <w:tc>
          <w:tcPr>
            <w:tcW w:w="5151" w:type="dxa"/>
          </w:tcPr>
          <w:p w14:paraId="63EC974E" w14:textId="77777777" w:rsidR="00AE43BC" w:rsidRPr="0063159E" w:rsidRDefault="00AE43BC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Решење</w:t>
            </w:r>
          </w:p>
        </w:tc>
      </w:tr>
      <w:tr w:rsidR="00AE43BC" w:rsidRPr="0063159E" w14:paraId="68ED820E" w14:textId="77777777" w:rsidTr="003B1FF5">
        <w:trPr>
          <w:trHeight w:hRule="exact" w:val="649"/>
        </w:trPr>
        <w:tc>
          <w:tcPr>
            <w:tcW w:w="1188" w:type="dxa"/>
          </w:tcPr>
          <w:p w14:paraId="62974B6C" w14:textId="77777777" w:rsidR="00AE43BC" w:rsidRPr="0063159E" w:rsidRDefault="00AE43BC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</w:p>
        </w:tc>
        <w:tc>
          <w:tcPr>
            <w:tcW w:w="3601" w:type="dxa"/>
          </w:tcPr>
          <w:p w14:paraId="613549F2" w14:textId="77777777" w:rsidR="00AE43BC" w:rsidRPr="0063159E" w:rsidRDefault="00AE43BC" w:rsidP="003B1FF5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RS"/>
              </w:rPr>
            </w:pPr>
          </w:p>
        </w:tc>
        <w:tc>
          <w:tcPr>
            <w:tcW w:w="5151" w:type="dxa"/>
          </w:tcPr>
          <w:p w14:paraId="5462AF57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AE43BC" w:rsidRPr="0063159E" w14:paraId="0F7C45F7" w14:textId="77777777" w:rsidTr="003B1FF5">
        <w:trPr>
          <w:trHeight w:hRule="exact" w:val="571"/>
        </w:trPr>
        <w:tc>
          <w:tcPr>
            <w:tcW w:w="1188" w:type="dxa"/>
          </w:tcPr>
          <w:p w14:paraId="7AA3510A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601" w:type="dxa"/>
          </w:tcPr>
          <w:p w14:paraId="6668D36F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5151" w:type="dxa"/>
          </w:tcPr>
          <w:p w14:paraId="5E842B41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2D94D70B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420A9152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2A75C5D7" w14:textId="77777777" w:rsidR="00AE43BC" w:rsidRPr="0063159E" w:rsidRDefault="00AE43BC" w:rsidP="00AE43BC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59" w:name="_bookmark5"/>
      <w:bookmarkStart w:id="60" w:name="_Toc446027849"/>
      <w:bookmarkEnd w:id="59"/>
      <w:r w:rsidRPr="0063159E">
        <w:rPr>
          <w:lang w:val="sr-Cyrl-RS"/>
        </w:rPr>
        <w:t xml:space="preserve">Сценарио прегледа нове игре за </w:t>
      </w:r>
      <w:r>
        <w:rPr>
          <w:lang w:val="sr-Cyrl-RS"/>
        </w:rPr>
        <w:t>такмичара</w:t>
      </w:r>
      <w:bookmarkEnd w:id="60"/>
      <w:r w:rsidRPr="0063159E">
        <w:rPr>
          <w:lang w:val="sr-Cyrl-RS"/>
        </w:rPr>
        <w:t xml:space="preserve"> </w:t>
      </w:r>
    </w:p>
    <w:p w14:paraId="033394C9" w14:textId="77777777" w:rsidR="00AE43BC" w:rsidRPr="0063159E" w:rsidRDefault="00AE43BC" w:rsidP="00AE43BC">
      <w:pPr>
        <w:pStyle w:val="BodyText"/>
        <w:spacing w:before="5" w:line="276" w:lineRule="auto"/>
        <w:rPr>
          <w:rFonts w:ascii="Arial"/>
          <w:b/>
          <w:sz w:val="37"/>
          <w:lang w:val="sr-Cyrl-RS"/>
        </w:rPr>
      </w:pPr>
    </w:p>
    <w:p w14:paraId="6CDFA807" w14:textId="77777777" w:rsidR="00AE43BC" w:rsidRPr="0063159E" w:rsidRDefault="00AE43BC" w:rsidP="00AE43BC">
      <w:pPr>
        <w:pStyle w:val="Heading2"/>
        <w:rPr>
          <w:lang w:val="sr-Cyrl-RS"/>
        </w:rPr>
      </w:pPr>
      <w:bookmarkStart w:id="61" w:name="_bookmark6"/>
      <w:bookmarkStart w:id="62" w:name="_Toc446027850"/>
      <w:bookmarkEnd w:id="61"/>
      <w:r w:rsidRPr="0063159E">
        <w:rPr>
          <w:lang w:val="sr-Cyrl-RS"/>
        </w:rPr>
        <w:t>Кратак опис</w:t>
      </w:r>
      <w:bookmarkEnd w:id="62"/>
    </w:p>
    <w:p w14:paraId="5B3DF98C" w14:textId="77777777" w:rsidR="00AE43BC" w:rsidRPr="0063159E" w:rsidRDefault="00AE43BC" w:rsidP="00AE43BC">
      <w:pPr>
        <w:rPr>
          <w:lang w:val="sr-Cyrl-RS"/>
        </w:rPr>
      </w:pPr>
    </w:p>
    <w:p w14:paraId="739B5B14" w14:textId="738CDFB9" w:rsidR="00AE43BC" w:rsidRPr="0063159E" w:rsidRDefault="00AE43BC" w:rsidP="00AE43BC">
      <w:pPr>
        <w:ind w:left="284"/>
        <w:rPr>
          <w:lang w:val="sr-Cyrl-RS"/>
        </w:rPr>
      </w:pPr>
      <w:r>
        <w:rPr>
          <w:lang w:val="sr-Cyrl-RS"/>
        </w:rPr>
        <w:t>Такмичар наставља игру тамо где је стао, ако се одлучи за наставак освајања света.</w:t>
      </w:r>
    </w:p>
    <w:p w14:paraId="2A020BB2" w14:textId="77777777" w:rsidR="00AE43BC" w:rsidRPr="0063159E" w:rsidRDefault="00AE43BC" w:rsidP="00AE43BC">
      <w:pPr>
        <w:ind w:left="284"/>
        <w:rPr>
          <w:lang w:val="sr-Cyrl-RS"/>
        </w:rPr>
      </w:pPr>
    </w:p>
    <w:p w14:paraId="2B878834" w14:textId="77777777" w:rsidR="00AE43BC" w:rsidRPr="0063159E" w:rsidRDefault="00AE43BC" w:rsidP="00AE43BC">
      <w:pPr>
        <w:ind w:left="284"/>
        <w:rPr>
          <w:lang w:val="sr-Cyrl-RS"/>
        </w:rPr>
      </w:pPr>
    </w:p>
    <w:p w14:paraId="0980F2E2" w14:textId="77777777" w:rsidR="00AE43BC" w:rsidRPr="0063159E" w:rsidRDefault="00AE43BC" w:rsidP="00AE43BC">
      <w:pPr>
        <w:ind w:left="284"/>
        <w:rPr>
          <w:lang w:val="sr-Cyrl-RS"/>
        </w:rPr>
      </w:pPr>
    </w:p>
    <w:p w14:paraId="32F28039" w14:textId="77777777" w:rsidR="00AE43BC" w:rsidRPr="0063159E" w:rsidRDefault="00AE43BC" w:rsidP="00AE43BC">
      <w:pPr>
        <w:ind w:left="284"/>
        <w:rPr>
          <w:lang w:val="sr-Cyrl-RS"/>
        </w:rPr>
      </w:pPr>
    </w:p>
    <w:p w14:paraId="1C2DE66C" w14:textId="77777777" w:rsidR="00AE43BC" w:rsidRPr="0063159E" w:rsidRDefault="00AE43BC" w:rsidP="00AE43BC">
      <w:pPr>
        <w:pStyle w:val="BodyText"/>
        <w:spacing w:before="68" w:line="276" w:lineRule="auto"/>
        <w:ind w:left="218"/>
        <w:jc w:val="both"/>
        <w:rPr>
          <w:lang w:val="sr-Cyrl-RS"/>
        </w:rPr>
      </w:pPr>
    </w:p>
    <w:p w14:paraId="27ED7D4D" w14:textId="77777777" w:rsidR="00AE43BC" w:rsidRPr="00145097" w:rsidRDefault="00AE43BC" w:rsidP="00AE43BC">
      <w:pPr>
        <w:pStyle w:val="Heading2"/>
        <w:spacing w:line="276" w:lineRule="auto"/>
        <w:rPr>
          <w:lang w:val="sr-Cyrl-RS"/>
        </w:rPr>
      </w:pPr>
      <w:bookmarkStart w:id="63" w:name="_bookmark7"/>
      <w:bookmarkStart w:id="64" w:name="_Toc446027851"/>
      <w:bookmarkEnd w:id="63"/>
      <w:r w:rsidRPr="0063159E">
        <w:rPr>
          <w:lang w:val="sr-Cyrl-RS"/>
        </w:rPr>
        <w:lastRenderedPageBreak/>
        <w:t>Ток догађаја</w:t>
      </w:r>
      <w:bookmarkEnd w:id="64"/>
      <w:r w:rsidRPr="0063159E">
        <w:rPr>
          <w:lang w:val="sr-Cyrl-RS"/>
        </w:rPr>
        <w:t xml:space="preserve"> </w:t>
      </w:r>
    </w:p>
    <w:p w14:paraId="5CECB210" w14:textId="77777777" w:rsidR="00AE43BC" w:rsidRPr="0063159E" w:rsidRDefault="00AE43BC" w:rsidP="00AE43BC">
      <w:pPr>
        <w:spacing w:line="276" w:lineRule="auto"/>
        <w:rPr>
          <w:lang w:val="sr-Cyrl-RS"/>
        </w:rPr>
      </w:pPr>
      <w:bookmarkStart w:id="65" w:name="_Модератор_уноси_ново"/>
      <w:bookmarkEnd w:id="65"/>
    </w:p>
    <w:p w14:paraId="7F77E766" w14:textId="59237CF2" w:rsidR="00AE43BC" w:rsidRDefault="00AE43BC" w:rsidP="00AE43BC">
      <w:pPr>
        <w:pStyle w:val="Heading3"/>
        <w:spacing w:line="276" w:lineRule="auto"/>
        <w:ind w:hanging="578"/>
        <w:rPr>
          <w:lang w:val="sr-Cyrl-RS"/>
        </w:rPr>
      </w:pPr>
      <w:bookmarkStart w:id="66" w:name="_Toc446022756"/>
      <w:bookmarkStart w:id="67" w:name="_Toc446027852"/>
      <w:r>
        <w:rPr>
          <w:lang w:val="sr-Cyrl-RS"/>
        </w:rPr>
        <w:t>Такмичар</w:t>
      </w:r>
      <w:r w:rsidRPr="0063159E">
        <w:rPr>
          <w:lang w:val="sr-Cyrl-RS"/>
        </w:rPr>
        <w:t xml:space="preserve"> </w:t>
      </w:r>
      <w:r w:rsidR="0046095D">
        <w:rPr>
          <w:lang w:val="sr-Cyrl-RS"/>
        </w:rPr>
        <w:t>наставља</w:t>
      </w:r>
      <w:r>
        <w:rPr>
          <w:lang w:val="sr-Cyrl-RS"/>
        </w:rPr>
        <w:t xml:space="preserve"> игру</w:t>
      </w:r>
      <w:bookmarkEnd w:id="66"/>
      <w:r w:rsidRPr="0063159E">
        <w:rPr>
          <w:lang w:val="sr-Cyrl-RS"/>
        </w:rPr>
        <w:t xml:space="preserve"> </w:t>
      </w:r>
      <w:r w:rsidR="0046095D">
        <w:rPr>
          <w:lang w:val="sr-Cyrl-RS"/>
        </w:rPr>
        <w:t>из које се одјавио</w:t>
      </w:r>
      <w:bookmarkEnd w:id="67"/>
    </w:p>
    <w:p w14:paraId="749B9E0C" w14:textId="7DB32F53" w:rsidR="0046095D" w:rsidRDefault="0046095D" w:rsidP="00510EC5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>
        <w:rPr>
          <w:lang w:val="sr-Cyrl-RS"/>
        </w:rPr>
        <w:t>Такмичар бира опцију „</w:t>
      </w:r>
      <w:r w:rsidR="00510EC5">
        <w:rPr>
          <w:lang w:val="sr-Cyrl-RS"/>
        </w:rPr>
        <w:t>NASTAV</w:t>
      </w:r>
      <w:r w:rsidR="00510EC5">
        <w:t xml:space="preserve">I </w:t>
      </w:r>
      <w:r w:rsidR="00510EC5">
        <w:rPr>
          <w:lang w:val="sr-Cyrl-RS"/>
        </w:rPr>
        <w:t>IGR</w:t>
      </w:r>
      <w:r w:rsidR="00510EC5">
        <w:t>U</w:t>
      </w:r>
      <w:r>
        <w:rPr>
          <w:lang w:val="sr-Cyrl-RS"/>
        </w:rPr>
        <w:t>“</w:t>
      </w:r>
    </w:p>
    <w:p w14:paraId="110B315E" w14:textId="77777777" w:rsidR="0046095D" w:rsidRDefault="0046095D" w:rsidP="0046095D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 w:rsidRPr="0063159E">
        <w:rPr>
          <w:lang w:val="sr-Cyrl-RS"/>
        </w:rPr>
        <w:t xml:space="preserve">Систем </w:t>
      </w:r>
      <w:r>
        <w:rPr>
          <w:lang w:val="sr-Cyrl-RS"/>
        </w:rPr>
        <w:t xml:space="preserve">учитава и приказује мапу у тренутку одјављивања </w:t>
      </w:r>
    </w:p>
    <w:p w14:paraId="75719220" w14:textId="77777777" w:rsidR="0046095D" w:rsidRDefault="0046095D" w:rsidP="0046095D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>
        <w:rPr>
          <w:lang w:val="sr-Cyrl-RS"/>
        </w:rPr>
        <w:t>Корисник наставља игру као да игра није била прекидана</w:t>
      </w:r>
    </w:p>
    <w:p w14:paraId="14D988BE" w14:textId="65A1364D" w:rsidR="0046095D" w:rsidRDefault="0046095D" w:rsidP="0046095D">
      <w:pPr>
        <w:pStyle w:val="Heading3"/>
        <w:spacing w:line="276" w:lineRule="auto"/>
        <w:ind w:hanging="578"/>
        <w:rPr>
          <w:lang w:val="sr-Cyrl-RS"/>
        </w:rPr>
      </w:pPr>
      <w:bookmarkStart w:id="68" w:name="_Toc446027853"/>
      <w:r>
        <w:rPr>
          <w:lang w:val="sr-Cyrl-RS"/>
        </w:rPr>
        <w:t>Игра не постоји</w:t>
      </w:r>
      <w:bookmarkStart w:id="69" w:name="_GoBack"/>
      <w:bookmarkEnd w:id="68"/>
    </w:p>
    <w:p w14:paraId="0343A841" w14:textId="6C1D8391" w:rsidR="0046095D" w:rsidRDefault="0046095D" w:rsidP="00510EC5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>
        <w:rPr>
          <w:lang w:val="sr-Cyrl-RS"/>
        </w:rPr>
        <w:t>Такмичар бира опцију „</w:t>
      </w:r>
      <w:r w:rsidR="00510EC5">
        <w:rPr>
          <w:lang w:val="sr-Cyrl-RS"/>
        </w:rPr>
        <w:t>NASTAV</w:t>
      </w:r>
      <w:r w:rsidR="00510EC5">
        <w:t xml:space="preserve">I </w:t>
      </w:r>
      <w:bookmarkEnd w:id="69"/>
      <w:r w:rsidR="00510EC5">
        <w:rPr>
          <w:lang w:val="sr-Cyrl-RS"/>
        </w:rPr>
        <w:t>IGR</w:t>
      </w:r>
      <w:r w:rsidR="00510EC5">
        <w:t>U</w:t>
      </w:r>
      <w:r>
        <w:rPr>
          <w:lang w:val="sr-Cyrl-RS"/>
        </w:rPr>
        <w:t>“</w:t>
      </w:r>
    </w:p>
    <w:p w14:paraId="559A7E8F" w14:textId="6547C5AE" w:rsidR="0046095D" w:rsidRDefault="0046095D" w:rsidP="0046095D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 w:rsidRPr="0063159E">
        <w:rPr>
          <w:lang w:val="sr-Cyrl-RS"/>
        </w:rPr>
        <w:t xml:space="preserve">Систем </w:t>
      </w:r>
      <w:r>
        <w:rPr>
          <w:lang w:val="sr-Cyrl-RS"/>
        </w:rPr>
        <w:t xml:space="preserve">проверава и не постоји игра коју би такмичар наставио </w:t>
      </w:r>
    </w:p>
    <w:p w14:paraId="524C185A" w14:textId="72B2D010" w:rsidR="0046095D" w:rsidRDefault="0046095D" w:rsidP="0046095D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>
        <w:rPr>
          <w:lang w:val="sr-Cyrl-RS"/>
        </w:rPr>
        <w:t>Корисник добија обавештење о грешки са опцијом „ОК“</w:t>
      </w:r>
    </w:p>
    <w:p w14:paraId="50E4EE39" w14:textId="771FB4B3" w:rsidR="0046095D" w:rsidRDefault="0046095D" w:rsidP="0046095D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>
        <w:rPr>
          <w:lang w:val="sr-Cyrl-RS"/>
        </w:rPr>
        <w:t>Корисник бира „ОК“</w:t>
      </w:r>
    </w:p>
    <w:p w14:paraId="50C40E96" w14:textId="2F837083" w:rsidR="000F0943" w:rsidRPr="00816633" w:rsidRDefault="000F0943" w:rsidP="00510EC5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bookmarkStart w:id="70" w:name="_bookmark13"/>
      <w:bookmarkEnd w:id="70"/>
      <w:r>
        <w:rPr>
          <w:lang w:val="sr-Cyrl-RS"/>
        </w:rPr>
        <w:t>Систем враћа корисника на страницу са опцијама „</w:t>
      </w:r>
      <w:r w:rsidR="00510EC5" w:rsidRPr="00510EC5">
        <w:rPr>
          <w:lang w:val="sr-Cyrl-RS"/>
        </w:rPr>
        <w:t>NOVA IGRA</w:t>
      </w:r>
      <w:r>
        <w:rPr>
          <w:lang w:val="sr-Cyrl-RS"/>
        </w:rPr>
        <w:t>“ и „</w:t>
      </w:r>
      <w:r w:rsidR="00510EC5">
        <w:rPr>
          <w:lang w:val="sr-Cyrl-RS"/>
        </w:rPr>
        <w:t>NASTAV</w:t>
      </w:r>
      <w:r w:rsidR="00510EC5">
        <w:t xml:space="preserve">I </w:t>
      </w:r>
      <w:r w:rsidR="00510EC5">
        <w:rPr>
          <w:lang w:val="sr-Cyrl-RS"/>
        </w:rPr>
        <w:t>IGR</w:t>
      </w:r>
      <w:r w:rsidR="00510EC5">
        <w:t>U</w:t>
      </w:r>
      <w:r>
        <w:rPr>
          <w:lang w:val="sr-Cyrl-RS"/>
        </w:rPr>
        <w:t xml:space="preserve">“ </w:t>
      </w:r>
    </w:p>
    <w:p w14:paraId="71B385F7" w14:textId="77777777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71" w:name="_Toc446027854"/>
      <w:r w:rsidRPr="0063159E">
        <w:rPr>
          <w:lang w:val="sr-Cyrl-RS"/>
        </w:rPr>
        <w:t>Посебни захтеви</w:t>
      </w:r>
      <w:bookmarkEnd w:id="71"/>
      <w:r w:rsidRPr="0063159E">
        <w:rPr>
          <w:lang w:val="sr-Cyrl-RS"/>
        </w:rPr>
        <w:t xml:space="preserve"> </w:t>
      </w:r>
    </w:p>
    <w:p w14:paraId="0F275AEE" w14:textId="77777777" w:rsidR="00AE43BC" w:rsidRPr="0063159E" w:rsidRDefault="00AE43BC" w:rsidP="00AE43BC">
      <w:pPr>
        <w:rPr>
          <w:lang w:val="sr-Cyrl-RS"/>
        </w:rPr>
      </w:pPr>
    </w:p>
    <w:p w14:paraId="73D81C39" w14:textId="77777777" w:rsidR="00AE43BC" w:rsidRPr="0063159E" w:rsidRDefault="00AE43BC" w:rsidP="00AE43BC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>Нема их.</w:t>
      </w:r>
    </w:p>
    <w:p w14:paraId="44BFA6A6" w14:textId="77777777" w:rsidR="00AE43BC" w:rsidRPr="0063159E" w:rsidRDefault="00AE43BC" w:rsidP="00AE43BC">
      <w:pPr>
        <w:spacing w:line="276" w:lineRule="auto"/>
        <w:ind w:left="284"/>
        <w:rPr>
          <w:lang w:val="sr-Cyrl-RS"/>
        </w:rPr>
      </w:pPr>
    </w:p>
    <w:p w14:paraId="07691689" w14:textId="77777777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72" w:name="_bookmark14"/>
      <w:bookmarkStart w:id="73" w:name="_Toc446027855"/>
      <w:bookmarkEnd w:id="72"/>
      <w:r w:rsidRPr="0063159E">
        <w:rPr>
          <w:lang w:val="sr-Cyrl-RS"/>
        </w:rPr>
        <w:t>Предуслови</w:t>
      </w:r>
      <w:bookmarkEnd w:id="73"/>
      <w:r w:rsidRPr="0063159E">
        <w:rPr>
          <w:lang w:val="sr-Cyrl-RS"/>
        </w:rPr>
        <w:t xml:space="preserve"> </w:t>
      </w:r>
    </w:p>
    <w:p w14:paraId="65922C48" w14:textId="77777777" w:rsidR="00AE43BC" w:rsidRPr="0063159E" w:rsidRDefault="00AE43BC" w:rsidP="00AE43BC">
      <w:pPr>
        <w:rPr>
          <w:lang w:val="sr-Cyrl-RS"/>
        </w:rPr>
      </w:pPr>
    </w:p>
    <w:p w14:paraId="33B9ADEF" w14:textId="365729BE" w:rsidR="00AE43BC" w:rsidRPr="0063159E" w:rsidRDefault="00AE43BC" w:rsidP="00AE43BC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 xml:space="preserve">Како би могао да </w:t>
      </w:r>
      <w:r>
        <w:rPr>
          <w:lang w:val="sr-Cyrl-RS"/>
        </w:rPr>
        <w:t>започне нову игру</w:t>
      </w:r>
      <w:r w:rsidRPr="0063159E">
        <w:rPr>
          <w:lang w:val="sr-Cyrl-RS"/>
        </w:rPr>
        <w:t xml:space="preserve"> </w:t>
      </w:r>
      <w:r>
        <w:rPr>
          <w:lang w:val="sr-Cyrl-RS"/>
        </w:rPr>
        <w:t xml:space="preserve">такмичар </w:t>
      </w:r>
      <w:r w:rsidRPr="0063159E">
        <w:rPr>
          <w:lang w:val="sr-Cyrl-RS"/>
        </w:rPr>
        <w:t xml:space="preserve">мора бити </w:t>
      </w:r>
      <w:r>
        <w:rPr>
          <w:lang w:val="sr-Cyrl-RS"/>
        </w:rPr>
        <w:t xml:space="preserve">пријављен </w:t>
      </w:r>
      <w:r w:rsidRPr="0063159E">
        <w:rPr>
          <w:lang w:val="sr-Cyrl-RS"/>
        </w:rPr>
        <w:t>на систем (ауторизација успешна).</w:t>
      </w:r>
    </w:p>
    <w:p w14:paraId="75527340" w14:textId="77777777" w:rsidR="00AE43BC" w:rsidRPr="0063159E" w:rsidRDefault="00AE43BC" w:rsidP="00AE43BC">
      <w:pPr>
        <w:spacing w:line="276" w:lineRule="auto"/>
        <w:rPr>
          <w:lang w:val="sr-Cyrl-RS"/>
        </w:rPr>
      </w:pPr>
    </w:p>
    <w:p w14:paraId="771C5EC0" w14:textId="77777777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74" w:name="_bookmark15"/>
      <w:bookmarkStart w:id="75" w:name="_Toc446027856"/>
      <w:bookmarkEnd w:id="74"/>
      <w:r w:rsidRPr="0063159E">
        <w:rPr>
          <w:lang w:val="sr-Cyrl-RS"/>
        </w:rPr>
        <w:t>Последице</w:t>
      </w:r>
      <w:bookmarkEnd w:id="75"/>
    </w:p>
    <w:p w14:paraId="166BD95F" w14:textId="77777777" w:rsidR="00AE43BC" w:rsidRPr="0063159E" w:rsidRDefault="00AE43BC" w:rsidP="00AE43BC">
      <w:pPr>
        <w:rPr>
          <w:lang w:val="sr-Cyrl-RS"/>
        </w:rPr>
      </w:pPr>
    </w:p>
    <w:p w14:paraId="427EE176" w14:textId="10B1A588" w:rsidR="00AE43BC" w:rsidRPr="0063159E" w:rsidRDefault="00E34A12" w:rsidP="00AE43BC">
      <w:pPr>
        <w:pStyle w:val="BodyText"/>
        <w:spacing w:line="276" w:lineRule="auto"/>
        <w:ind w:left="284"/>
        <w:rPr>
          <w:lang w:val="sr-Cyrl-RS"/>
        </w:rPr>
      </w:pPr>
      <w:r>
        <w:rPr>
          <w:lang w:val="sr-Cyrl-RS"/>
        </w:rPr>
        <w:t>Нема их</w:t>
      </w:r>
      <w:r w:rsidR="00AE43BC" w:rsidRPr="0063159E">
        <w:rPr>
          <w:lang w:val="sr-Cyrl-RS"/>
        </w:rPr>
        <w:t>.</w:t>
      </w:r>
    </w:p>
    <w:p w14:paraId="189C3E71" w14:textId="77777777" w:rsidR="00AE43BC" w:rsidRPr="0063159E" w:rsidRDefault="00AE43BC" w:rsidP="00AE43BC">
      <w:pPr>
        <w:spacing w:line="276" w:lineRule="auto"/>
        <w:rPr>
          <w:lang w:val="sr-Cyrl-RS"/>
        </w:rPr>
      </w:pPr>
    </w:p>
    <w:p w14:paraId="3D142EF9" w14:textId="77777777" w:rsidR="00AE43BC" w:rsidRPr="0063159E" w:rsidRDefault="00AE43BC" w:rsidP="00AE43BC">
      <w:pPr>
        <w:rPr>
          <w:lang w:val="sr-Cyrl-RS"/>
        </w:rPr>
      </w:pPr>
    </w:p>
    <w:p w14:paraId="4A5AC998" w14:textId="77777777" w:rsidR="00AE43BC" w:rsidRPr="0063159E" w:rsidRDefault="00AE43BC" w:rsidP="00AE43BC">
      <w:pPr>
        <w:rPr>
          <w:lang w:val="sr-Cyrl-RS"/>
        </w:rPr>
      </w:pPr>
    </w:p>
    <w:p w14:paraId="17F49C78" w14:textId="77777777" w:rsidR="00AE43BC" w:rsidRPr="0063159E" w:rsidRDefault="00AE43BC" w:rsidP="00AE43BC">
      <w:pPr>
        <w:rPr>
          <w:lang w:val="sr-Cyrl-RS"/>
        </w:rPr>
      </w:pPr>
    </w:p>
    <w:p w14:paraId="1E236FAD" w14:textId="77777777" w:rsidR="00AE43BC" w:rsidRDefault="00AE43BC" w:rsidP="00AE43BC"/>
    <w:p w14:paraId="7D955C11" w14:textId="77777777" w:rsidR="00770ED6" w:rsidRDefault="00770ED6"/>
    <w:sectPr w:rsidR="00770ED6" w:rsidSect="00687E05">
      <w:headerReference w:type="default" r:id="rId7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E426C" w14:textId="77777777" w:rsidR="00000000" w:rsidRDefault="00510EC5">
      <w:r>
        <w:separator/>
      </w:r>
    </w:p>
  </w:endnote>
  <w:endnote w:type="continuationSeparator" w:id="0">
    <w:p w14:paraId="6CA42C19" w14:textId="77777777" w:rsidR="00000000" w:rsidRDefault="00510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B773F" w14:textId="77777777" w:rsidR="00000000" w:rsidRDefault="00510EC5">
      <w:r>
        <w:separator/>
      </w:r>
    </w:p>
  </w:footnote>
  <w:footnote w:type="continuationSeparator" w:id="0">
    <w:p w14:paraId="7AFC344E" w14:textId="77777777" w:rsidR="00000000" w:rsidRDefault="00510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0FA5" w14:textId="77777777" w:rsidR="00332C31" w:rsidRDefault="00510EC5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6DC"/>
    <w:multiLevelType w:val="hybridMultilevel"/>
    <w:tmpl w:val="BE208A60"/>
    <w:lvl w:ilvl="0" w:tplc="04090019">
      <w:start w:val="1"/>
      <w:numFmt w:val="lowerLetter"/>
      <w:lvlText w:val="%1."/>
      <w:lvlJc w:val="left"/>
      <w:pPr>
        <w:ind w:left="936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4167880"/>
    <w:multiLevelType w:val="hybridMultilevel"/>
    <w:tmpl w:val="32ECD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3" w15:restartNumberingAfterBreak="0">
    <w:nsid w:val="0DE77641"/>
    <w:multiLevelType w:val="hybridMultilevel"/>
    <w:tmpl w:val="F0161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B8C79C8"/>
    <w:multiLevelType w:val="hybridMultilevel"/>
    <w:tmpl w:val="9724A5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B0055E"/>
    <w:multiLevelType w:val="hybridMultilevel"/>
    <w:tmpl w:val="362A3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F4029"/>
    <w:multiLevelType w:val="hybridMultilevel"/>
    <w:tmpl w:val="60040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D4F2C"/>
    <w:multiLevelType w:val="hybridMultilevel"/>
    <w:tmpl w:val="0D26AD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D6"/>
    <w:rsid w:val="000F0943"/>
    <w:rsid w:val="002748CC"/>
    <w:rsid w:val="004221E2"/>
    <w:rsid w:val="0046095D"/>
    <w:rsid w:val="00510EC5"/>
    <w:rsid w:val="006717EC"/>
    <w:rsid w:val="00770ED6"/>
    <w:rsid w:val="00A1652D"/>
    <w:rsid w:val="00AE43BC"/>
    <w:rsid w:val="00BF483F"/>
    <w:rsid w:val="00E3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D99E"/>
  <w15:chartTrackingRefBased/>
  <w15:docId w15:val="{55C46B6A-09E7-46F9-AFB4-1FA64FF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E43B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E43BC"/>
    <w:pPr>
      <w:numPr>
        <w:numId w:val="2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3BC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AE43BC"/>
    <w:pPr>
      <w:numPr>
        <w:ilvl w:val="2"/>
        <w:numId w:val="2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BC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B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B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B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B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B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E43BC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E43BC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E43BC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BC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BC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BC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B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B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E43BC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E43BC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AE43BC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AE43BC"/>
  </w:style>
  <w:style w:type="paragraph" w:styleId="TOC1">
    <w:name w:val="toc 1"/>
    <w:basedOn w:val="Normal"/>
    <w:next w:val="Normal"/>
    <w:autoRedefine/>
    <w:uiPriority w:val="39"/>
    <w:unhideWhenUsed/>
    <w:rsid w:val="00AE43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3B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E43B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E43B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10</cp:revision>
  <dcterms:created xsi:type="dcterms:W3CDTF">2014-02-21T05:27:00Z</dcterms:created>
  <dcterms:modified xsi:type="dcterms:W3CDTF">2016-03-18T17:21:00Z</dcterms:modified>
</cp:coreProperties>
</file>