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64" w:lineRule="auto"/>
        <w:jc w:val="left"/>
      </w:pPr>
      <w:r>
        <w:rPr>
          <w:rFonts w:ascii="Calibri" w:hAnsi="Calibri" w:eastAsia="Microsoft JhengHei"/>
          <w:b/>
          <w:i w:val="0"/>
          <w:color w:val="0B2545"/>
          <w:sz w:val="44"/>
        </w:rPr>
        <w:t>GeoPORT Visual GraphRAG PoC 評測參考報告</w:t>
      </w:r>
    </w:p>
    <w:p>
      <w:pPr>
        <w:spacing w:before="0" w:after="240" w:line="264" w:lineRule="auto"/>
      </w:pPr>
      <w:r>
        <w:rPr>
          <w:rFonts w:ascii="Calibri" w:hAnsi="Calibri" w:eastAsia="Microsoft JhengHei"/>
          <w:b w:val="0"/>
          <w:i w:val="0"/>
          <w:color w:val="5A5A5A"/>
          <w:sz w:val="24"/>
        </w:rPr>
        <w:t>成果簡報前參考版 | 長摘要、評分細節與未來建議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i w:val="0"/>
                <w:color w:val="1F4D78"/>
                <w:sz w:val="21"/>
              </w:rPr>
              <w:t>重點結論：VLM 是圖像型 PDF 可用性的關鍵；RAN 在本 PoC 中定位為 graph-weighted recurrent attention，後續訓練重點是協助地端 LLM 找對資料與挑對證據。</w:t>
            </w:r>
          </w:p>
        </w:tc>
      </w:tr>
    </w:tbl>
    <w:p>
      <w:pPr>
        <w:pStyle w:val="Heading2"/>
      </w:pPr>
      <w:r>
        <w:t>1. 長摘要</w:t>
      </w:r>
    </w:p>
    <w:p>
      <w:pPr>
        <w:spacing w:before="0" w:after="120" w:line="264" w:lineRule="auto"/>
      </w:pPr>
      <w:r>
        <w:rPr>
          <w:rFonts w:ascii="Calibri" w:hAnsi="Calibri" w:eastAsia="Microsoft JhengHei"/>
          <w:b w:val="0"/>
          <w:i w:val="0"/>
          <w:color w:val="1F1F1F"/>
          <w:sz w:val="22"/>
        </w:rPr>
        <w:t xml:space="preserve">本報告整理 GeoPORT 災害調查 PDF 在 Visual GraphRAG 系統中的 PoC 評測結果，作為成果簡報前的參考資料。測試資料包含 </w:t>
      </w:r>
      <w:r>
        <w:rPr>
          <w:rFonts w:ascii="Consolas" w:hAnsi="Consolas"/>
          <w:color w:val="505050"/>
          <w:sz w:val="20"/>
        </w:rPr>
        <w:t>geoport.pdf</w:t>
      </w:r>
      <w:r>
        <w:rPr>
          <w:rFonts w:ascii="Calibri" w:hAnsi="Calibri" w:eastAsia="Microsoft JhengHei"/>
          <w:b w:val="0"/>
          <w:i w:val="0"/>
          <w:color w:val="1F1F1F"/>
          <w:sz w:val="22"/>
        </w:rPr>
        <w:t xml:space="preserve"> 與 </w:t>
      </w:r>
      <w:r>
        <w:rPr>
          <w:rFonts w:ascii="Consolas" w:hAnsi="Consolas"/>
          <w:color w:val="505050"/>
          <w:sz w:val="20"/>
        </w:rPr>
        <w:t>geoport2.pdf</w:t>
      </w:r>
      <w:r>
        <w:rPr>
          <w:rFonts w:ascii="Calibri" w:hAnsi="Calibri" w:eastAsia="Microsoft JhengHei"/>
          <w:b w:val="0"/>
          <w:i w:val="0"/>
          <w:color w:val="1F1F1F"/>
          <w:sz w:val="22"/>
        </w:rPr>
        <w:t>，兩份文件皆為台2線70.1K / 70k+100 平浪橋南側崩塌事件之 GeoPORT 分析報告，內容涵蓋投影片、照片、地形圖、剖面圖、崩塌機制、雨量資訊、歷史災害紀錄與現場調查資料。</w:t>
      </w:r>
    </w:p>
    <w:p>
      <w:pPr>
        <w:spacing w:before="0" w:after="120" w:line="264" w:lineRule="auto"/>
      </w:pPr>
      <w:r>
        <w:rPr>
          <w:rFonts w:ascii="Calibri" w:hAnsi="Calibri" w:eastAsia="Microsoft JhengHei"/>
          <w:b w:val="0"/>
          <w:i w:val="0"/>
          <w:color w:val="1F1F1F"/>
          <w:sz w:val="22"/>
        </w:rPr>
        <w:t>本次評測的重點不是宣稱正式產品準確率，而是確認 PoC 階段是否具備可用的資料解析、檢索、圖譜推理與回答生成能力。由於測試 PDF 屬於投影片式與圖像型文件，若僅使用 PyMuPDF 文字層抽取，取得內容多為頁碼、URL 與標題，無法支撐有效問答。因此，本案以 VLM 解析作為主要入庫方式，逐頁抽取頁面摘要、關鍵事實、圖像證據、建議節點與建議關係。</w:t>
      </w:r>
    </w:p>
    <w:p>
      <w:pPr>
        <w:spacing w:before="0" w:after="120" w:line="264" w:lineRule="auto"/>
      </w:pPr>
      <w:r>
        <w:rPr>
          <w:rFonts w:ascii="Calibri" w:hAnsi="Calibri" w:eastAsia="Microsoft JhengHei"/>
          <w:b w:val="0"/>
          <w:i w:val="0"/>
          <w:color w:val="1F1F1F"/>
          <w:sz w:val="22"/>
        </w:rPr>
        <w:t>VLM 入庫後，</w:t>
      </w:r>
      <w:r>
        <w:rPr>
          <w:rFonts w:ascii="Consolas" w:hAnsi="Consolas"/>
          <w:color w:val="505050"/>
          <w:sz w:val="20"/>
        </w:rPr>
        <w:t>geoport.pdf</w:t>
      </w:r>
      <w:r>
        <w:rPr>
          <w:rFonts w:ascii="Calibri" w:hAnsi="Calibri" w:eastAsia="Microsoft JhengHei"/>
          <w:b w:val="0"/>
          <w:i w:val="0"/>
          <w:color w:val="1F1F1F"/>
          <w:sz w:val="22"/>
        </w:rPr>
        <w:t xml:space="preserve"> 解析 14 頁、產生 183 個 chunks；</w:t>
      </w:r>
      <w:r>
        <w:rPr>
          <w:rFonts w:ascii="Consolas" w:hAnsi="Consolas"/>
          <w:color w:val="505050"/>
          <w:sz w:val="20"/>
        </w:rPr>
        <w:t>geoport2.pdf</w:t>
      </w:r>
      <w:r>
        <w:rPr>
          <w:rFonts w:ascii="Calibri" w:hAnsi="Calibri" w:eastAsia="Microsoft JhengHei"/>
          <w:b w:val="0"/>
          <w:i w:val="0"/>
          <w:color w:val="1F1F1F"/>
          <w:sz w:val="22"/>
        </w:rPr>
        <w:t xml:space="preserve"> 解析 14 頁、產生 204 個 chunks；專案檔案統計顯示合計約 443 個 chunks。相較純文字層抽取，VLM 能明顯補足照片、剖面圖、UAV、DOD 與地質機制等資訊，是此類災害報告能否被 RAG 系統有效使用的關鍵。</w:t>
      </w:r>
    </w:p>
    <w:p>
      <w:pPr>
        <w:spacing w:before="0" w:after="120" w:line="264" w:lineRule="auto"/>
      </w:pPr>
      <w:r>
        <w:rPr>
          <w:rFonts w:ascii="Calibri" w:hAnsi="Calibri" w:eastAsia="Microsoft JhengHei"/>
          <w:b w:val="0"/>
          <w:i w:val="0"/>
          <w:color w:val="1F1F1F"/>
          <w:sz w:val="22"/>
        </w:rPr>
        <w:t>本階段建立 40 題 PoC 評測題庫，每類 5 題，涵蓋位置、數值、時間、因果鏈、圖像判讀、跨頁整合、領域外與矛盾問題。整體結果顯示，系統已能回答部分核心問題，例如事件地點、道路里程、降雨資訊、崩塌機制與部分地質因果鏈；對領域外問題也大致能觸發警示。然而，在圖像細節、時間判讀、數值精準回答與跨頁整合方面仍不穩定。</w:t>
      </w:r>
    </w:p>
    <w:p>
      <w:pPr>
        <w:spacing w:before="0" w:after="120" w:line="264" w:lineRule="auto"/>
      </w:pPr>
      <w:r>
        <w:rPr>
          <w:rFonts w:ascii="Calibri" w:hAnsi="Calibri" w:eastAsia="Microsoft JhengHei"/>
          <w:b w:val="0"/>
          <w:i w:val="0"/>
          <w:color w:val="1F1F1F"/>
          <w:sz w:val="22"/>
        </w:rPr>
        <w:t>就目前表現而言，系統不能簡化宣稱為「準確率 51.62%」或「準確率 65%」。較正確的說法是：在 PoC 題庫上，</w:t>
      </w:r>
      <w:r>
        <w:rPr>
          <w:rFonts w:ascii="Consolas" w:hAnsi="Consolas"/>
          <w:color w:val="505050"/>
          <w:sz w:val="20"/>
        </w:rPr>
        <w:t>source_page_hit</w:t>
      </w:r>
      <w:r>
        <w:rPr>
          <w:rFonts w:ascii="Calibri" w:hAnsi="Calibri" w:eastAsia="Microsoft JhengHei"/>
          <w:b w:val="0"/>
          <w:i w:val="0"/>
          <w:color w:val="1F1F1F"/>
          <w:sz w:val="22"/>
        </w:rPr>
        <w:t xml:space="preserve"> 約為 0.65，代表多數題目可命中至少一個預期來源頁；</w:t>
      </w:r>
      <w:r>
        <w:rPr>
          <w:rFonts w:ascii="Consolas" w:hAnsi="Consolas"/>
          <w:color w:val="505050"/>
          <w:sz w:val="20"/>
        </w:rPr>
        <w:t>answer_point_coverage</w:t>
      </w:r>
      <w:r>
        <w:rPr>
          <w:rFonts w:ascii="Calibri" w:hAnsi="Calibri" w:eastAsia="Microsoft JhengHei"/>
          <w:b w:val="0"/>
          <w:i w:val="0"/>
          <w:color w:val="1F1F1F"/>
          <w:sz w:val="22"/>
        </w:rPr>
        <w:t xml:space="preserve"> 約為 0.5162，代表答案重點仍有明顯漏點；</w:t>
      </w:r>
      <w:r>
        <w:rPr>
          <w:rFonts w:ascii="Consolas" w:hAnsi="Consolas"/>
          <w:color w:val="505050"/>
          <w:sz w:val="20"/>
        </w:rPr>
        <w:t>relation_hit</w:t>
      </w:r>
      <w:r>
        <w:rPr>
          <w:rFonts w:ascii="Calibri" w:hAnsi="Calibri" w:eastAsia="Microsoft JhengHei"/>
          <w:b w:val="0"/>
          <w:i w:val="0"/>
          <w:color w:val="1F1F1F"/>
          <w:sz w:val="22"/>
        </w:rPr>
        <w:t xml:space="preserve"> 約為 0.725，表示圖譜關係已有初步幫助；</w:t>
      </w:r>
      <w:r>
        <w:rPr>
          <w:rFonts w:ascii="Consolas" w:hAnsi="Consolas"/>
          <w:color w:val="505050"/>
          <w:sz w:val="20"/>
        </w:rPr>
        <w:t>anomaly_match</w:t>
      </w:r>
      <w:r>
        <w:rPr>
          <w:rFonts w:ascii="Calibri" w:hAnsi="Calibri" w:eastAsia="Microsoft JhengHei"/>
          <w:b w:val="0"/>
          <w:i w:val="0"/>
          <w:color w:val="1F1F1F"/>
          <w:sz w:val="22"/>
        </w:rPr>
        <w:t xml:space="preserve"> 約為 0.825，表示領域外與矛盾警示具備初步可用性。</w:t>
      </w:r>
    </w:p>
    <w:p>
      <w:pPr>
        <w:spacing w:before="0" w:after="120" w:line="264" w:lineRule="auto"/>
      </w:pPr>
      <w:r>
        <w:rPr>
          <w:rFonts w:ascii="Calibri" w:hAnsi="Calibri" w:eastAsia="Microsoft JhengHei"/>
          <w:b w:val="0"/>
          <w:i w:val="0"/>
          <w:color w:val="1F1F1F"/>
          <w:sz w:val="22"/>
        </w:rPr>
        <w:t>本案的 Recurrent Attention Network 可定位為「以知識圖譜權重為基礎的遞迴注意力推理框架」，而不是現階段已訓練完成的神經網路模型。現有 GraphRAG 中的節點權重、邊權重、語意相似度、來源頁面與異常訊號，可視為 attention 在知識圖譜上的初步分配。查詢時，系統先根據使用者問題形成初始 attention，再沿著高權重節點與關係擴展證據，並根據新取得的來源頁、節點與關係更新權重，形成 recurrent reasoning loop。</w:t>
      </w:r>
    </w:p>
    <w:p>
      <w:pPr>
        <w:spacing w:before="0" w:after="120" w:line="264" w:lineRule="auto"/>
      </w:pPr>
      <w:r>
        <w:rPr>
          <w:rFonts w:ascii="Calibri" w:hAnsi="Calibri" w:eastAsia="Microsoft JhengHei"/>
          <w:b w:val="0"/>
          <w:i w:val="0"/>
          <w:color w:val="1F1F1F"/>
          <w:sz w:val="22"/>
        </w:rPr>
        <w:t>需要特別說明的是，後續若導入類神經網路訓練，RAN 的主要角色並不是取代 LLM 直接回答，而是協助 LLM 找對資料、挑對證據與走對圖譜路徑。也就是說，LLM 仍是最後的回答生成器；RAN 則更像前段的注意力與證據選擇器。訓練後的 RAN 可學習在不同問題下哪些節點、關係、頁面與 chunks 應被提高權重，讓送入地端 LLM 的 context 更精準，進而提升回答正確性與可追溯性。</w:t>
      </w:r>
    </w:p>
    <w:p>
      <w:pPr>
        <w:spacing w:before="0" w:after="120" w:line="264" w:lineRule="auto"/>
      </w:pPr>
      <w:r>
        <w:rPr>
          <w:rFonts w:ascii="Calibri" w:hAnsi="Calibri" w:eastAsia="Microsoft JhengHei"/>
          <w:b w:val="0"/>
          <w:i w:val="0"/>
          <w:color w:val="1F1F1F"/>
          <w:sz w:val="22"/>
        </w:rPr>
        <w:t>因此，短期不建議直接微調地端 LLM。本階段更合理的優先順序是：先擴充題庫與標註來源頁、答案重點、圖譜節點與關係路徑；再改善 VLM 解析、檢索、reranker、圖譜關係與回答 prompt；最後才依錯誤類型評估是否訓練 embedding、reranker、relation extractor 或 graph attention module。當這些前段證據品質穩定後，再考慮是否微調地端 LLM，會比直接訓練 LLM 更可控。</w:t>
      </w:r>
    </w:p>
    <w:p>
      <w:pPr>
        <w:spacing w:before="0" w:after="120" w:line="264" w:lineRule="auto"/>
      </w:pPr>
      <w:r>
        <w:rPr>
          <w:rFonts w:ascii="Calibri" w:hAnsi="Calibri" w:eastAsia="Microsoft JhengHei"/>
          <w:b w:val="0"/>
          <w:i w:val="0"/>
          <w:color w:val="1F1F1F"/>
          <w:sz w:val="22"/>
        </w:rPr>
        <w:t>建議簡報可採用以下定位：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i w:val="0"/>
                <w:color w:val="1F4D78"/>
                <w:sz w:val="21"/>
              </w:rPr>
              <w:t>本系統以 Visual GraphRAG 為基礎，將 PDF 中的文字、圖像、地點、時間、數值與事件關係轉換為知識圖譜。圖譜中的節點與邊被賦予權重，用以表示其對使用者問題的重要程度。查詢時，系統會根據問題語意、圖譜關係與來源頁面反覆更新注意力分布，逐步聚焦於高相關證據，因此可視為一種 graph-weighted recurrent attention reasoning 機制。後續若導入 RAN 訓練，其目標會是改善 LLM 前段的證據選擇，而不是直接取代 LLM 生成答案。</w:t>
            </w:r>
          </w:p>
        </w:tc>
      </w:tr>
    </w:tbl>
    <w:p>
      <w:pPr>
        <w:pStyle w:val="Heading2"/>
      </w:pPr>
      <w:r>
        <w:t>2. 評分細節</w:t>
      </w:r>
    </w:p>
    <w:p>
      <w:pPr>
        <w:pStyle w:val="Heading3"/>
      </w:pPr>
      <w:r>
        <w:t>2.1 測試資料與入庫方式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/>
                <w:i w:val="0"/>
                <w:color w:val="1F1F1F"/>
                <w:sz w:val="20"/>
              </w:rPr>
              <w:t>項目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/>
                <w:i w:val="0"/>
                <w:color w:val="1F1F1F"/>
                <w:sz w:val="20"/>
              </w:rPr>
              <w:t>內容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20"/>
              </w:rPr>
              <w:t>測試文件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/>
                <w:color w:val="505050"/>
                <w:sz w:val="18"/>
              </w:rPr>
              <w:t>geoport.pdf</w:t>
            </w:r>
            <w:r>
              <w:rPr>
                <w:rFonts w:ascii="Calibri" w:hAnsi="Calibri" w:eastAsia="Microsoft JhengHei"/>
                <w:b w:val="0"/>
                <w:i w:val="0"/>
                <w:color w:val="1F1F1F"/>
                <w:sz w:val="20"/>
              </w:rPr>
              <w:t>、</w:t>
            </w:r>
            <w:r>
              <w:rPr>
                <w:rFonts w:ascii="Consolas" w:hAnsi="Consolas"/>
                <w:color w:val="505050"/>
                <w:sz w:val="18"/>
              </w:rPr>
              <w:t>geoport2.pdf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20"/>
              </w:rPr>
              <w:t>文件類型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20"/>
              </w:rPr>
              <w:t>投影片式、圖像型災害調查 PDF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20"/>
              </w:rPr>
              <w:t>主要解析方式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20"/>
              </w:rPr>
              <w:t>VLM 逐頁解析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20"/>
              </w:rPr>
              <w:t>評測題庫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20"/>
              </w:rPr>
              <w:t>40 題，每類 5 題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20"/>
              </w:rPr>
              <w:t>題庫位置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/>
                <w:color w:val="505050"/>
                <w:sz w:val="18"/>
              </w:rPr>
              <w:t>backend/evals/geoport_vlm_cases.jsonl</w:t>
            </w:r>
          </w:p>
        </w:tc>
      </w:tr>
    </w:tbl>
    <w:p/>
    <w:p>
      <w:pPr>
        <w:spacing w:before="0" w:after="120" w:line="264" w:lineRule="auto"/>
      </w:pPr>
      <w:r>
        <w:rPr>
          <w:rFonts w:ascii="Calibri" w:hAnsi="Calibri" w:eastAsia="Microsoft JhengHei"/>
          <w:b w:val="0"/>
          <w:i w:val="0"/>
          <w:color w:val="1F1F1F"/>
          <w:sz w:val="22"/>
        </w:rPr>
        <w:t>本次比較三種入庫方式：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/>
                <w:i w:val="0"/>
                <w:color w:val="1F1F1F"/>
                <w:sz w:val="20"/>
              </w:rPr>
              <w:t>方式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/>
                <w:i w:val="0"/>
                <w:color w:val="1F1F1F"/>
                <w:sz w:val="20"/>
              </w:rPr>
              <w:t>說明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/>
                <w:i w:val="0"/>
                <w:color w:val="1F1F1F"/>
                <w:sz w:val="20"/>
              </w:rPr>
              <w:t>評測觀察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20"/>
              </w:rPr>
              <w:t>PyMuPDF 文字層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20"/>
              </w:rPr>
              <w:t>僅讀取 PDF 文字層。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20"/>
              </w:rPr>
              <w:t>內容多為頁碼、URL、標題，不適合此類圖像型 PDF。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20"/>
              </w:rPr>
              <w:t>OCR 對照組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20"/>
              </w:rPr>
              <w:t>使用 OCR 抽取頁面文字後，以手動節點方式入庫。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20"/>
              </w:rPr>
              <w:t>可讀到部分主要文字，但圖像語意與結構化關係有限。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20"/>
              </w:rPr>
              <w:t>VLM 解析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20"/>
              </w:rPr>
              <w:t>使用 VLM 逐頁解析投影片影像。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20"/>
              </w:rPr>
              <w:t>最適合本案，可抽取圖像、剖面、地質機制與建議關係。</w:t>
            </w:r>
          </w:p>
        </w:tc>
      </w:tr>
    </w:tbl>
    <w:p/>
    <w:p>
      <w:pPr>
        <w:spacing w:before="0" w:after="120" w:line="264" w:lineRule="auto"/>
      </w:pPr>
      <w:r>
        <w:rPr>
          <w:rFonts w:ascii="Calibri" w:hAnsi="Calibri" w:eastAsia="Microsoft JhengHei"/>
          <w:b w:val="0"/>
          <w:i w:val="0"/>
          <w:color w:val="1F1F1F"/>
          <w:sz w:val="22"/>
        </w:rPr>
        <w:t>VLM 入庫結果如下：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/>
                <w:i w:val="0"/>
                <w:color w:val="1F1F1F"/>
                <w:sz w:val="20"/>
              </w:rPr>
              <w:t>文件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/>
                <w:i w:val="0"/>
                <w:color w:val="1F1F1F"/>
                <w:sz w:val="20"/>
              </w:rPr>
              <w:t>頁數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/>
                <w:i w:val="0"/>
                <w:color w:val="1F1F1F"/>
                <w:sz w:val="20"/>
              </w:rPr>
              <w:t>chunks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505050"/>
                <w:sz w:val="18"/>
              </w:rPr>
              <w:t>geoport.pdf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20"/>
              </w:rPr>
              <w:t>14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20"/>
              </w:rPr>
              <w:t>183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505050"/>
                <w:sz w:val="18"/>
              </w:rPr>
              <w:t>geoport2.pdf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20"/>
              </w:rPr>
              <w:t>14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20"/>
              </w:rPr>
              <w:t>204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20"/>
              </w:rPr>
              <w:t>合計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20"/>
              </w:rPr>
              <w:t>28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20"/>
              </w:rPr>
              <w:t>443</w:t>
            </w:r>
          </w:p>
        </w:tc>
      </w:tr>
    </w:tbl>
    <w:p/>
    <w:p>
      <w:pPr>
        <w:pStyle w:val="Heading3"/>
      </w:pPr>
      <w:r>
        <w:t>2.2 評測指標</w:t>
      </w:r>
    </w:p>
    <w:p>
      <w:pPr>
        <w:spacing w:before="0" w:after="120" w:line="264" w:lineRule="auto"/>
      </w:pPr>
      <w:r>
        <w:rPr>
          <w:rFonts w:ascii="Calibri" w:hAnsi="Calibri" w:eastAsia="Microsoft JhengHei"/>
          <w:b w:val="0"/>
          <w:i w:val="0"/>
          <w:color w:val="1F1F1F"/>
          <w:sz w:val="22"/>
        </w:rPr>
        <w:t>目前採用 deterministic PoC 指標，適合用來做版本比較與問題定位，但不等同正式產品準確率。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/>
                <w:i w:val="0"/>
                <w:color w:val="1F1F1F"/>
                <w:sz w:val="20"/>
              </w:rPr>
              <w:t>指標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/>
                <w:i w:val="0"/>
                <w:color w:val="1F1F1F"/>
                <w:sz w:val="20"/>
              </w:rPr>
              <w:t>說明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/>
                <w:i w:val="0"/>
                <w:color w:val="1F1F1F"/>
                <w:sz w:val="20"/>
              </w:rPr>
              <w:t>解讀方式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505050"/>
                <w:sz w:val="18"/>
              </w:rPr>
              <w:t>source_page_hit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20"/>
              </w:rPr>
              <w:t>是否至少檢索到一個預期來源頁面。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20"/>
              </w:rPr>
              <w:t>衡量系統有沒有抓到相關證據。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505050"/>
                <w:sz w:val="18"/>
              </w:rPr>
              <w:t>source_page_recall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20"/>
              </w:rPr>
              <w:t>預期來源頁面被找回的比例。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20"/>
              </w:rPr>
              <w:t>衡量跨頁或多證據題是否找齊來源。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505050"/>
                <w:sz w:val="18"/>
              </w:rPr>
              <w:t>answer_point_coverage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20"/>
              </w:rPr>
              <w:t>回答是否包含預期重點。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20"/>
              </w:rPr>
              <w:t>衡量答案內容完整度。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505050"/>
                <w:sz w:val="18"/>
              </w:rPr>
              <w:t>relation_hit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20"/>
              </w:rPr>
              <w:t>是否命中預期圖譜關係或關係語意。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20"/>
              </w:rPr>
              <w:t>衡量 GraphRAG 關係是否有輔助。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505050"/>
                <w:sz w:val="18"/>
              </w:rPr>
              <w:t>anomaly_match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20"/>
              </w:rPr>
              <w:t>領域外或矛盾警示是否符合預期。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20"/>
              </w:rPr>
              <w:t>衡量拒答、警示與矛盾偵測能力。</w:t>
            </w:r>
          </w:p>
        </w:tc>
      </w:tr>
    </w:tbl>
    <w:p/>
    <w:p>
      <w:pPr>
        <w:spacing w:before="0" w:after="120" w:line="264" w:lineRule="auto"/>
      </w:pPr>
      <w:r>
        <w:rPr>
          <w:rFonts w:ascii="Calibri" w:hAnsi="Calibri" w:eastAsia="Microsoft JhengHei"/>
          <w:b w:val="0"/>
          <w:i w:val="0"/>
          <w:color w:val="1F1F1F"/>
          <w:sz w:val="22"/>
        </w:rPr>
        <w:t xml:space="preserve">補充：本階段已加入基本正規化，例如 </w:t>
      </w:r>
      <w:r>
        <w:rPr>
          <w:rFonts w:ascii="Consolas" w:hAnsi="Consolas"/>
          <w:color w:val="505050"/>
          <w:sz w:val="20"/>
        </w:rPr>
        <w:t>57.5 mm</w:t>
      </w:r>
      <w:r>
        <w:rPr>
          <w:rFonts w:ascii="Calibri" w:hAnsi="Calibri" w:eastAsia="Microsoft JhengHei"/>
          <w:b w:val="0"/>
          <w:i w:val="0"/>
          <w:color w:val="1F1F1F"/>
          <w:sz w:val="22"/>
        </w:rPr>
        <w:t>、</w:t>
      </w:r>
      <w:r>
        <w:rPr>
          <w:rFonts w:ascii="Consolas" w:hAnsi="Consolas"/>
          <w:color w:val="505050"/>
          <w:sz w:val="20"/>
        </w:rPr>
        <w:t>57.5毫米</w:t>
      </w:r>
      <w:r>
        <w:rPr>
          <w:rFonts w:ascii="Calibri" w:hAnsi="Calibri" w:eastAsia="Microsoft JhengHei"/>
          <w:b w:val="0"/>
          <w:i w:val="0"/>
          <w:color w:val="1F1F1F"/>
          <w:sz w:val="22"/>
        </w:rPr>
        <w:t>、</w:t>
      </w:r>
      <w:r>
        <w:rPr>
          <w:rFonts w:ascii="Consolas" w:hAnsi="Consolas"/>
          <w:color w:val="505050"/>
          <w:sz w:val="20"/>
        </w:rPr>
        <w:t>57.5公釐</w:t>
      </w:r>
      <w:r>
        <w:rPr>
          <w:rFonts w:ascii="Calibri" w:hAnsi="Calibri" w:eastAsia="Microsoft JhengHei"/>
          <w:b w:val="0"/>
          <w:i w:val="0"/>
          <w:color w:val="1F1F1F"/>
          <w:sz w:val="22"/>
        </w:rPr>
        <w:t xml:space="preserve"> 會視為相近表述，以降低格式差異造成的低估。</w:t>
      </w:r>
    </w:p>
    <w:p>
      <w:pPr>
        <w:pStyle w:val="Heading3"/>
      </w:pPr>
      <w:r>
        <w:t>2.3 解析方式比較結果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/>
                <w:i w:val="0"/>
                <w:color w:val="1F1F1F"/>
                <w:sz w:val="17"/>
              </w:rPr>
              <w:t>入庫方式</w:t>
            </w:r>
          </w:p>
        </w:tc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/>
                <w:i w:val="0"/>
                <w:color w:val="1F1F1F"/>
                <w:sz w:val="17"/>
              </w:rPr>
              <w:t>source_page_hit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/>
                <w:i w:val="0"/>
                <w:color w:val="1F1F1F"/>
                <w:sz w:val="17"/>
              </w:rPr>
              <w:t>answer_point_coverage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/>
                <w:i w:val="0"/>
                <w:color w:val="1F1F1F"/>
                <w:sz w:val="17"/>
              </w:rPr>
              <w:t>anomaly_match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/>
                <w:i w:val="0"/>
                <w:color w:val="1F1F1F"/>
                <w:sz w:val="17"/>
              </w:rPr>
              <w:t>解讀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17"/>
              </w:rPr>
              <w:t>PyMuPDF 文字層</w:t>
            </w:r>
          </w:p>
        </w:tc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17"/>
              </w:rPr>
              <w:t>0.20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17"/>
              </w:rPr>
              <w:t>0.2667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17"/>
              </w:rPr>
              <w:t>1.00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17"/>
              </w:rPr>
              <w:t>不適合此類圖像型 PDF，主要內容未被抽取。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17"/>
              </w:rPr>
              <w:t>OCR 對照組</w:t>
            </w:r>
          </w:p>
        </w:tc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17"/>
              </w:rPr>
              <w:t>1.00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17"/>
              </w:rPr>
              <w:t>0.6167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17"/>
              </w:rPr>
              <w:t>1.00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17"/>
              </w:rPr>
              <w:t>可讀到主要文字，但圖像語意與結構化關係有限。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17"/>
              </w:rPr>
              <w:t>VLM 解析</w:t>
            </w:r>
          </w:p>
        </w:tc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17"/>
              </w:rPr>
              <w:t>1.00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17"/>
              </w:rPr>
              <w:t>0.6667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17"/>
              </w:rPr>
              <w:t>1.00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17"/>
              </w:rPr>
              <w:t>明顯最佳，可抽取圖像、剖面與地質語意。</w:t>
            </w:r>
          </w:p>
        </w:tc>
      </w:tr>
    </w:tbl>
    <w:p/>
    <w:p>
      <w:pPr>
        <w:spacing w:before="0" w:after="120" w:line="264" w:lineRule="auto"/>
      </w:pPr>
      <w:r>
        <w:rPr>
          <w:rFonts w:ascii="Calibri" w:hAnsi="Calibri" w:eastAsia="Microsoft JhengHei"/>
          <w:b w:val="0"/>
          <w:i w:val="0"/>
          <w:color w:val="1F1F1F"/>
          <w:sz w:val="22"/>
        </w:rPr>
        <w:t>結論：此類投影片式災害調查 PDF 必須使用 VLM 解析；若僅使用文字層抽取，系統問答表現會顯著下降。</w:t>
      </w:r>
    </w:p>
    <w:p>
      <w:pPr>
        <w:pStyle w:val="Heading3"/>
      </w:pPr>
      <w:r>
        <w:t>2.4 40 題 VLM 題庫整體結果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/>
                <w:i w:val="0"/>
                <w:color w:val="1F1F1F"/>
                <w:sz w:val="20"/>
              </w:rPr>
              <w:t>指標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/>
                <w:i w:val="0"/>
                <w:color w:val="1F1F1F"/>
                <w:sz w:val="20"/>
              </w:rPr>
              <w:t>分數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/>
                <w:i w:val="0"/>
                <w:color w:val="1F1F1F"/>
                <w:sz w:val="20"/>
              </w:rPr>
              <w:t>初步解讀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505050"/>
                <w:sz w:val="18"/>
              </w:rPr>
              <w:t>source_page_hit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20"/>
              </w:rPr>
              <w:t>0.6500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20"/>
              </w:rPr>
              <w:t>多數題目可命中至少一個預期來源頁，但仍有漏抓。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505050"/>
                <w:sz w:val="18"/>
              </w:rPr>
              <w:t>source_page_recall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20"/>
              </w:rPr>
              <w:t>0.5833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20"/>
              </w:rPr>
              <w:t>多頁證據找回不完整，跨頁題仍需改善。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505050"/>
                <w:sz w:val="18"/>
              </w:rPr>
              <w:t>answer_point_coverage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20"/>
              </w:rPr>
              <w:t>0.5162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20"/>
              </w:rPr>
              <w:t>答案重點約半數被涵蓋，完整度仍不足。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505050"/>
                <w:sz w:val="18"/>
              </w:rPr>
              <w:t>relation_hit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20"/>
              </w:rPr>
              <w:t>0.7250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20"/>
              </w:rPr>
              <w:t>圖譜關係已有幫助，但關係方向與鏈結仍需強化。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505050"/>
                <w:sz w:val="18"/>
              </w:rPr>
              <w:t>anomaly_match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20"/>
              </w:rPr>
              <w:t>0.8250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20"/>
              </w:rPr>
              <w:t>領域外與矛盾警示大致可用。</w:t>
            </w:r>
          </w:p>
        </w:tc>
      </w:tr>
    </w:tbl>
    <w:p/>
    <w:p>
      <w:pPr>
        <w:pStyle w:val="Heading3"/>
      </w:pPr>
      <w:r>
        <w:t>2.5 題型與回答結果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/>
                <w:i w:val="0"/>
                <w:color w:val="1F1F1F"/>
                <w:sz w:val="17"/>
              </w:rPr>
              <w:t>題型</w:t>
            </w:r>
          </w:p>
        </w:tc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/>
                <w:i w:val="0"/>
                <w:color w:val="1F1F1F"/>
                <w:sz w:val="17"/>
              </w:rPr>
              <w:t>題數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/>
                <w:i w:val="0"/>
                <w:color w:val="1F1F1F"/>
                <w:sz w:val="17"/>
              </w:rPr>
              <w:t>評測目的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/>
                <w:i w:val="0"/>
                <w:color w:val="1F1F1F"/>
                <w:sz w:val="17"/>
              </w:rPr>
              <w:t>範例題目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/>
                <w:i w:val="0"/>
                <w:color w:val="1F1F1F"/>
                <w:sz w:val="17"/>
              </w:rPr>
              <w:t>目前回答結果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17"/>
              </w:rPr>
              <w:t>位置</w:t>
            </w:r>
          </w:p>
        </w:tc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17"/>
              </w:rPr>
              <w:t>5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17"/>
              </w:rPr>
              <w:t>測試地點、座標、坡向、受影響設施等資訊檢索。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17"/>
              </w:rPr>
              <w:t>崩塌事件位於哪一條道路與里程位置？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17"/>
              </w:rPr>
              <w:t>來源命中穩定；部分座標、坡向細節會漏答。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17"/>
              </w:rPr>
              <w:t>數值</w:t>
            </w:r>
          </w:p>
        </w:tc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17"/>
              </w:rPr>
              <w:t>5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17"/>
              </w:rPr>
              <w:t>測試雨量、岩塊尺寸、面積、量體、強度等數值回答。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17"/>
              </w:rPr>
              <w:t>報告中提到的累積雨量或土方量是多少？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17"/>
              </w:rPr>
              <w:t>簡單數值可答；面積、量體、強度仍不穩。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17"/>
              </w:rPr>
              <w:t>時間</w:t>
            </w:r>
          </w:p>
        </w:tc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17"/>
              </w:rPr>
              <w:t>5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17"/>
              </w:rPr>
              <w:t>測試事件時間、報告日期、歷史災害時間序列。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17"/>
              </w:rPr>
              <w:t>本次崩塌與現地調查分別發生在什麼時間？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17"/>
              </w:rPr>
              <w:t>日期與事件時間容易混淆，是弱項之一。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17"/>
              </w:rPr>
              <w:t>因果鏈</w:t>
            </w:r>
          </w:p>
        </w:tc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17"/>
              </w:rPr>
              <w:t>5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17"/>
              </w:rPr>
              <w:t>測試崩塌機制與地質因果鏈回答。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17"/>
              </w:rPr>
              <w:t>從降雨到坡趾崩落與傾覆破壞的因果鏈為何？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17"/>
              </w:rPr>
              <w:t>表現較佳，可涵蓋主要破壞機制。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17"/>
              </w:rPr>
              <w:t>圖像判讀</w:t>
            </w:r>
          </w:p>
        </w:tc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17"/>
              </w:rPr>
              <w:t>5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17"/>
              </w:rPr>
              <w:t>測試照片、剖面圖、UAV、DOD、現場調查圖像資訊。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17"/>
              </w:rPr>
              <w:t>UAV 或 DOD 圖中可觀察到哪些地形變化？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17"/>
              </w:rPr>
              <w:t>目前最弱；圖像細節與 DOD 解讀需強化。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17"/>
              </w:rPr>
              <w:t>跨頁整合</w:t>
            </w:r>
          </w:p>
        </w:tc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17"/>
              </w:rPr>
              <w:t>5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17"/>
              </w:rPr>
              <w:t>測試跨頁整合多個證據來源的能力。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17"/>
              </w:rPr>
              <w:t>綜合歷史災害、雨量與剖面圖，主要風險因子有哪些？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17"/>
              </w:rPr>
              <w:t>常只命中部分頁面，回答完整性不足。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17"/>
              </w:rPr>
              <w:t>領域外</w:t>
            </w:r>
          </w:p>
        </w:tc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17"/>
              </w:rPr>
              <w:t>5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17"/>
              </w:rPr>
              <w:t>測試與報告無關問題是否能警示。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17"/>
              </w:rPr>
              <w:t>台北捷運票價調整對本崩塌事件有何影響？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17"/>
              </w:rPr>
              <w:t>大致可用，多數無關問題能觸發警示。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17"/>
              </w:rPr>
              <w:t>矛盾問題</w:t>
            </w:r>
          </w:p>
        </w:tc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17"/>
              </w:rPr>
              <w:t>5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17"/>
              </w:rPr>
              <w:t>測試錯誤因果方向或與圖譜關係不一致的問題。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17"/>
              </w:rPr>
              <w:t>岩橋斷裂導致降雨發生，是否符合因果關係？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17"/>
              </w:rPr>
              <w:t>可初步偵測；仍需強化關係方向判斷。</w:t>
            </w:r>
          </w:p>
        </w:tc>
      </w:tr>
    </w:tbl>
    <w:p/>
    <w:p>
      <w:pPr>
        <w:pStyle w:val="Heading3"/>
      </w:pPr>
      <w:r>
        <w:t>2.6 目前限制</w:t>
      </w:r>
    </w:p>
    <w:p>
      <w:pPr>
        <w:spacing w:before="0" w:after="80" w:line="280" w:lineRule="auto"/>
      </w:pPr>
      <w:r>
        <w:rPr>
          <w:rFonts w:ascii="Calibri" w:hAnsi="Calibri" w:eastAsia="Microsoft JhengHei"/>
          <w:b w:val="0"/>
          <w:i w:val="0"/>
          <w:color w:val="1F1F1F"/>
          <w:sz w:val="22"/>
        </w:rPr>
        <w:t xml:space="preserve">1. </w:t>
      </w:r>
      <w:r>
        <w:rPr>
          <w:rFonts w:ascii="Calibri" w:hAnsi="Calibri" w:eastAsia="Microsoft JhengHei"/>
          <w:b/>
          <w:i w:val="0"/>
          <w:color w:val="1F1F1F"/>
          <w:sz w:val="22"/>
        </w:rPr>
        <w:t>題庫規模仍小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JhengHei"/>
          <w:b w:val="0"/>
          <w:i w:val="0"/>
          <w:color w:val="1F1F1F"/>
          <w:sz w:val="22"/>
        </w:rPr>
        <w:t>40 題足以支撐 PoC 展示，但不足以代表正式產品效能。</w:t>
      </w:r>
    </w:p>
    <w:p>
      <w:pPr>
        <w:spacing w:before="0" w:after="80" w:line="280" w:lineRule="auto"/>
      </w:pPr>
      <w:r>
        <w:rPr>
          <w:rFonts w:ascii="Calibri" w:hAnsi="Calibri" w:eastAsia="Microsoft JhengHei"/>
          <w:b w:val="0"/>
          <w:i w:val="0"/>
          <w:color w:val="1F1F1F"/>
          <w:sz w:val="22"/>
        </w:rPr>
        <w:t xml:space="preserve">2. </w:t>
      </w:r>
      <w:r>
        <w:rPr>
          <w:rFonts w:ascii="Calibri" w:hAnsi="Calibri" w:eastAsia="Microsoft JhengHei"/>
          <w:b/>
          <w:i w:val="0"/>
          <w:color w:val="1F1F1F"/>
          <w:sz w:val="22"/>
        </w:rPr>
        <w:t>ground truth 尚未由領域專家審定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JhengHei"/>
          <w:b w:val="0"/>
          <w:i w:val="0"/>
          <w:color w:val="1F1F1F"/>
          <w:sz w:val="22"/>
        </w:rPr>
        <w:t>預期答案依 VLM 解析內容與人工檢視建立，尚未經地工或防災專家逐題確認。</w:t>
      </w:r>
    </w:p>
    <w:p>
      <w:pPr>
        <w:spacing w:before="0" w:after="80" w:line="280" w:lineRule="auto"/>
      </w:pPr>
      <w:r>
        <w:rPr>
          <w:rFonts w:ascii="Calibri" w:hAnsi="Calibri" w:eastAsia="Microsoft JhengHei"/>
          <w:b w:val="0"/>
          <w:i w:val="0"/>
          <w:color w:val="1F1F1F"/>
          <w:sz w:val="22"/>
        </w:rPr>
        <w:t xml:space="preserve">3. </w:t>
      </w:r>
      <w:r>
        <w:rPr>
          <w:rFonts w:ascii="Calibri" w:hAnsi="Calibri" w:eastAsia="Microsoft JhengHei"/>
          <w:b/>
          <w:i w:val="0"/>
          <w:color w:val="1F1F1F"/>
          <w:sz w:val="22"/>
        </w:rPr>
        <w:t>答案評分仍偏字面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JhengHei"/>
          <w:b w:val="0"/>
          <w:i w:val="0"/>
          <w:color w:val="1F1F1F"/>
          <w:sz w:val="22"/>
        </w:rPr>
        <w:t>雖已加入單位正規化，但同義詞、語意等價與部分正確回答仍可能被低估。</w:t>
      </w:r>
    </w:p>
    <w:p>
      <w:pPr>
        <w:spacing w:before="0" w:after="80" w:line="280" w:lineRule="auto"/>
      </w:pPr>
      <w:r>
        <w:rPr>
          <w:rFonts w:ascii="Calibri" w:hAnsi="Calibri" w:eastAsia="Microsoft JhengHei"/>
          <w:b w:val="0"/>
          <w:i w:val="0"/>
          <w:color w:val="1F1F1F"/>
          <w:sz w:val="22"/>
        </w:rPr>
        <w:t xml:space="preserve">4. </w:t>
      </w:r>
      <w:r>
        <w:rPr>
          <w:rFonts w:ascii="Calibri" w:hAnsi="Calibri" w:eastAsia="Microsoft JhengHei"/>
          <w:b/>
          <w:i w:val="0"/>
          <w:color w:val="1F1F1F"/>
          <w:sz w:val="22"/>
        </w:rPr>
        <w:t>圖像判讀依賴 VLM 解析品質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JhengHei"/>
          <w:b w:val="0"/>
          <w:i w:val="0"/>
          <w:color w:val="1F1F1F"/>
          <w:sz w:val="22"/>
        </w:rPr>
        <w:t>若 VLM 對照片、剖面圖、DOD 圖或 UAV 圖判讀不完整，後續 RAG 回答也會受限。</w:t>
      </w:r>
    </w:p>
    <w:p>
      <w:pPr>
        <w:spacing w:before="0" w:after="80" w:line="280" w:lineRule="auto"/>
      </w:pPr>
      <w:r>
        <w:rPr>
          <w:rFonts w:ascii="Calibri" w:hAnsi="Calibri" w:eastAsia="Microsoft JhengHei"/>
          <w:b w:val="0"/>
          <w:i w:val="0"/>
          <w:color w:val="1F1F1F"/>
          <w:sz w:val="22"/>
        </w:rPr>
        <w:t xml:space="preserve">5. </w:t>
      </w:r>
      <w:r>
        <w:rPr>
          <w:rFonts w:ascii="Calibri" w:hAnsi="Calibri" w:eastAsia="Microsoft JhengHei"/>
          <w:b/>
          <w:i w:val="0"/>
          <w:color w:val="1F1F1F"/>
          <w:sz w:val="22"/>
        </w:rPr>
        <w:t>GraphRAG 關係評估仍粗略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JhengHei"/>
          <w:b w:val="0"/>
          <w:i w:val="0"/>
          <w:color w:val="1F1F1F"/>
          <w:sz w:val="22"/>
        </w:rPr>
        <w:t>目前 relation_hit 只能初步判斷是否命中關係，尚未完整評估關係方向、因果鏈完整性與圖譜一致性。</w:t>
      </w:r>
    </w:p>
    <w:p>
      <w:pPr>
        <w:spacing w:before="0" w:after="80" w:line="280" w:lineRule="auto"/>
      </w:pPr>
      <w:r>
        <w:rPr>
          <w:rFonts w:ascii="Calibri" w:hAnsi="Calibri" w:eastAsia="Microsoft JhengHei"/>
          <w:b w:val="0"/>
          <w:i w:val="0"/>
          <w:color w:val="1F1F1F"/>
          <w:sz w:val="22"/>
        </w:rPr>
        <w:t xml:space="preserve">6. </w:t>
      </w:r>
      <w:r>
        <w:rPr>
          <w:rFonts w:ascii="Calibri" w:hAnsi="Calibri" w:eastAsia="Microsoft JhengHei"/>
          <w:b/>
          <w:i w:val="0"/>
          <w:color w:val="1F1F1F"/>
          <w:sz w:val="22"/>
        </w:rPr>
        <w:t>尚未導入 faithfulness / groundedness 評估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JhengHei"/>
          <w:b w:val="0"/>
          <w:i w:val="0"/>
          <w:color w:val="1F1F1F"/>
          <w:sz w:val="22"/>
        </w:rPr>
        <w:t>目前尚未系統性量化回答是否完全被檢索內容支撐。</w:t>
      </w:r>
    </w:p>
    <w:p>
      <w:pPr>
        <w:pStyle w:val="Heading2"/>
      </w:pPr>
      <w:r>
        <w:t>3. 未來建議</w:t>
      </w:r>
    </w:p>
    <w:p>
      <w:pPr>
        <w:pStyle w:val="Heading3"/>
      </w:pPr>
      <w:r>
        <w:t>3.1 短期：先強化解析、檢索與回答控制</w:t>
      </w:r>
    </w:p>
    <w:p>
      <w:pPr>
        <w:spacing w:before="0" w:after="80" w:line="280" w:lineRule="auto"/>
      </w:pPr>
      <w:r>
        <w:rPr>
          <w:rFonts w:ascii="Calibri" w:hAnsi="Calibri" w:eastAsia="Microsoft JhengHei"/>
          <w:b w:val="0"/>
          <w:i w:val="0"/>
          <w:color w:val="1F1F1F"/>
          <w:sz w:val="22"/>
        </w:rPr>
        <w:t xml:space="preserve">1. </w:t>
      </w:r>
      <w:r>
        <w:rPr>
          <w:rFonts w:ascii="Calibri" w:hAnsi="Calibri" w:eastAsia="Microsoft JhengHei"/>
          <w:b/>
          <w:i w:val="0"/>
          <w:color w:val="1F1F1F"/>
          <w:sz w:val="22"/>
        </w:rPr>
        <w:t>固定使用 VLM pipeline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JhengHei"/>
          <w:b w:val="0"/>
          <w:i w:val="0"/>
          <w:color w:val="1F1F1F"/>
          <w:sz w:val="22"/>
        </w:rPr>
        <w:t>對投影片型、圖像型、掃描型 PDF，應將 VLM 設為主要解析方式。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JhengHei"/>
          <w:b w:val="0"/>
          <w:i w:val="0"/>
          <w:color w:val="1F1F1F"/>
          <w:sz w:val="22"/>
        </w:rPr>
        <w:t>PyMuPDF 文字層僅適合文字型 PDF，不應作為此類災害報告的主要入庫方式。</w:t>
      </w:r>
    </w:p>
    <w:p>
      <w:pPr>
        <w:spacing w:before="0" w:after="80" w:line="280" w:lineRule="auto"/>
      </w:pPr>
      <w:r>
        <w:rPr>
          <w:rFonts w:ascii="Calibri" w:hAnsi="Calibri" w:eastAsia="Microsoft JhengHei"/>
          <w:b w:val="0"/>
          <w:i w:val="0"/>
          <w:color w:val="1F1F1F"/>
          <w:sz w:val="22"/>
        </w:rPr>
        <w:t xml:space="preserve">2. </w:t>
      </w:r>
      <w:r>
        <w:rPr>
          <w:rFonts w:ascii="Calibri" w:hAnsi="Calibri" w:eastAsia="Microsoft JhengHei"/>
          <w:b/>
          <w:i w:val="0"/>
          <w:color w:val="1F1F1F"/>
          <w:sz w:val="22"/>
        </w:rPr>
        <w:t>頁面解析加入品質檢查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JhengHei"/>
          <w:b w:val="0"/>
          <w:i w:val="0"/>
          <w:color w:val="1F1F1F"/>
          <w:sz w:val="22"/>
        </w:rPr>
        <w:t>若某頁抽取結果只包含 URL、頁碼、標題，應自動標記為低品質，改走 VLM 或 OCR。</w:t>
      </w:r>
    </w:p>
    <w:p>
      <w:pPr>
        <w:spacing w:before="0" w:after="80" w:line="280" w:lineRule="auto"/>
      </w:pPr>
      <w:r>
        <w:rPr>
          <w:rFonts w:ascii="Calibri" w:hAnsi="Calibri" w:eastAsia="Microsoft JhengHei"/>
          <w:b w:val="0"/>
          <w:i w:val="0"/>
          <w:color w:val="1F1F1F"/>
          <w:sz w:val="22"/>
        </w:rPr>
        <w:t xml:space="preserve">3. </w:t>
      </w:r>
      <w:r>
        <w:rPr>
          <w:rFonts w:ascii="Calibri" w:hAnsi="Calibri" w:eastAsia="Microsoft JhengHei"/>
          <w:b/>
          <w:i w:val="0"/>
          <w:color w:val="1F1F1F"/>
          <w:sz w:val="22"/>
        </w:rPr>
        <w:t>圖像證據結構化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JhengHei"/>
          <w:b w:val="0"/>
          <w:i w:val="0"/>
          <w:color w:val="1F1F1F"/>
          <w:sz w:val="22"/>
        </w:rPr>
        <w:t xml:space="preserve">將 VLM 輸出的 </w:t>
      </w:r>
      <w:r>
        <w:rPr>
          <w:rFonts w:ascii="Consolas" w:hAnsi="Consolas"/>
          <w:color w:val="505050"/>
          <w:sz w:val="20"/>
        </w:rPr>
        <w:t>圖像證據</w:t>
      </w:r>
      <w:r>
        <w:rPr>
          <w:rFonts w:ascii="Calibri" w:hAnsi="Calibri" w:eastAsia="Microsoft JhengHei"/>
          <w:b w:val="0"/>
          <w:i w:val="0"/>
          <w:color w:val="1F1F1F"/>
          <w:sz w:val="22"/>
        </w:rPr>
        <w:t>、</w:t>
      </w:r>
      <w:r>
        <w:rPr>
          <w:rFonts w:ascii="Consolas" w:hAnsi="Consolas"/>
          <w:color w:val="505050"/>
          <w:sz w:val="20"/>
        </w:rPr>
        <w:t>數值與位置</w:t>
      </w:r>
      <w:r>
        <w:rPr>
          <w:rFonts w:ascii="Calibri" w:hAnsi="Calibri" w:eastAsia="Microsoft JhengHei"/>
          <w:b w:val="0"/>
          <w:i w:val="0"/>
          <w:color w:val="1F1F1F"/>
          <w:sz w:val="22"/>
        </w:rPr>
        <w:t>、</w:t>
      </w:r>
      <w:r>
        <w:rPr>
          <w:rFonts w:ascii="Consolas" w:hAnsi="Consolas"/>
          <w:color w:val="505050"/>
          <w:sz w:val="20"/>
        </w:rPr>
        <w:t>建議節點</w:t>
      </w:r>
      <w:r>
        <w:rPr>
          <w:rFonts w:ascii="Calibri" w:hAnsi="Calibri" w:eastAsia="Microsoft JhengHei"/>
          <w:b w:val="0"/>
          <w:i w:val="0"/>
          <w:color w:val="1F1F1F"/>
          <w:sz w:val="22"/>
        </w:rPr>
        <w:t>、</w:t>
      </w:r>
      <w:r>
        <w:rPr>
          <w:rFonts w:ascii="Consolas" w:hAnsi="Consolas"/>
          <w:color w:val="505050"/>
          <w:sz w:val="20"/>
        </w:rPr>
        <w:t>建議關係</w:t>
      </w:r>
      <w:r>
        <w:rPr>
          <w:rFonts w:ascii="Calibri" w:hAnsi="Calibri" w:eastAsia="Microsoft JhengHei"/>
          <w:b w:val="0"/>
          <w:i w:val="0"/>
          <w:color w:val="1F1F1F"/>
          <w:sz w:val="22"/>
        </w:rPr>
        <w:t xml:space="preserve"> 拆成更明確的欄位，避免全部混在一般文本 chunk 中。</w:t>
      </w:r>
    </w:p>
    <w:p>
      <w:pPr>
        <w:spacing w:before="0" w:after="80" w:line="280" w:lineRule="auto"/>
      </w:pPr>
      <w:r>
        <w:rPr>
          <w:rFonts w:ascii="Calibri" w:hAnsi="Calibri" w:eastAsia="Microsoft JhengHei"/>
          <w:b w:val="0"/>
          <w:i w:val="0"/>
          <w:color w:val="1F1F1F"/>
          <w:sz w:val="22"/>
        </w:rPr>
        <w:t xml:space="preserve">4. </w:t>
      </w:r>
      <w:r>
        <w:rPr>
          <w:rFonts w:ascii="Calibri" w:hAnsi="Calibri" w:eastAsia="Microsoft JhengHei"/>
          <w:b/>
          <w:i w:val="0"/>
          <w:color w:val="1F1F1F"/>
          <w:sz w:val="22"/>
        </w:rPr>
        <w:t>針對圖表、剖面與照片加入專用 prompt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JhengHei"/>
          <w:b w:val="0"/>
          <w:i w:val="0"/>
          <w:color w:val="1F1F1F"/>
          <w:sz w:val="22"/>
        </w:rPr>
        <w:t>對剖面圖輸出岩層、弱面、坡度、破壞面、受影響道路。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JhengHei"/>
          <w:b w:val="0"/>
          <w:i w:val="0"/>
          <w:color w:val="1F1F1F"/>
          <w:sz w:val="22"/>
        </w:rPr>
        <w:t>對 UAV / DOD 圖輸出面積、損失量體、堆積量體、日期、比例尺。</w:t>
      </w:r>
    </w:p>
    <w:p>
      <w:pPr>
        <w:spacing w:before="0" w:after="80" w:line="280" w:lineRule="auto"/>
      </w:pPr>
      <w:r>
        <w:rPr>
          <w:rFonts w:ascii="Calibri" w:hAnsi="Calibri" w:eastAsia="Microsoft JhengHei"/>
          <w:b w:val="0"/>
          <w:i w:val="0"/>
          <w:color w:val="1F1F1F"/>
          <w:sz w:val="22"/>
        </w:rPr>
        <w:t xml:space="preserve">5. </w:t>
      </w:r>
      <w:r>
        <w:rPr>
          <w:rFonts w:ascii="Calibri" w:hAnsi="Calibri" w:eastAsia="Microsoft JhengHei"/>
          <w:b/>
          <w:i w:val="0"/>
          <w:color w:val="1F1F1F"/>
          <w:sz w:val="22"/>
        </w:rPr>
        <w:t>加入 reranker 與 lexical fallback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JhengHei"/>
          <w:b w:val="0"/>
          <w:i w:val="0"/>
          <w:color w:val="1F1F1F"/>
          <w:sz w:val="22"/>
        </w:rPr>
        <w:t>在 Qdrant top-k 後加入 reranker，重排更精確的來源頁面。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JhengHei"/>
          <w:b w:val="0"/>
          <w:i w:val="0"/>
          <w:color w:val="1F1F1F"/>
          <w:sz w:val="22"/>
        </w:rPr>
        <w:t>對日期、座標、尺寸、雨量、面積、量體等問題加入 keyword / lexical search。</w:t>
      </w:r>
    </w:p>
    <w:p>
      <w:pPr>
        <w:spacing w:before="0" w:after="80" w:line="280" w:lineRule="auto"/>
      </w:pPr>
      <w:r>
        <w:rPr>
          <w:rFonts w:ascii="Calibri" w:hAnsi="Calibri" w:eastAsia="Microsoft JhengHei"/>
          <w:b w:val="0"/>
          <w:i w:val="0"/>
          <w:color w:val="1F1F1F"/>
          <w:sz w:val="22"/>
        </w:rPr>
        <w:t xml:space="preserve">6. </w:t>
      </w:r>
      <w:r>
        <w:rPr>
          <w:rFonts w:ascii="Calibri" w:hAnsi="Calibri" w:eastAsia="Microsoft JhengHei"/>
          <w:b/>
          <w:i w:val="0"/>
          <w:color w:val="1F1F1F"/>
          <w:sz w:val="22"/>
        </w:rPr>
        <w:t>回答生成加入證據約束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JhengHei"/>
          <w:b w:val="0"/>
          <w:i w:val="0"/>
          <w:color w:val="1F1F1F"/>
          <w:sz w:val="22"/>
        </w:rPr>
        <w:t>回答中應列出來源文件與頁碼。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JhengHei"/>
          <w:b w:val="0"/>
          <w:i w:val="0"/>
          <w:color w:val="1F1F1F"/>
          <w:sz w:val="22"/>
        </w:rPr>
        <w:t>數值題以表格或條列回答。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JhengHei"/>
          <w:b w:val="0"/>
          <w:i w:val="0"/>
          <w:color w:val="1F1F1F"/>
          <w:sz w:val="22"/>
        </w:rPr>
        <w:t>若檢索內容不足，應回答「資料不足」，不應猜測。</w:t>
      </w:r>
    </w:p>
    <w:p>
      <w:pPr>
        <w:pStyle w:val="Heading3"/>
      </w:pPr>
      <w:r>
        <w:t>3.2 中期：強化 GraphRAG 與 Recurrent Attention</w:t>
      </w:r>
    </w:p>
    <w:p>
      <w:pPr>
        <w:spacing w:before="0" w:after="80" w:line="280" w:lineRule="auto"/>
      </w:pPr>
      <w:r>
        <w:rPr>
          <w:rFonts w:ascii="Calibri" w:hAnsi="Calibri" w:eastAsia="Microsoft JhengHei"/>
          <w:b w:val="0"/>
          <w:i w:val="0"/>
          <w:color w:val="1F1F1F"/>
          <w:sz w:val="22"/>
        </w:rPr>
        <w:t xml:space="preserve">1. </w:t>
      </w:r>
      <w:r>
        <w:rPr>
          <w:rFonts w:ascii="Calibri" w:hAnsi="Calibri" w:eastAsia="Microsoft JhengHei"/>
          <w:b/>
          <w:i w:val="0"/>
          <w:color w:val="1F1F1F"/>
          <w:sz w:val="22"/>
        </w:rPr>
        <w:t>標準化 relation schema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JhengHei"/>
          <w:b w:val="0"/>
          <w:i w:val="0"/>
          <w:color w:val="1F1F1F"/>
          <w:sz w:val="22"/>
        </w:rPr>
        <w:t xml:space="preserve">將關係類型固定為 </w:t>
      </w:r>
      <w:r>
        <w:rPr>
          <w:rFonts w:ascii="Consolas" w:hAnsi="Consolas"/>
          <w:color w:val="505050"/>
          <w:sz w:val="20"/>
        </w:rPr>
        <w:t>位於</w:t>
      </w:r>
      <w:r>
        <w:rPr>
          <w:rFonts w:ascii="Calibri" w:hAnsi="Calibri" w:eastAsia="Microsoft JhengHei"/>
          <w:b w:val="0"/>
          <w:i w:val="0"/>
          <w:color w:val="1F1F1F"/>
          <w:sz w:val="22"/>
        </w:rPr>
        <w:t>、</w:t>
      </w:r>
      <w:r>
        <w:rPr>
          <w:rFonts w:ascii="Consolas" w:hAnsi="Consolas"/>
          <w:color w:val="505050"/>
          <w:sz w:val="20"/>
        </w:rPr>
        <w:t>導致</w:t>
      </w:r>
      <w:r>
        <w:rPr>
          <w:rFonts w:ascii="Calibri" w:hAnsi="Calibri" w:eastAsia="Microsoft JhengHei"/>
          <w:b w:val="0"/>
          <w:i w:val="0"/>
          <w:color w:val="1F1F1F"/>
          <w:sz w:val="22"/>
        </w:rPr>
        <w:t>、</w:t>
      </w:r>
      <w:r>
        <w:rPr>
          <w:rFonts w:ascii="Consolas" w:hAnsi="Consolas"/>
          <w:color w:val="505050"/>
          <w:sz w:val="20"/>
        </w:rPr>
        <w:t>促成</w:t>
      </w:r>
      <w:r>
        <w:rPr>
          <w:rFonts w:ascii="Calibri" w:hAnsi="Calibri" w:eastAsia="Microsoft JhengHei"/>
          <w:b w:val="0"/>
          <w:i w:val="0"/>
          <w:color w:val="1F1F1F"/>
          <w:sz w:val="22"/>
        </w:rPr>
        <w:t>、</w:t>
      </w:r>
      <w:r>
        <w:rPr>
          <w:rFonts w:ascii="Consolas" w:hAnsi="Consolas"/>
          <w:color w:val="505050"/>
          <w:sz w:val="20"/>
        </w:rPr>
        <w:t>形成</w:t>
      </w:r>
      <w:r>
        <w:rPr>
          <w:rFonts w:ascii="Calibri" w:hAnsi="Calibri" w:eastAsia="Microsoft JhengHei"/>
          <w:b w:val="0"/>
          <w:i w:val="0"/>
          <w:color w:val="1F1F1F"/>
          <w:sz w:val="22"/>
        </w:rPr>
        <w:t>、</w:t>
      </w:r>
      <w:r>
        <w:rPr>
          <w:rFonts w:ascii="Consolas" w:hAnsi="Consolas"/>
          <w:color w:val="505050"/>
          <w:sz w:val="20"/>
        </w:rPr>
        <w:t>影響</w:t>
      </w:r>
      <w:r>
        <w:rPr>
          <w:rFonts w:ascii="Calibri" w:hAnsi="Calibri" w:eastAsia="Microsoft JhengHei"/>
          <w:b w:val="0"/>
          <w:i w:val="0"/>
          <w:color w:val="1F1F1F"/>
          <w:sz w:val="22"/>
        </w:rPr>
        <w:t>、</w:t>
      </w:r>
      <w:r>
        <w:rPr>
          <w:rFonts w:ascii="Consolas" w:hAnsi="Consolas"/>
          <w:color w:val="505050"/>
          <w:sz w:val="20"/>
        </w:rPr>
        <w:t>具有條件</w:t>
      </w:r>
      <w:r>
        <w:rPr>
          <w:rFonts w:ascii="Calibri" w:hAnsi="Calibri" w:eastAsia="Microsoft JhengHei"/>
          <w:b w:val="0"/>
          <w:i w:val="0"/>
          <w:color w:val="1F1F1F"/>
          <w:sz w:val="22"/>
        </w:rPr>
        <w:t xml:space="preserve"> 等。</w:t>
      </w:r>
    </w:p>
    <w:p>
      <w:pPr>
        <w:spacing w:before="0" w:after="80" w:line="280" w:lineRule="auto"/>
      </w:pPr>
      <w:r>
        <w:rPr>
          <w:rFonts w:ascii="Calibri" w:hAnsi="Calibri" w:eastAsia="Microsoft JhengHei"/>
          <w:b w:val="0"/>
          <w:i w:val="0"/>
          <w:color w:val="1F1F1F"/>
          <w:sz w:val="22"/>
        </w:rPr>
        <w:t xml:space="preserve">2. </w:t>
      </w:r>
      <w:r>
        <w:rPr>
          <w:rFonts w:ascii="Calibri" w:hAnsi="Calibri" w:eastAsia="Microsoft JhengHei"/>
          <w:b/>
          <w:i w:val="0"/>
          <w:color w:val="1F1F1F"/>
          <w:sz w:val="22"/>
        </w:rPr>
        <w:t>保留因果方向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JhengHei"/>
          <w:b w:val="0"/>
          <w:i w:val="0"/>
          <w:color w:val="1F1F1F"/>
          <w:sz w:val="22"/>
        </w:rPr>
        <w:t>因果關係必須明確保存 from/to，否則矛盾問題難以穩定判斷。</w:t>
      </w:r>
    </w:p>
    <w:p>
      <w:pPr>
        <w:spacing w:before="0" w:after="80" w:line="280" w:lineRule="auto"/>
      </w:pPr>
      <w:r>
        <w:rPr>
          <w:rFonts w:ascii="Calibri" w:hAnsi="Calibri" w:eastAsia="Microsoft JhengHei"/>
          <w:b w:val="0"/>
          <w:i w:val="0"/>
          <w:color w:val="1F1F1F"/>
          <w:sz w:val="22"/>
        </w:rPr>
        <w:t xml:space="preserve">3. </w:t>
      </w:r>
      <w:r>
        <w:rPr>
          <w:rFonts w:ascii="Calibri" w:hAnsi="Calibri" w:eastAsia="Microsoft JhengHei"/>
          <w:b/>
          <w:i w:val="0"/>
          <w:color w:val="1F1F1F"/>
          <w:sz w:val="22"/>
        </w:rPr>
        <w:t>建立因果鏈評分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JhengHei"/>
          <w:b w:val="0"/>
          <w:i w:val="0"/>
          <w:color w:val="1F1F1F"/>
          <w:sz w:val="22"/>
        </w:rPr>
        <w:t>不只判斷 relation 是否命中，也要評估「起點、中介、結果」是否完整。</w:t>
      </w:r>
    </w:p>
    <w:p>
      <w:pPr>
        <w:spacing w:before="0" w:after="80" w:line="280" w:lineRule="auto"/>
      </w:pPr>
      <w:r>
        <w:rPr>
          <w:rFonts w:ascii="Calibri" w:hAnsi="Calibri" w:eastAsia="Microsoft JhengHei"/>
          <w:b w:val="0"/>
          <w:i w:val="0"/>
          <w:color w:val="1F1F1F"/>
          <w:sz w:val="22"/>
        </w:rPr>
        <w:t xml:space="preserve">4. </w:t>
      </w:r>
      <w:r>
        <w:rPr>
          <w:rFonts w:ascii="Calibri" w:hAnsi="Calibri" w:eastAsia="Microsoft JhengHei"/>
          <w:b/>
          <w:i w:val="0"/>
          <w:color w:val="1F1F1F"/>
          <w:sz w:val="22"/>
        </w:rPr>
        <w:t>將圖譜權重對齊 Recurrent Attention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JhengHei"/>
          <w:b w:val="0"/>
          <w:i w:val="0"/>
          <w:color w:val="1F1F1F"/>
          <w:sz w:val="22"/>
        </w:rPr>
        <w:t>將節點權重視為 attention score。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JhengHei"/>
          <w:b w:val="0"/>
          <w:i w:val="0"/>
          <w:color w:val="1F1F1F"/>
          <w:sz w:val="22"/>
        </w:rPr>
        <w:t>將邊權重視為 evidence transition score。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JhengHei"/>
          <w:b w:val="0"/>
          <w:i w:val="0"/>
          <w:color w:val="1F1F1F"/>
          <w:sz w:val="22"/>
        </w:rPr>
        <w:t>查詢時先根據問題語意初始化權重，再沿高權重關係擴展候選證據。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JhengHei"/>
          <w:b w:val="0"/>
          <w:i w:val="0"/>
          <w:color w:val="1F1F1F"/>
          <w:sz w:val="22"/>
        </w:rPr>
        <w:t>每輪擴展後重新計算節點與邊的重要度，形成「初始化 attention -&gt; 圖譜擴展 -&gt; 權重更新 -&gt; 證據整合」的 recurrent attention loop。</w:t>
      </w:r>
    </w:p>
    <w:p>
      <w:pPr>
        <w:spacing w:before="0" w:after="80" w:line="280" w:lineRule="auto"/>
      </w:pPr>
      <w:r>
        <w:rPr>
          <w:rFonts w:ascii="Calibri" w:hAnsi="Calibri" w:eastAsia="Microsoft JhengHei"/>
          <w:b w:val="0"/>
          <w:i w:val="0"/>
          <w:color w:val="1F1F1F"/>
          <w:sz w:val="22"/>
        </w:rPr>
        <w:t xml:space="preserve">5. </w:t>
      </w:r>
      <w:r>
        <w:rPr>
          <w:rFonts w:ascii="Calibri" w:hAnsi="Calibri" w:eastAsia="Microsoft JhengHei"/>
          <w:b/>
          <w:i w:val="0"/>
          <w:color w:val="1F1F1F"/>
          <w:sz w:val="22"/>
        </w:rPr>
        <w:t>明確定位 RAN 對 LLM 的角色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JhengHei"/>
          <w:b w:val="0"/>
          <w:i w:val="0"/>
          <w:color w:val="1F1F1F"/>
          <w:sz w:val="22"/>
        </w:rPr>
        <w:t>RAN 訓練後的主要目的，是幫助 LLM 找對資料、挑對證據、走對圖譜路徑。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JhengHei"/>
          <w:b w:val="0"/>
          <w:i w:val="0"/>
          <w:color w:val="1F1F1F"/>
          <w:sz w:val="22"/>
        </w:rPr>
        <w:t>LLM 仍負責最終回答生成；RAN 負責前段 attention 與 evidence selection。</w:t>
      </w:r>
    </w:p>
    <w:p>
      <w:pPr>
        <w:spacing w:before="0" w:after="120" w:line="264" w:lineRule="auto"/>
      </w:pPr>
      <w:r>
        <w:rPr>
          <w:rFonts w:ascii="Calibri" w:hAnsi="Calibri" w:eastAsia="Microsoft JhengHei"/>
          <w:b w:val="0"/>
          <w:i w:val="0"/>
          <w:color w:val="1F1F1F"/>
          <w:sz w:val="22"/>
        </w:rPr>
        <w:t>可用流程描述如下：</w:t>
      </w:r>
    </w:p>
    <w:p>
      <w:pPr>
        <w:spacing w:before="80" w:after="160" w:line="240" w:lineRule="auto"/>
      </w:pPr>
      <w:r>
        <w:rPr>
          <w:rFonts w:ascii="Consolas" w:hAnsi="Consolas"/>
          <w:color w:val="505050"/>
          <w:sz w:val="18"/>
        </w:rPr>
        <w:t>使用者問題</w:t>
        <w:br/>
        <w:t xml:space="preserve">  -&gt; RAN 判斷哪些節點 / 關係 / 頁面重要</w:t>
        <w:br/>
        <w:t xml:space="preserve">  -&gt; GraphRAG 依權重擴展與檢索證據</w:t>
        <w:br/>
        <w:t xml:space="preserve">  -&gt; 將更精準的 context 交給地端 LLM</w:t>
        <w:br/>
        <w:t xml:space="preserve">  -&gt; LLM 根據證據產生回答與來源引用</w:t>
      </w:r>
    </w:p>
    <w:p>
      <w:pPr>
        <w:pStyle w:val="Heading3"/>
      </w:pPr>
      <w:r>
        <w:t>3.3 評測機制擴充</w:t>
      </w:r>
    </w:p>
    <w:p>
      <w:pPr>
        <w:spacing w:before="0" w:after="80" w:line="280" w:lineRule="auto"/>
      </w:pPr>
      <w:r>
        <w:rPr>
          <w:rFonts w:ascii="Calibri" w:hAnsi="Calibri" w:eastAsia="Microsoft JhengHei"/>
          <w:b w:val="0"/>
          <w:i w:val="0"/>
          <w:color w:val="1F1F1F"/>
          <w:sz w:val="22"/>
        </w:rPr>
        <w:t xml:space="preserve">1. </w:t>
      </w:r>
      <w:r>
        <w:rPr>
          <w:rFonts w:ascii="Calibri" w:hAnsi="Calibri" w:eastAsia="Microsoft JhengHei"/>
          <w:b/>
          <w:i w:val="0"/>
          <w:color w:val="1F1F1F"/>
          <w:sz w:val="22"/>
        </w:rPr>
        <w:t>題庫擴充至 80-100 題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JhengHei"/>
          <w:b w:val="0"/>
          <w:i w:val="0"/>
          <w:color w:val="1F1F1F"/>
          <w:sz w:val="22"/>
        </w:rPr>
        <w:t>每類題型至少 10 題，並加入更多跨文件、多頁、多證據問題。</w:t>
      </w:r>
    </w:p>
    <w:p>
      <w:pPr>
        <w:spacing w:before="0" w:after="80" w:line="280" w:lineRule="auto"/>
      </w:pPr>
      <w:r>
        <w:rPr>
          <w:rFonts w:ascii="Calibri" w:hAnsi="Calibri" w:eastAsia="Microsoft JhengHei"/>
          <w:b w:val="0"/>
          <w:i w:val="0"/>
          <w:color w:val="1F1F1F"/>
          <w:sz w:val="22"/>
        </w:rPr>
        <w:t xml:space="preserve">2. </w:t>
      </w:r>
      <w:r>
        <w:rPr>
          <w:rFonts w:ascii="Calibri" w:hAnsi="Calibri" w:eastAsia="Microsoft JhengHei"/>
          <w:b/>
          <w:i w:val="0"/>
          <w:color w:val="1F1F1F"/>
          <w:sz w:val="22"/>
        </w:rPr>
        <w:t>加入語意等價評分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JhengHei"/>
          <w:b w:val="0"/>
          <w:i w:val="0"/>
          <w:color w:val="1F1F1F"/>
          <w:sz w:val="22"/>
        </w:rPr>
        <w:t>目前 answer_point_coverage 偏字面，後續可加入 LLM-as-judge 判斷答案是否語意等價。</w:t>
      </w:r>
    </w:p>
    <w:p>
      <w:pPr>
        <w:spacing w:before="0" w:after="80" w:line="280" w:lineRule="auto"/>
      </w:pPr>
      <w:r>
        <w:rPr>
          <w:rFonts w:ascii="Calibri" w:hAnsi="Calibri" w:eastAsia="Microsoft JhengHei"/>
          <w:b w:val="0"/>
          <w:i w:val="0"/>
          <w:color w:val="1F1F1F"/>
          <w:sz w:val="22"/>
        </w:rPr>
        <w:t xml:space="preserve">3. </w:t>
      </w:r>
      <w:r>
        <w:rPr>
          <w:rFonts w:ascii="Calibri" w:hAnsi="Calibri" w:eastAsia="Microsoft JhengHei"/>
          <w:b/>
          <w:i w:val="0"/>
          <w:color w:val="1F1F1F"/>
          <w:sz w:val="22"/>
        </w:rPr>
        <w:t>加入 RAG 主流指標</w:t>
      </w:r>
    </w:p>
    <w:p>
      <w:pPr>
        <w:pStyle w:val="ListBullet"/>
        <w:spacing w:before="0" w:after="80" w:line="280" w:lineRule="auto"/>
      </w:pPr>
      <w:r>
        <w:rPr>
          <w:rFonts w:ascii="Consolas" w:hAnsi="Consolas"/>
          <w:color w:val="505050"/>
          <w:sz w:val="20"/>
        </w:rPr>
        <w:t>context precision</w:t>
      </w:r>
    </w:p>
    <w:p>
      <w:pPr>
        <w:pStyle w:val="ListBullet"/>
        <w:spacing w:before="0" w:after="80" w:line="280" w:lineRule="auto"/>
      </w:pPr>
      <w:r>
        <w:rPr>
          <w:rFonts w:ascii="Consolas" w:hAnsi="Consolas"/>
          <w:color w:val="505050"/>
          <w:sz w:val="20"/>
        </w:rPr>
        <w:t>context recall</w:t>
      </w:r>
    </w:p>
    <w:p>
      <w:pPr>
        <w:pStyle w:val="ListBullet"/>
        <w:spacing w:before="0" w:after="80" w:line="280" w:lineRule="auto"/>
      </w:pPr>
      <w:r>
        <w:rPr>
          <w:rFonts w:ascii="Consolas" w:hAnsi="Consolas"/>
          <w:color w:val="505050"/>
          <w:sz w:val="20"/>
        </w:rPr>
        <w:t>faithfulness / groundedness</w:t>
      </w:r>
    </w:p>
    <w:p>
      <w:pPr>
        <w:pStyle w:val="ListBullet"/>
        <w:spacing w:before="0" w:after="80" w:line="280" w:lineRule="auto"/>
      </w:pPr>
      <w:r>
        <w:rPr>
          <w:rFonts w:ascii="Consolas" w:hAnsi="Consolas"/>
          <w:color w:val="505050"/>
          <w:sz w:val="20"/>
        </w:rPr>
        <w:t>answer relevancy</w:t>
      </w:r>
    </w:p>
    <w:p>
      <w:pPr>
        <w:pStyle w:val="ListBullet"/>
        <w:spacing w:before="0" w:after="80" w:line="280" w:lineRule="auto"/>
      </w:pPr>
      <w:r>
        <w:rPr>
          <w:rFonts w:ascii="Consolas" w:hAnsi="Consolas"/>
          <w:color w:val="505050"/>
          <w:sz w:val="20"/>
        </w:rPr>
        <w:t>answer correctness</w:t>
      </w:r>
    </w:p>
    <w:p>
      <w:pPr>
        <w:spacing w:before="0" w:after="80" w:line="280" w:lineRule="auto"/>
      </w:pPr>
      <w:r>
        <w:rPr>
          <w:rFonts w:ascii="Calibri" w:hAnsi="Calibri" w:eastAsia="Microsoft JhengHei"/>
          <w:b w:val="0"/>
          <w:i w:val="0"/>
          <w:color w:val="1F1F1F"/>
          <w:sz w:val="22"/>
        </w:rPr>
        <w:t xml:space="preserve">4. </w:t>
      </w:r>
      <w:r>
        <w:rPr>
          <w:rFonts w:ascii="Calibri" w:hAnsi="Calibri" w:eastAsia="Microsoft JhengHei"/>
          <w:b/>
          <w:i w:val="0"/>
          <w:color w:val="1F1F1F"/>
          <w:sz w:val="22"/>
        </w:rPr>
        <w:t>錯誤類型標註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JhengHei"/>
          <w:b w:val="0"/>
          <w:i w:val="0"/>
          <w:color w:val="1F1F1F"/>
          <w:sz w:val="22"/>
        </w:rPr>
        <w:t>每題失敗應分類為 PDF/VLM 解析錯誤、retrieval miss、reranking miss、answer incomplete、hallucination、anomaly false positive / false negative、relation direction error。</w:t>
      </w:r>
    </w:p>
    <w:p>
      <w:pPr>
        <w:spacing w:before="0" w:after="80" w:line="280" w:lineRule="auto"/>
      </w:pPr>
      <w:r>
        <w:rPr>
          <w:rFonts w:ascii="Calibri" w:hAnsi="Calibri" w:eastAsia="Microsoft JhengHei"/>
          <w:b w:val="0"/>
          <w:i w:val="0"/>
          <w:color w:val="1F1F1F"/>
          <w:sz w:val="22"/>
        </w:rPr>
        <w:t xml:space="preserve">5. </w:t>
      </w:r>
      <w:r>
        <w:rPr>
          <w:rFonts w:ascii="Calibri" w:hAnsi="Calibri" w:eastAsia="Microsoft JhengHei"/>
          <w:b/>
          <w:i w:val="0"/>
          <w:color w:val="1F1F1F"/>
          <w:sz w:val="22"/>
        </w:rPr>
        <w:t>建立回歸測試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JhengHei"/>
          <w:b w:val="0"/>
          <w:i w:val="0"/>
          <w:color w:val="1F1F1F"/>
          <w:sz w:val="22"/>
        </w:rPr>
        <w:t>每次調整 prompt、chunking、relation extraction 或 reranker 後，應重跑同一題庫，確認表現是否提升。</w:t>
      </w:r>
    </w:p>
    <w:p>
      <w:pPr>
        <w:pStyle w:val="Heading3"/>
      </w:pPr>
      <w:r>
        <w:t>3.4 類神經網路訓練建議</w:t>
      </w:r>
    </w:p>
    <w:p>
      <w:pPr>
        <w:spacing w:before="0" w:after="120" w:line="264" w:lineRule="auto"/>
      </w:pPr>
      <w:r>
        <w:rPr>
          <w:rFonts w:ascii="Calibri" w:hAnsi="Calibri" w:eastAsia="Microsoft JhengHei"/>
          <w:b w:val="0"/>
          <w:i w:val="0"/>
          <w:color w:val="1F1F1F"/>
          <w:sz w:val="22"/>
        </w:rPr>
        <w:t>目前不建議直接微調地端 LLM。原因是目前多數錯誤並非 LLM 不會生成句子，而是前段證據選擇仍不完整：VLM 可能漏掉圖像細節、retrieval 可能找錯頁、graph 關係方向可能不清楚、cross-page evidence 可能不完整。若直接微調 LLM，可能無法解決「送進模型的資料不對」這個核心問題。</w:t>
      </w:r>
    </w:p>
    <w:p>
      <w:pPr>
        <w:spacing w:before="0" w:after="120" w:line="264" w:lineRule="auto"/>
      </w:pPr>
      <w:r>
        <w:rPr>
          <w:rFonts w:ascii="Calibri" w:hAnsi="Calibri" w:eastAsia="Microsoft JhengHei"/>
          <w:b w:val="0"/>
          <w:i w:val="0"/>
          <w:color w:val="1F1F1F"/>
          <w:sz w:val="22"/>
        </w:rPr>
        <w:t>較建議的訓練優先順序如下：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/>
                <w:i w:val="0"/>
                <w:color w:val="1F1F1F"/>
                <w:sz w:val="20"/>
              </w:rPr>
              <w:t>可訓練項目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/>
                <w:i w:val="0"/>
                <w:color w:val="1F1F1F"/>
                <w:sz w:val="20"/>
              </w:rPr>
              <w:t>是否短期必要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/>
                <w:i w:val="0"/>
                <w:color w:val="1F1F1F"/>
                <w:sz w:val="20"/>
              </w:rPr>
              <w:t>用途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20"/>
              </w:rPr>
              <w:t>LLM fine-tune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20"/>
              </w:rPr>
              <w:t>否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20"/>
              </w:rPr>
              <w:t>改善回答格式、領域語氣與專業用語，但不一定解決找錯資料問題。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20"/>
              </w:rPr>
              <w:t>embedding fine-tune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20"/>
              </w:rPr>
              <w:t>中後期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20"/>
              </w:rPr>
              <w:t>改善災害報告語意檢索。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20"/>
              </w:rPr>
              <w:t>reranker fine-tune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20"/>
              </w:rPr>
              <w:t>較值得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20"/>
              </w:rPr>
              <w:t>將正確來源頁與 chunks 排到更前面。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20"/>
              </w:rPr>
              <w:t>relation extractor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20"/>
              </w:rPr>
              <w:t>較值得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20"/>
              </w:rPr>
              <w:t>改善因果、位置、影響等圖譜關係。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20"/>
              </w:rPr>
              <w:t>graph attention module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20"/>
              </w:rPr>
              <w:t>後期研究亮點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20"/>
              </w:rPr>
              <w:t>學習不同問題下節點與邊的權重分配。</w:t>
            </w:r>
          </w:p>
        </w:tc>
      </w:tr>
    </w:tbl>
    <w:p/>
    <w:p>
      <w:pPr>
        <w:spacing w:before="0" w:after="120" w:line="264" w:lineRule="auto"/>
      </w:pPr>
      <w:r>
        <w:rPr>
          <w:rFonts w:ascii="Calibri" w:hAnsi="Calibri" w:eastAsia="Microsoft JhengHei"/>
          <w:b w:val="0"/>
          <w:i w:val="0"/>
          <w:color w:val="1F1F1F"/>
          <w:sz w:val="22"/>
        </w:rPr>
        <w:t>若後續要真正導入 Recurrent Attention Network，可將目前 PoC 指標轉為訓練資料：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/>
                <w:i w:val="0"/>
                <w:color w:val="1F1F1F"/>
                <w:sz w:val="20"/>
              </w:rPr>
              <w:t>訓練訊號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/>
                <w:i w:val="0"/>
                <w:color w:val="1F1F1F"/>
                <w:sz w:val="20"/>
              </w:rPr>
              <w:t>可由現有評測延伸的標註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20"/>
              </w:rPr>
              <w:t>節點 attention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20"/>
              </w:rPr>
              <w:t>每題應命中的地點、事件、數值、時間、機制節點。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20"/>
              </w:rPr>
              <w:t>邊 attention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20"/>
              </w:rPr>
              <w:t xml:space="preserve">每題應通過的 </w:t>
            </w:r>
            <w:r>
              <w:rPr>
                <w:rFonts w:ascii="Consolas" w:hAnsi="Consolas"/>
                <w:color w:val="505050"/>
                <w:sz w:val="18"/>
              </w:rPr>
              <w:t>導致</w:t>
            </w:r>
            <w:r>
              <w:rPr>
                <w:rFonts w:ascii="Calibri" w:hAnsi="Calibri" w:eastAsia="Microsoft JhengHei"/>
                <w:b w:val="0"/>
                <w:i w:val="0"/>
                <w:color w:val="1F1F1F"/>
                <w:sz w:val="20"/>
              </w:rPr>
              <w:t>、</w:t>
            </w:r>
            <w:r>
              <w:rPr>
                <w:rFonts w:ascii="Consolas" w:hAnsi="Consolas"/>
                <w:color w:val="505050"/>
                <w:sz w:val="18"/>
              </w:rPr>
              <w:t>位於</w:t>
            </w:r>
            <w:r>
              <w:rPr>
                <w:rFonts w:ascii="Calibri" w:hAnsi="Calibri" w:eastAsia="Microsoft JhengHei"/>
                <w:b w:val="0"/>
                <w:i w:val="0"/>
                <w:color w:val="1F1F1F"/>
                <w:sz w:val="20"/>
              </w:rPr>
              <w:t>、</w:t>
            </w:r>
            <w:r>
              <w:rPr>
                <w:rFonts w:ascii="Consolas" w:hAnsi="Consolas"/>
                <w:color w:val="505050"/>
                <w:sz w:val="18"/>
              </w:rPr>
              <w:t>影響</w:t>
            </w:r>
            <w:r>
              <w:rPr>
                <w:rFonts w:ascii="Calibri" w:hAnsi="Calibri" w:eastAsia="Microsoft JhengHei"/>
                <w:b w:val="0"/>
                <w:i w:val="0"/>
                <w:color w:val="1F1F1F"/>
                <w:sz w:val="20"/>
              </w:rPr>
              <w:t>、</w:t>
            </w:r>
            <w:r>
              <w:rPr>
                <w:rFonts w:ascii="Consolas" w:hAnsi="Consolas"/>
                <w:color w:val="505050"/>
                <w:sz w:val="18"/>
              </w:rPr>
              <w:t>形成</w:t>
            </w:r>
            <w:r>
              <w:rPr>
                <w:rFonts w:ascii="Calibri" w:hAnsi="Calibri" w:eastAsia="Microsoft JhengHei"/>
                <w:b w:val="0"/>
                <w:i w:val="0"/>
                <w:color w:val="1F1F1F"/>
                <w:sz w:val="20"/>
              </w:rPr>
              <w:t xml:space="preserve"> 等關係。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20"/>
              </w:rPr>
              <w:t>recurrent step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20"/>
              </w:rPr>
              <w:t>多輪擴展時每一輪應補入的來源頁或鄰近節點。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20"/>
              </w:rPr>
              <w:t>evidence selection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20"/>
              </w:rPr>
              <w:t>最終應進入回答 context 的頁面、chunk 與圖像證據。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20"/>
              </w:rPr>
              <w:t>answer supervision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i w:val="0"/>
                <w:color w:val="1F1F1F"/>
                <w:sz w:val="20"/>
              </w:rPr>
              <w:t>預期答案重點、不可回答條件、矛盾警示標籤。</w:t>
            </w:r>
          </w:p>
        </w:tc>
      </w:tr>
    </w:tbl>
    <w:p/>
    <w:p>
      <w:pPr>
        <w:spacing w:before="0" w:after="120" w:line="264" w:lineRule="auto"/>
      </w:pPr>
      <w:r>
        <w:rPr>
          <w:rFonts w:ascii="Calibri" w:hAnsi="Calibri" w:eastAsia="Microsoft JhengHei"/>
          <w:b w:val="0"/>
          <w:i w:val="0"/>
          <w:color w:val="1F1F1F"/>
          <w:sz w:val="22"/>
        </w:rPr>
        <w:t>建議訓練流程：</w:t>
      </w:r>
    </w:p>
    <w:p>
      <w:pPr>
        <w:spacing w:before="80" w:after="160" w:line="240" w:lineRule="auto"/>
      </w:pPr>
      <w:r>
        <w:rPr>
          <w:rFonts w:ascii="Consolas" w:hAnsi="Consolas"/>
          <w:color w:val="505050"/>
          <w:sz w:val="18"/>
        </w:rPr>
        <w:t>PoC 評測題庫</w:t>
        <w:br/>
        <w:t xml:space="preserve">  -&gt; 標註正確來源頁 / 正確節點 / 正確關係 / 預期答案</w:t>
        <w:br/>
        <w:t xml:space="preserve">  -&gt; 訓練 reranker 或 graph attention</w:t>
        <w:br/>
        <w:t xml:space="preserve">  -&gt; 改善送進地端 LLM 的證據品質</w:t>
        <w:br/>
        <w:t xml:space="preserve">  -&gt; 重新評測</w:t>
        <w:br/>
        <w:t xml:space="preserve">  -&gt; 再視需要微調地端 LLM</w:t>
      </w:r>
    </w:p>
    <w:p>
      <w:pPr>
        <w:pStyle w:val="Heading3"/>
      </w:pPr>
      <w:r>
        <w:t>3.5 簡報可用結論</w:t>
      </w:r>
    </w:p>
    <w:p>
      <w:pPr>
        <w:spacing w:before="0" w:after="120" w:line="264" w:lineRule="auto"/>
      </w:pPr>
      <w:r>
        <w:rPr>
          <w:rFonts w:ascii="Calibri" w:hAnsi="Calibri" w:eastAsia="Microsoft JhengHei"/>
          <w:b w:val="0"/>
          <w:i w:val="0"/>
          <w:color w:val="1F1F1F"/>
          <w:sz w:val="22"/>
        </w:rPr>
        <w:t>可放入成果簡報的結論如下：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i w:val="0"/>
                <w:color w:val="1F4D78"/>
                <w:sz w:val="21"/>
              </w:rPr>
              <w:t>本 PoC 已建立 40 題自動化評測題庫，涵蓋位置、數值、時間、因果鏈、圖像判讀、跨頁整合、領域外與矛盾問題。結果顯示，VLM 對圖像型 PDF 的解析是系統可用性的關鍵；相較純文字層抽取，VLM 可大幅提升來源頁面命中與回答完整性。目前系統已能回答核心地點、座標、降雨與崩塌機制問題，但在圖像細節、跨頁整合、時間與數值精準回答方面仍需透過 reranker、結構化 VLM 輸出、GraphRAG 關係標準化與更完整評測機制持續優化。</w:t>
            </w:r>
          </w:p>
        </w:tc>
      </w:tr>
    </w:tbl>
    <w:p>
      <w:pPr>
        <w:spacing w:before="0" w:after="120" w:line="264" w:lineRule="auto"/>
      </w:pPr>
      <w:r>
        <w:rPr>
          <w:rFonts w:ascii="Calibri" w:hAnsi="Calibri" w:eastAsia="Microsoft JhengHei"/>
          <w:b w:val="0"/>
          <w:i w:val="0"/>
          <w:color w:val="1F1F1F"/>
          <w:sz w:val="22"/>
        </w:rPr>
        <w:t xml:space="preserve">若簡報標題需呼應 </w:t>
      </w:r>
      <w:r>
        <w:rPr>
          <w:rFonts w:ascii="Calibri" w:hAnsi="Calibri" w:eastAsia="Microsoft JhengHei"/>
          <w:b/>
          <w:i w:val="0"/>
          <w:color w:val="1F1F1F"/>
          <w:sz w:val="22"/>
        </w:rPr>
        <w:t>Recurrent Attention Network</w:t>
      </w:r>
      <w:r>
        <w:rPr>
          <w:rFonts w:ascii="Calibri" w:hAnsi="Calibri" w:eastAsia="Microsoft JhengHei"/>
          <w:b w:val="0"/>
          <w:i w:val="0"/>
          <w:color w:val="1F1F1F"/>
          <w:sz w:val="22"/>
        </w:rPr>
        <w:t>，可補充：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i w:val="0"/>
                <w:color w:val="1F4D78"/>
                <w:sz w:val="21"/>
              </w:rPr>
              <w:t>本研究將知識圖譜中的節點與邊權重視為 attention 分布，並透過多輪檢索、圖譜擴展與證據回填形成 recurrent reasoning loop。現階段為 graph-weighted recurrent attention 的 PoC 雛型；後續 RAN 訓練的主要目標不是取代 LLM 回答，而是學習更精準的節點、關係與來源頁選擇，使地端 LLM 能基於更正確的 context 產生回答。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JhengHei"/>
        <w:b w:val="0"/>
        <w:i w:val="0"/>
        <w:color w:val="5A5A5A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JhengHei"/>
        <w:b w:val="0"/>
        <w:i w:val="0"/>
        <w:color w:val="5A5A5A"/>
        <w:sz w:val="18"/>
      </w:rPr>
      <w:t>GeoPORT Visual GraphRAG PoC 評測參考報告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JhengHei"/>
      <w:color w:val="1F1F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Jheng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