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xml:space="preserve">　[ </w:t>
            </w:r>
            <w:r>
              <w:rPr>
                <w:rFonts w:hint="eastAsia"/>
                <w:lang w:val="en-US" w:eastAsia="zh-CN"/>
              </w:rPr>
              <w:t xml:space="preserve"> </w:t>
            </w:r>
            <w:r>
              <w:rPr>
                <w:rFonts w:hint="eastAsia"/>
              </w:rPr>
              <w:t>]正式发布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1</w:t>
            </w:r>
            <w:r>
              <w:rPr>
                <w:szCs w:val="21"/>
              </w:rPr>
              <w:t>.</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lang w:eastAsia="zh-CN"/>
              </w:rPr>
              <w:t>2019.1.8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12861"/>
      <w:bookmarkStart w:id="1" w:name="_Toc495739754"/>
      <w:bookmarkStart w:id="2" w:name="_Toc466742046"/>
      <w:bookmarkStart w:id="3" w:name="_Toc498726181"/>
      <w:bookmarkStart w:id="4" w:name="_Toc446076693"/>
      <w:bookmarkStart w:id="5" w:name="_Toc447553497"/>
      <w:bookmarkStart w:id="6" w:name="_Toc27132"/>
      <w:bookmarkStart w:id="7" w:name="_Toc60"/>
      <w:bookmarkStart w:id="8" w:name="_Toc466020645"/>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393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张荣阳、赵伟宏、刘浥</w:t>
            </w:r>
          </w:p>
        </w:tc>
        <w:tc>
          <w:tcPr>
            <w:tcW w:w="1671" w:type="dxa"/>
          </w:tcPr>
          <w:p>
            <w:pPr>
              <w:rPr>
                <w:rFonts w:hint="eastAsia"/>
                <w:szCs w:val="21"/>
                <w:lang w:val="en-US" w:eastAsia="zh-CN"/>
              </w:rPr>
            </w:pPr>
            <w:r>
              <w:rPr>
                <w:rFonts w:hint="eastAsia"/>
                <w:szCs w:val="21"/>
                <w:lang w:val="en-US" w:eastAsia="zh-CN"/>
              </w:rPr>
              <w:t>2019/1/8-</w:t>
            </w:r>
          </w:p>
          <w:p>
            <w:pPr>
              <w:rPr>
                <w:rFonts w:hint="eastAsia"/>
                <w:szCs w:val="21"/>
                <w:lang w:val="en-US" w:eastAsia="zh-CN"/>
              </w:rPr>
            </w:pPr>
            <w:r>
              <w:rPr>
                <w:rFonts w:hint="eastAsia"/>
                <w:szCs w:val="21"/>
                <w:lang w:val="en-US" w:eastAsia="zh-CN"/>
              </w:rPr>
              <w:t>2019/1/8</w:t>
            </w:r>
          </w:p>
        </w:tc>
        <w:tc>
          <w:tcPr>
            <w:tcW w:w="1672" w:type="dxa"/>
          </w:tcPr>
          <w:p>
            <w:pPr>
              <w:rPr>
                <w:rFonts w:hint="eastAsia"/>
                <w:szCs w:val="21"/>
                <w:lang w:val="en-US" w:eastAsia="zh-CN"/>
              </w:rPr>
            </w:pPr>
            <w:r>
              <w:rPr>
                <w:rFonts w:hint="eastAsia"/>
                <w:szCs w:val="21"/>
                <w:lang w:val="en-US" w:eastAsia="zh-CN"/>
              </w:rPr>
              <w:t>删除了错误的用户个体；更新了用户群代表邀请邮件</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_Toc23936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_Toc23936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_Toc19228 </w:instrText>
          </w:r>
          <w:r>
            <w:rPr>
              <w:bCs/>
              <w:lang w:val="zh-CN"/>
            </w:rPr>
            <w:fldChar w:fldCharType="separate"/>
          </w:r>
          <w:r>
            <w:rPr>
              <w:rFonts w:hint="eastAsia"/>
            </w:rPr>
            <w:t>1 引言</w:t>
          </w:r>
          <w:r>
            <w:tab/>
          </w:r>
          <w:r>
            <w:fldChar w:fldCharType="begin"/>
          </w:r>
          <w:r>
            <w:instrText xml:space="preserve"> PAGEREF _Toc19228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_Toc11316 </w:instrText>
          </w:r>
          <w:r>
            <w:rPr>
              <w:bCs/>
              <w:lang w:val="zh-CN"/>
            </w:rPr>
            <w:fldChar w:fldCharType="separate"/>
          </w:r>
          <w:r>
            <w:rPr>
              <w:rFonts w:hint="eastAsia"/>
            </w:rPr>
            <w:t>1.1 编写目的</w:t>
          </w:r>
          <w:r>
            <w:tab/>
          </w:r>
          <w:r>
            <w:fldChar w:fldCharType="begin"/>
          </w:r>
          <w:r>
            <w:instrText xml:space="preserve"> PAGEREF _Toc11316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_Toc20503 </w:instrText>
          </w:r>
          <w:r>
            <w:rPr>
              <w:bCs/>
              <w:lang w:val="zh-CN"/>
            </w:rPr>
            <w:fldChar w:fldCharType="separate"/>
          </w:r>
          <w:r>
            <w:rPr>
              <w:rFonts w:hint="eastAsia"/>
            </w:rPr>
            <w:t xml:space="preserve">1.2 </w:t>
          </w:r>
          <w:r>
            <w:t>背景</w:t>
          </w:r>
          <w:r>
            <w:tab/>
          </w:r>
          <w:r>
            <w:fldChar w:fldCharType="begin"/>
          </w:r>
          <w:r>
            <w:instrText xml:space="preserve"> PAGEREF _Toc20503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 </w:instrText>
          </w:r>
          <w:r>
            <w:rPr>
              <w:bCs/>
              <w:lang w:val="zh-CN"/>
            </w:rPr>
            <w:fldChar w:fldCharType="separate"/>
          </w:r>
          <w:r>
            <w:rPr>
              <w:rFonts w:hint="eastAsia"/>
            </w:rPr>
            <w:t xml:space="preserve">1.2.1 </w:t>
          </w:r>
          <w:r>
            <w:t>项目名称</w:t>
          </w:r>
          <w:r>
            <w:tab/>
          </w:r>
          <w:r>
            <w:fldChar w:fldCharType="begin"/>
          </w:r>
          <w:r>
            <w:instrText xml:space="preserve"> PAGEREF _Toc30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_Toc2408 </w:instrText>
          </w:r>
          <w:r>
            <w:rPr>
              <w:bCs/>
              <w:lang w:val="zh-CN"/>
            </w:rPr>
            <w:fldChar w:fldCharType="separate"/>
          </w:r>
          <w:r>
            <w:rPr>
              <w:rFonts w:hint="eastAsia"/>
            </w:rPr>
            <w:t>1.2.2 项目提出者</w:t>
          </w:r>
          <w:r>
            <w:tab/>
          </w:r>
          <w:r>
            <w:fldChar w:fldCharType="begin"/>
          </w:r>
          <w:r>
            <w:instrText xml:space="preserve"> PAGEREF _Toc2408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_Toc7198 </w:instrText>
          </w:r>
          <w:r>
            <w:rPr>
              <w:bCs/>
              <w:lang w:val="zh-CN"/>
            </w:rPr>
            <w:fldChar w:fldCharType="separate"/>
          </w:r>
          <w:r>
            <w:rPr>
              <w:rFonts w:hint="eastAsia"/>
            </w:rPr>
            <w:t>1.2.3 项目</w:t>
          </w:r>
          <w:r>
            <w:t>开发团队</w:t>
          </w:r>
          <w:r>
            <w:tab/>
          </w:r>
          <w:r>
            <w:fldChar w:fldCharType="begin"/>
          </w:r>
          <w:r>
            <w:instrText xml:space="preserve"> PAGEREF _Toc7198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rPr>
            <w:t xml:space="preserve">1.3 </w:t>
          </w:r>
          <w:r>
            <w:t>参考资料</w:t>
          </w:r>
          <w:r>
            <w:tab/>
          </w:r>
          <w:r>
            <w:fldChar w:fldCharType="begin"/>
          </w:r>
          <w:r>
            <w:instrText xml:space="preserve"> PAGEREF _Toc10290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eastAsia"/>
            </w:rPr>
            <w:t>2 用户</w:t>
          </w:r>
          <w:r>
            <w:t>群分类</w:t>
          </w:r>
          <w:r>
            <w:tab/>
          </w:r>
          <w:r>
            <w:fldChar w:fldCharType="begin"/>
          </w:r>
          <w:r>
            <w:instrText xml:space="preserve"> PAGEREF _Toc1923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_Toc11863 </w:instrText>
          </w:r>
          <w:r>
            <w:rPr>
              <w:bCs/>
              <w:lang w:val="zh-CN"/>
            </w:rPr>
            <w:fldChar w:fldCharType="separate"/>
          </w:r>
          <w:r>
            <w:rPr>
              <w:rFonts w:hint="eastAsia"/>
            </w:rPr>
            <w:t>2.1 用户</w:t>
          </w:r>
          <w:r>
            <w:t>代表以及联系方式</w:t>
          </w:r>
          <w:r>
            <w:tab/>
          </w:r>
          <w:r>
            <w:fldChar w:fldCharType="begin"/>
          </w:r>
          <w:r>
            <w:instrText xml:space="preserve"> PAGEREF _Toc11863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_Toc15664 </w:instrText>
          </w:r>
          <w:r>
            <w:rPr>
              <w:bCs/>
              <w:lang w:val="zh-CN"/>
            </w:rPr>
            <w:fldChar w:fldCharType="separate"/>
          </w:r>
          <w:r>
            <w:rPr>
              <w:rFonts w:hint="eastAsia"/>
            </w:rPr>
            <w:t>2.1.1 用户</w:t>
          </w:r>
          <w:r>
            <w:t>代表</w:t>
          </w:r>
          <w:r>
            <w:tab/>
          </w:r>
          <w:r>
            <w:fldChar w:fldCharType="begin"/>
          </w:r>
          <w:r>
            <w:instrText xml:space="preserve"> PAGEREF _Toc15664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_Toc20885 </w:instrText>
          </w:r>
          <w:r>
            <w:rPr>
              <w:bCs/>
              <w:lang w:val="zh-CN"/>
            </w:rPr>
            <w:fldChar w:fldCharType="separate"/>
          </w:r>
          <w:r>
            <w:rPr>
              <w:rFonts w:hint="eastAsia"/>
            </w:rPr>
            <w:t>2.1.2 联系</w:t>
          </w:r>
          <w:r>
            <w:t>方式</w:t>
          </w:r>
          <w:r>
            <w:tab/>
          </w:r>
          <w:r>
            <w:fldChar w:fldCharType="begin"/>
          </w:r>
          <w:r>
            <w:instrText xml:space="preserve"> PAGEREF _Toc20885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_Toc12492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_Toc12492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_Toc24676 </w:instrText>
          </w:r>
          <w:r>
            <w:rPr>
              <w:bCs/>
              <w:lang w:val="zh-CN"/>
            </w:rPr>
            <w:fldChar w:fldCharType="separate"/>
          </w:r>
          <w:r>
            <w:rPr>
              <w:rFonts w:hint="eastAsia"/>
            </w:rPr>
            <w:t xml:space="preserve">3.1 </w:t>
          </w:r>
          <w:r>
            <w:rPr>
              <w:rFonts w:hint="eastAsia"/>
              <w:lang w:val="en-US" w:eastAsia="zh-CN"/>
            </w:rPr>
            <w:t>APP</w:t>
          </w:r>
          <w:r>
            <w:rPr>
              <w:rFonts w:hint="eastAsia"/>
            </w:rPr>
            <w:t>管理员用户代表确认</w:t>
          </w:r>
          <w:r>
            <w:tab/>
          </w:r>
          <w:r>
            <w:fldChar w:fldCharType="begin"/>
          </w:r>
          <w:r>
            <w:instrText xml:space="preserve"> PAGEREF _Toc24676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_Toc17041 </w:instrText>
          </w:r>
          <w:r>
            <w:rPr>
              <w:bCs/>
              <w:lang w:val="zh-CN"/>
            </w:rPr>
            <w:fldChar w:fldCharType="separate"/>
          </w:r>
          <w:r>
            <w:rPr>
              <w:rFonts w:hint="eastAsia"/>
            </w:rPr>
            <w:t>3.2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_Toc17041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_Toc32540 </w:instrText>
          </w:r>
          <w:r>
            <w:rPr>
              <w:bCs/>
              <w:lang w:val="zh-CN"/>
            </w:rPr>
            <w:fldChar w:fldCharType="separate"/>
          </w:r>
          <w:r>
            <w:rPr>
              <w:rFonts w:hint="eastAsia"/>
            </w:rPr>
            <w:t>3.3 游客</w:t>
          </w:r>
          <w:r>
            <w:t>代表</w:t>
          </w:r>
          <w:r>
            <w:rPr>
              <w:rFonts w:hint="eastAsia"/>
            </w:rPr>
            <w:t>确认</w:t>
          </w:r>
          <w:r>
            <w:tab/>
          </w:r>
          <w:r>
            <w:fldChar w:fldCharType="begin"/>
          </w:r>
          <w:r>
            <w:instrText xml:space="preserve"> PAGEREF _Toc32540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pPr>
      <w:bookmarkStart w:id="10" w:name="_Toc19228"/>
      <w:r>
        <w:rPr>
          <w:rFonts w:hint="eastAsia"/>
        </w:rPr>
        <w:t>引言</w:t>
      </w:r>
      <w:bookmarkEnd w:id="10"/>
    </w:p>
    <w:p>
      <w:pPr>
        <w:pStyle w:val="44"/>
      </w:pPr>
      <w:bookmarkStart w:id="11" w:name="_Toc11316"/>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44"/>
      </w:pPr>
      <w:bookmarkStart w:id="12" w:name="_Toc20503"/>
      <w:r>
        <w:t>背景</w:t>
      </w:r>
      <w:bookmarkEnd w:id="12"/>
    </w:p>
    <w:p>
      <w:pPr>
        <w:pStyle w:val="43"/>
      </w:pPr>
      <w:bookmarkStart w:id="13" w:name="_Toc30"/>
      <w:r>
        <w:t>项目名称</w:t>
      </w:r>
      <w:bookmarkEnd w:id="13"/>
    </w:p>
    <w:p>
      <w:pPr>
        <w:ind w:left="420" w:leftChars="200"/>
        <w:rPr>
          <w:rFonts w:hint="eastAsia" w:eastAsia="宋体"/>
          <w:lang w:val="en-US" w:eastAsia="zh-CN"/>
        </w:rPr>
      </w:pPr>
      <w:r>
        <w:rPr>
          <w:rFonts w:hint="eastAsia"/>
          <w:lang w:val="en-US" w:eastAsia="zh-CN"/>
        </w:rPr>
        <w:t>渔乐生活APP</w:t>
      </w:r>
    </w:p>
    <w:p>
      <w:pPr>
        <w:pStyle w:val="43"/>
        <w:numPr>
          <w:ilvl w:val="2"/>
          <w:numId w:val="1"/>
        </w:numPr>
      </w:pPr>
      <w:bookmarkStart w:id="14" w:name="_Toc498642446"/>
      <w:bookmarkStart w:id="15" w:name="_Toc2408"/>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bl>
    <w:p>
      <w:pPr>
        <w:rPr>
          <w:rFonts w:hint="eastAsia"/>
        </w:rPr>
      </w:pPr>
    </w:p>
    <w:p>
      <w:pPr>
        <w:rPr>
          <w:rFonts w:hint="eastAsia"/>
        </w:rPr>
      </w:pPr>
    </w:p>
    <w:p>
      <w:pPr>
        <w:pStyle w:val="43"/>
        <w:numPr>
          <w:ilvl w:val="2"/>
          <w:numId w:val="1"/>
        </w:numPr>
      </w:pPr>
      <w:bookmarkStart w:id="16" w:name="_Toc7198"/>
      <w:bookmarkStart w:id="17" w:name="_Toc498642447"/>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44"/>
      </w:pPr>
      <w:bookmarkStart w:id="18" w:name="_Toc10290"/>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45"/>
      </w:pPr>
      <w:bookmarkStart w:id="19" w:name="_Toc1923"/>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bl>
    <w:p/>
    <w:p/>
    <w:p/>
    <w:p/>
    <w:p/>
    <w:p/>
    <w:p/>
    <w:p/>
    <w:p/>
    <w:p/>
    <w:p/>
    <w:p/>
    <w:p/>
    <w:p/>
    <w:p/>
    <w:p/>
    <w:p/>
    <w:p/>
    <w:p/>
    <w:p/>
    <w:p/>
    <w:p/>
    <w:p>
      <w:pPr>
        <w:pStyle w:val="44"/>
      </w:pPr>
      <w:bookmarkStart w:id="20" w:name="_Toc11863"/>
      <w:r>
        <w:rPr>
          <w:rFonts w:hint="eastAsia"/>
        </w:rPr>
        <w:t>用户</w:t>
      </w:r>
      <w:r>
        <w:t>代表以及联系方式</w:t>
      </w:r>
      <w:bookmarkEnd w:id="20"/>
    </w:p>
    <w:p>
      <w:pPr>
        <w:pStyle w:val="43"/>
      </w:pPr>
      <w:bookmarkStart w:id="21" w:name="_Toc15664"/>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潘林</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vertAlign w:val="baseline"/>
                <w:lang w:val="en-US" w:eastAsia="zh-CN"/>
              </w:rPr>
            </w:pPr>
            <w:bookmarkStart w:id="27" w:name="_GoBack" w:colFirst="0" w:colLast="5"/>
            <w:r>
              <w:rPr>
                <w:rFonts w:hint="eastAsia"/>
                <w:vertAlign w:val="baseline"/>
                <w:lang w:val="en-US" w:eastAsia="zh-CN"/>
              </w:rPr>
              <w:t>游客</w:t>
            </w:r>
          </w:p>
        </w:tc>
        <w:tc>
          <w:tcPr>
            <w:tcW w:w="1023" w:type="dxa"/>
            <w:vAlign w:val="top"/>
          </w:tcPr>
          <w:p>
            <w:pPr>
              <w:rPr>
                <w:rFonts w:hint="eastAsia"/>
                <w:vertAlign w:val="baseline"/>
                <w:lang w:val="en-US" w:eastAsia="zh-CN"/>
              </w:rPr>
            </w:pPr>
            <w:r>
              <w:rPr>
                <w:rFonts w:hint="eastAsia"/>
                <w:vertAlign w:val="baseline"/>
                <w:lang w:val="en-US" w:eastAsia="zh-CN"/>
              </w:rPr>
              <w:t>张嘉诚</w:t>
            </w:r>
          </w:p>
        </w:tc>
        <w:tc>
          <w:tcPr>
            <w:tcW w:w="1432" w:type="dxa"/>
            <w:vAlign w:val="top"/>
          </w:tcPr>
          <w:p>
            <w:pPr>
              <w:rPr>
                <w:rFonts w:hint="eastAsia"/>
                <w:vertAlign w:val="baseline"/>
                <w:lang w:val="en-US" w:eastAsia="zh-CN"/>
              </w:rPr>
            </w:pPr>
            <w:r>
              <w:rPr>
                <w:rFonts w:hint="eastAsia"/>
                <w:vertAlign w:val="baseline"/>
                <w:lang w:val="en-US" w:eastAsia="zh-CN"/>
              </w:rPr>
              <w:t>软件工程1601学生</w:t>
            </w:r>
          </w:p>
        </w:tc>
        <w:tc>
          <w:tcPr>
            <w:tcW w:w="1473" w:type="dxa"/>
            <w:vAlign w:val="top"/>
          </w:tcPr>
          <w:p>
            <w:pPr>
              <w:rPr>
                <w:rFonts w:hint="eastAsia"/>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vAlign w:val="top"/>
          </w:tcPr>
          <w:p>
            <w:pPr>
              <w:rPr>
                <w:rFonts w:hint="eastAsia"/>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vAlign w:val="top"/>
          </w:tcPr>
          <w:p>
            <w:pPr>
              <w:rPr>
                <w:rFonts w:hint="eastAsia"/>
                <w:vertAlign w:val="baseline"/>
                <w:lang w:val="en-US" w:eastAsia="zh-CN"/>
              </w:rPr>
            </w:pPr>
            <w:r>
              <w:rPr>
                <w:rFonts w:hint="eastAsia"/>
                <w:vertAlign w:val="baseline"/>
                <w:lang w:val="en-US" w:eastAsia="zh-CN"/>
              </w:rPr>
              <w:t>给出有关“游客”这一角色所需的需求。能够持续地给予需求确认、需求改进建议等方面的支持。</w:t>
            </w:r>
          </w:p>
        </w:tc>
      </w:tr>
      <w:bookmarkEnd w:id="27"/>
    </w:tbl>
    <w:p/>
    <w:p>
      <w:pPr>
        <w:pStyle w:val="43"/>
      </w:pPr>
      <w:bookmarkStart w:id="22" w:name="_Toc20885"/>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"mailto:houhl@cs.zju.edu.cn" </w:instrText>
            </w:r>
            <w:r>
              <w:rPr>
                <w:b w:val="0"/>
                <w:bCs/>
                <w:sz w:val="21"/>
                <w:szCs w:val="21"/>
              </w:rPr>
              <w:fldChar w:fldCharType="separate"/>
            </w:r>
            <w:r>
              <w:rPr>
                <w:b w:val="0"/>
                <w:bCs/>
                <w:sz w:val="21"/>
                <w:szCs w:val="21"/>
              </w:rPr>
              <w:t>houhl@</w:t>
            </w:r>
            <w:r>
              <w:rPr>
                <w:rFonts w:hint="eastAsia"/>
                <w:b w:val="0"/>
                <w:bCs/>
                <w:sz w:val="21"/>
                <w:szCs w:val="21"/>
              </w:rPr>
              <w:t>zucc</w:t>
            </w:r>
            <w:r>
              <w:rPr>
                <w:b w:val="0"/>
                <w:bCs/>
                <w:sz w:val="21"/>
                <w:szCs w:val="21"/>
              </w:rPr>
              <w:t>.edu.cn</w:t>
            </w:r>
            <w:r>
              <w:rPr>
                <w:b w:val="0"/>
                <w:bCs/>
                <w:sz w:val="21"/>
                <w:szCs w:val="21"/>
              </w:rP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潘琳</w:t>
            </w:r>
          </w:p>
        </w:tc>
        <w:tc>
          <w:tcPr>
            <w:tcW w:w="13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15988157341</w:t>
            </w:r>
          </w:p>
        </w:tc>
        <w:tc>
          <w:tcPr>
            <w:tcW w:w="16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c>
          <w:tcPr>
            <w:tcW w:w="1508"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plpl1016</w:t>
            </w:r>
          </w:p>
        </w:tc>
        <w:tc>
          <w:tcPr>
            <w:tcW w:w="1202"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bl>
    <w:p/>
    <w:p>
      <w:pPr>
        <w:pStyle w:val="45"/>
      </w:pPr>
      <w:bookmarkStart w:id="23" w:name="_Toc12492"/>
      <w:r>
        <w:rPr>
          <w:rFonts w:hint="eastAsia"/>
        </w:rPr>
        <w:t>用户</w:t>
      </w:r>
      <w:r>
        <w:t>代表</w:t>
      </w:r>
      <w:r>
        <w:rPr>
          <w:rFonts w:hint="eastAsia"/>
        </w:rPr>
        <w:t>确认</w:t>
      </w:r>
      <w:bookmarkEnd w:id="23"/>
    </w:p>
    <w:p/>
    <w:p>
      <w:pPr>
        <w:pStyle w:val="44"/>
      </w:pPr>
      <w:bookmarkStart w:id="24" w:name="_Toc24676"/>
      <w:r>
        <w:rPr>
          <w:rFonts w:hint="eastAsia"/>
          <w:lang w:val="en-US" w:eastAsia="zh-CN"/>
        </w:rPr>
        <w:t>APP</w:t>
      </w:r>
      <w:r>
        <w:rPr>
          <w:rFonts w:hint="eastAsia"/>
        </w:rPr>
        <w:t>管理员用户代表确认</w:t>
      </w:r>
      <w:bookmarkEnd w:id="24"/>
    </w:p>
    <w:p>
      <w:r>
        <w:rPr>
          <w:rFonts w:hint="eastAsia"/>
        </w:rPr>
        <w:t>确认邮件：</w:t>
      </w:r>
    </w:p>
    <w:p>
      <w:r>
        <w:drawing>
          <wp:inline distT="0" distB="0" distL="114300" distR="114300">
            <wp:extent cx="5271770" cy="3501390"/>
            <wp:effectExtent l="0" t="0" r="508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3501390"/>
                    </a:xfrm>
                    <a:prstGeom prst="rect">
                      <a:avLst/>
                    </a:prstGeom>
                    <a:noFill/>
                    <a:ln w="9525">
                      <a:noFill/>
                    </a:ln>
                  </pic:spPr>
                </pic:pic>
              </a:graphicData>
            </a:graphic>
          </wp:inline>
        </w:drawing>
      </w:r>
    </w:p>
    <w:p>
      <w:pPr>
        <w:pStyle w:val="44"/>
      </w:pPr>
      <w:bookmarkStart w:id="25" w:name="_Toc17041"/>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5"/>
    </w:p>
    <w:p>
      <w:r>
        <w:rPr>
          <w:rFonts w:hint="eastAsia"/>
        </w:rPr>
        <w:t>确认邮件：</w:t>
      </w:r>
    </w:p>
    <w:p>
      <w:r>
        <w:drawing>
          <wp:inline distT="0" distB="0" distL="114300" distR="114300">
            <wp:extent cx="5272405" cy="2353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2353945"/>
                    </a:xfrm>
                    <a:prstGeom prst="rect">
                      <a:avLst/>
                    </a:prstGeom>
                    <a:noFill/>
                    <a:ln w="9525">
                      <a:noFill/>
                    </a:ln>
                  </pic:spPr>
                </pic:pic>
              </a:graphicData>
            </a:graphic>
          </wp:inline>
        </w:drawing>
      </w:r>
    </w:p>
    <w:p>
      <w:r>
        <w:drawing>
          <wp:inline distT="0" distB="0" distL="114300" distR="114300">
            <wp:extent cx="5253990" cy="2835275"/>
            <wp:effectExtent l="0" t="0" r="381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53990" cy="2835275"/>
                    </a:xfrm>
                    <a:prstGeom prst="rect">
                      <a:avLst/>
                    </a:prstGeom>
                    <a:noFill/>
                    <a:ln w="9525">
                      <a:noFill/>
                    </a:ln>
                  </pic:spPr>
                </pic:pic>
              </a:graphicData>
            </a:graphic>
          </wp:inline>
        </w:drawing>
      </w:r>
    </w:p>
    <w:p/>
    <w:p/>
    <w:p>
      <w:pPr>
        <w:pStyle w:val="44"/>
      </w:pPr>
      <w:bookmarkStart w:id="26" w:name="_Toc32540"/>
      <w:r>
        <w:rPr>
          <w:rFonts w:hint="eastAsia"/>
        </w:rPr>
        <w:t>游客</w:t>
      </w:r>
      <w:r>
        <w:t>代表</w:t>
      </w:r>
      <w:r>
        <w:rPr>
          <w:rFonts w:hint="eastAsia"/>
        </w:rPr>
        <w:t>确认</w:t>
      </w:r>
      <w:bookmarkEnd w:id="26"/>
    </w:p>
    <w:p>
      <w:pPr>
        <w:rPr>
          <w:rFonts w:hint="eastAsia"/>
        </w:rPr>
      </w:pPr>
      <w:r>
        <w:rPr>
          <w:rFonts w:hint="eastAsia"/>
        </w:rPr>
        <w:t>确认邮件：</w:t>
      </w:r>
    </w:p>
    <w:p>
      <w:pPr>
        <w:rPr>
          <w:rFonts w:hint="eastAsia"/>
          <w:lang w:val="en-US" w:eastAsia="zh-CN"/>
        </w:rPr>
      </w:pPr>
      <w:r>
        <w:drawing>
          <wp:inline distT="0" distB="0" distL="114300" distR="114300">
            <wp:extent cx="5260975" cy="1832610"/>
            <wp:effectExtent l="0" t="0" r="158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0975" cy="18326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3F80591"/>
    <w:rsid w:val="07E7308B"/>
    <w:rsid w:val="08B925C9"/>
    <w:rsid w:val="0918258D"/>
    <w:rsid w:val="0A3B127D"/>
    <w:rsid w:val="0B327C5E"/>
    <w:rsid w:val="0E972DE1"/>
    <w:rsid w:val="10635F6F"/>
    <w:rsid w:val="11DB5B7A"/>
    <w:rsid w:val="12F0536A"/>
    <w:rsid w:val="12FB417A"/>
    <w:rsid w:val="14143111"/>
    <w:rsid w:val="153679B1"/>
    <w:rsid w:val="174E19BA"/>
    <w:rsid w:val="1AAD25A9"/>
    <w:rsid w:val="1C925C7E"/>
    <w:rsid w:val="1E68066D"/>
    <w:rsid w:val="1EF009F4"/>
    <w:rsid w:val="1F546B13"/>
    <w:rsid w:val="21513E81"/>
    <w:rsid w:val="26AC329E"/>
    <w:rsid w:val="28070741"/>
    <w:rsid w:val="2CE86156"/>
    <w:rsid w:val="2EBE2332"/>
    <w:rsid w:val="31225D5D"/>
    <w:rsid w:val="33004BF2"/>
    <w:rsid w:val="333D21AA"/>
    <w:rsid w:val="34D11DF0"/>
    <w:rsid w:val="371D2F41"/>
    <w:rsid w:val="379F64AF"/>
    <w:rsid w:val="38E65A08"/>
    <w:rsid w:val="38F3357D"/>
    <w:rsid w:val="3A7F1B58"/>
    <w:rsid w:val="3C103794"/>
    <w:rsid w:val="3E0350F8"/>
    <w:rsid w:val="3F7B0CFF"/>
    <w:rsid w:val="435B6776"/>
    <w:rsid w:val="445F0414"/>
    <w:rsid w:val="459C7654"/>
    <w:rsid w:val="45ED2BFD"/>
    <w:rsid w:val="46F173B4"/>
    <w:rsid w:val="487B08E6"/>
    <w:rsid w:val="48CC0F56"/>
    <w:rsid w:val="49550EF9"/>
    <w:rsid w:val="4C80217E"/>
    <w:rsid w:val="4DE26BAB"/>
    <w:rsid w:val="501A6FE8"/>
    <w:rsid w:val="512A74B8"/>
    <w:rsid w:val="628F3D6F"/>
    <w:rsid w:val="62F64DF9"/>
    <w:rsid w:val="63C721B4"/>
    <w:rsid w:val="68710E77"/>
    <w:rsid w:val="69DC2228"/>
    <w:rsid w:val="6B470662"/>
    <w:rsid w:val="6D2872F4"/>
    <w:rsid w:val="6D575758"/>
    <w:rsid w:val="6ED57AF4"/>
    <w:rsid w:val="706B1F34"/>
    <w:rsid w:val="711A4BB0"/>
    <w:rsid w:val="76DB2605"/>
    <w:rsid w:val="76DF2C5C"/>
    <w:rsid w:val="78056DAC"/>
    <w:rsid w:val="784A70F0"/>
    <w:rsid w:val="796F6BC1"/>
    <w:rsid w:val="7B2B5CE0"/>
    <w:rsid w:val="7B8275E2"/>
    <w:rsid w:val="7C7F1F97"/>
    <w:rsid w:val="7CF1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qFormat/>
    <w:uiPriority w:val="9"/>
    <w:rPr>
      <w:rFonts w:ascii="Calibri Light" w:hAnsi="Calibri Light" w:eastAsia="宋体" w:cs="Times New Roman"/>
      <w:b/>
      <w:kern w:val="0"/>
      <w:sz w:val="44"/>
      <w:szCs w:val="32"/>
    </w:rPr>
  </w:style>
  <w:style w:type="character" w:customStyle="1" w:styleId="51">
    <w:name w:val="标题 2 字符"/>
    <w:link w:val="3"/>
    <w:qFormat/>
    <w:uiPriority w:val="9"/>
    <w:rPr>
      <w:rFonts w:ascii="Calibri Light" w:hAnsi="Calibri Light" w:eastAsia="宋体" w:cs="Times New Roman"/>
      <w:b/>
      <w:kern w:val="0"/>
      <w:sz w:val="32"/>
      <w:szCs w:val="28"/>
    </w:rPr>
  </w:style>
  <w:style w:type="character" w:customStyle="1" w:styleId="52">
    <w:name w:val="标题 字符"/>
    <w:link w:val="27"/>
    <w:qFormat/>
    <w:uiPriority w:val="10"/>
    <w:rPr>
      <w:rFonts w:ascii="Calibri Light" w:hAnsi="Calibri Light" w:eastAsia="宋体" w:cs="Times New Roman"/>
      <w:b/>
      <w:spacing w:val="-10"/>
      <w:kern w:val="0"/>
      <w:sz w:val="44"/>
      <w:szCs w:val="56"/>
    </w:rPr>
  </w:style>
  <w:style w:type="character" w:customStyle="1" w:styleId="53">
    <w:name w:val="标题 3 字符"/>
    <w:link w:val="4"/>
    <w:qFormat/>
    <w:uiPriority w:val="9"/>
    <w:rPr>
      <w:rFonts w:ascii="Calibri Light" w:hAnsi="Calibri Light" w:eastAsia="宋体" w:cs="Times New Roman"/>
      <w:b/>
      <w:kern w:val="0"/>
      <w:sz w:val="28"/>
      <w:szCs w:val="24"/>
    </w:rPr>
  </w:style>
  <w:style w:type="character" w:customStyle="1" w:styleId="54">
    <w:name w:val="标题 4 字符"/>
    <w:link w:val="5"/>
    <w:qFormat/>
    <w:uiPriority w:val="9"/>
    <w:rPr>
      <w:rFonts w:ascii="Calibri Light" w:hAnsi="Calibri Light" w:eastAsia="宋体" w:cs="Times New Roman"/>
      <w:b/>
      <w:iCs/>
      <w:kern w:val="0"/>
    </w:rPr>
  </w:style>
  <w:style w:type="character" w:customStyle="1" w:styleId="55">
    <w:name w:val="标题 5 字符"/>
    <w:link w:val="6"/>
    <w:qFormat/>
    <w:uiPriority w:val="9"/>
    <w:rPr>
      <w:rFonts w:ascii="Calibri Light" w:hAnsi="Calibri Light" w:eastAsia="宋体" w:cs="Times New Roman"/>
      <w:color w:val="2E74B5"/>
      <w:kern w:val="0"/>
    </w:rPr>
  </w:style>
  <w:style w:type="character" w:customStyle="1" w:styleId="56">
    <w:name w:val="标题 6 字符"/>
    <w:link w:val="7"/>
    <w:qFormat/>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qFormat/>
    <w:uiPriority w:val="9"/>
    <w:rPr>
      <w:rFonts w:ascii="Calibri Light" w:hAnsi="Calibri Light" w:eastAsia="宋体" w:cs="Times New Roman"/>
      <w:color w:val="262626"/>
      <w:kern w:val="0"/>
      <w:szCs w:val="21"/>
    </w:rPr>
  </w:style>
  <w:style w:type="character" w:customStyle="1" w:styleId="59">
    <w:name w:val="标题 9 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1"/>
    <w:qFormat/>
    <w:uiPriority w:val="99"/>
    <w:rPr>
      <w:rFonts w:ascii="宋体" w:hAnsi="宋体" w:eastAsia="宋体" w:cs="宋体"/>
      <w:kern w:val="0"/>
      <w:sz w:val="18"/>
      <w:szCs w:val="18"/>
    </w:rPr>
  </w:style>
  <w:style w:type="character" w:customStyle="1" w:styleId="68">
    <w:name w:val="批注文字 字符"/>
    <w:link w:val="14"/>
    <w:qFormat/>
    <w:uiPriority w:val="99"/>
    <w:rPr>
      <w:rFonts w:ascii="Times New Roman" w:hAnsi="Times New Roman" w:eastAsia="仿宋_GB2312" w:cs="宋体"/>
      <w:kern w:val="0"/>
      <w:sz w:val="24"/>
      <w:szCs w:val="24"/>
    </w:rPr>
  </w:style>
  <w:style w:type="character" w:customStyle="1" w:styleId="69">
    <w:name w:val="日期 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0</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2019-01-10T13:30:40Z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