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w:t>
            </w:r>
            <w:r>
              <w:rPr>
                <w:rFonts w:hint="eastAsia"/>
                <w:szCs w:val="21"/>
                <w:lang w:val="en-US" w:eastAsia="zh-CN"/>
              </w:rPr>
              <w:t>6</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2018.11.</w:t>
            </w:r>
            <w:r>
              <w:rPr>
                <w:rFonts w:hint="eastAsia"/>
                <w:szCs w:val="21"/>
                <w:lang w:val="en-US" w:eastAsia="zh-CN"/>
              </w:rPr>
              <w:t>29</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447553497"/>
      <w:bookmarkStart w:id="2" w:name="_Toc446076693"/>
      <w:bookmarkStart w:id="3" w:name="_Toc60"/>
      <w:bookmarkStart w:id="4" w:name="_Toc12861"/>
      <w:bookmarkStart w:id="5" w:name="_Toc466742046"/>
      <w:bookmarkStart w:id="6" w:name="_Toc27132"/>
      <w:bookmarkStart w:id="7" w:name="_Toc466020645"/>
      <w:bookmarkStart w:id="8" w:name="_Toc496719355"/>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0.5.3</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张荣阳</w:t>
            </w:r>
          </w:p>
        </w:tc>
        <w:tc>
          <w:tcPr>
            <w:tcW w:w="1671" w:type="dxa"/>
            <w:vAlign w:val="top"/>
          </w:tcPr>
          <w:p>
            <w:pPr>
              <w:rPr>
                <w:rFonts w:hint="eastAsia"/>
                <w:szCs w:val="21"/>
              </w:rPr>
            </w:pPr>
            <w:r>
              <w:rPr>
                <w:rFonts w:hint="eastAsia"/>
                <w:szCs w:val="21"/>
              </w:rPr>
              <w:t>2018.11.23-2018.11.23</w:t>
            </w:r>
          </w:p>
        </w:tc>
        <w:tc>
          <w:tcPr>
            <w:tcW w:w="1672" w:type="dxa"/>
            <w:vAlign w:val="top"/>
          </w:tcPr>
          <w:p>
            <w:pPr>
              <w:rPr>
                <w:rFonts w:hint="eastAsia"/>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eastAsia="zh-CN"/>
              </w:rPr>
            </w:pPr>
            <w:r>
              <w:rPr>
                <w:rFonts w:hint="eastAsia"/>
                <w:szCs w:val="21"/>
              </w:rPr>
              <w:t>0.5.</w:t>
            </w:r>
            <w:r>
              <w:rPr>
                <w:rFonts w:hint="eastAsia"/>
                <w:szCs w:val="21"/>
                <w:lang w:val="en-US" w:eastAsia="zh-CN"/>
              </w:rPr>
              <w:t>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0.5.5</w:t>
            </w:r>
          </w:p>
        </w:tc>
        <w:tc>
          <w:tcPr>
            <w:tcW w:w="1704" w:type="dxa"/>
            <w:vAlign w:val="top"/>
          </w:tcPr>
          <w:p>
            <w:pPr>
              <w:rPr>
                <w:rFonts w:hint="eastAsia"/>
                <w:szCs w:val="21"/>
              </w:rPr>
            </w:pPr>
            <w:r>
              <w:rPr>
                <w:rFonts w:hint="eastAsia"/>
                <w:szCs w:val="21"/>
              </w:rPr>
              <w:t>林翼力</w:t>
            </w:r>
          </w:p>
        </w:tc>
        <w:tc>
          <w:tcPr>
            <w:tcW w:w="1930" w:type="dxa"/>
            <w:vAlign w:val="top"/>
          </w:tcPr>
          <w:p>
            <w:pPr>
              <w:rPr>
                <w:rFonts w:hint="eastAsia" w:eastAsia="宋体"/>
                <w:szCs w:val="21"/>
                <w:lang w:val="en-US" w:eastAsia="zh-CN"/>
              </w:rPr>
            </w:pPr>
            <w:r>
              <w:rPr>
                <w:rFonts w:hint="eastAsia"/>
                <w:szCs w:val="21"/>
                <w:lang w:val="en-US" w:eastAsia="zh-CN"/>
              </w:rPr>
              <w:t>无</w:t>
            </w:r>
          </w:p>
        </w:tc>
        <w:tc>
          <w:tcPr>
            <w:tcW w:w="1671" w:type="dxa"/>
            <w:vAlign w:val="top"/>
          </w:tcPr>
          <w:p>
            <w:pPr>
              <w:rPr>
                <w:rFonts w:hint="eastAsia"/>
                <w:szCs w:val="21"/>
              </w:rPr>
            </w:pPr>
            <w:r>
              <w:rPr>
                <w:rFonts w:hint="eastAsia"/>
                <w:szCs w:val="21"/>
              </w:rPr>
              <w:t>2018.11.25-2018.11.25</w:t>
            </w:r>
          </w:p>
        </w:tc>
        <w:tc>
          <w:tcPr>
            <w:tcW w:w="1672" w:type="dxa"/>
            <w:vAlign w:val="top"/>
          </w:tcPr>
          <w:p>
            <w:pPr>
              <w:rPr>
                <w:rFonts w:hint="eastAsia"/>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0.6.0</w:t>
            </w:r>
          </w:p>
        </w:tc>
        <w:tc>
          <w:tcPr>
            <w:tcW w:w="1704" w:type="dxa"/>
          </w:tcPr>
          <w:p>
            <w:pPr>
              <w:rPr>
                <w:rFonts w:hint="eastAsia"/>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rFonts w:hint="eastAsia" w:eastAsia="宋体"/>
                <w:szCs w:val="21"/>
                <w:lang w:val="en-US" w:eastAsia="zh-CN"/>
              </w:rPr>
            </w:pPr>
            <w:r>
              <w:rPr>
                <w:rFonts w:hint="eastAsia"/>
                <w:szCs w:val="21"/>
                <w:lang w:val="en-US" w:eastAsia="zh-CN"/>
              </w:rPr>
              <w:t>2018.11.28-2018.11.28</w:t>
            </w:r>
          </w:p>
        </w:tc>
        <w:tc>
          <w:tcPr>
            <w:tcW w:w="1672" w:type="dxa"/>
          </w:tcPr>
          <w:p>
            <w:pPr>
              <w:rPr>
                <w:rFonts w:hint="eastAsia" w:eastAsia="宋体"/>
                <w:szCs w:val="21"/>
                <w:lang w:val="en-US" w:eastAsia="zh-CN"/>
              </w:rPr>
            </w:pPr>
            <w:r>
              <w:rPr>
                <w:rFonts w:hint="eastAsia"/>
                <w:szCs w:val="21"/>
                <w:lang w:val="en-US" w:eastAsia="zh-CN"/>
              </w:rPr>
              <w:t>修改了预算，修改了系统支持</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lang w:eastAsia="zh-CN"/>
        </w:rPr>
        <w:t>，</w:t>
      </w:r>
      <w:r>
        <w:rPr>
          <w:rFonts w:hint="eastAsia"/>
          <w:lang w:val="en-US" w:eastAsia="zh-CN"/>
        </w:rPr>
        <w:t>能够发起并组织钓鱼活动并选择活动地点</w:t>
      </w:r>
      <w:r>
        <w:t>。</w:t>
      </w:r>
    </w:p>
    <w:p>
      <w:pPr>
        <w:pStyle w:val="61"/>
      </w:pPr>
      <w:r>
        <w:rPr>
          <w:rFonts w:hint="eastAsia"/>
        </w:rPr>
        <w:t xml:space="preserve"> </w:t>
      </w:r>
      <w:bookmarkStart w:id="13" w:name="_Toc13728"/>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69"/>
      </w:pPr>
      <w:bookmarkStart w:id="14" w:name="_Toc496746332"/>
      <w:bookmarkStart w:id="15" w:name="_Toc28486"/>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521309544"/>
      <w:bookmarkStart w:id="36" w:name="_Toc495757981"/>
      <w:bookmarkStart w:id="37" w:name="_Toc496746350"/>
      <w:bookmarkStart w:id="38" w:name="_Toc495758668"/>
      <w:bookmarkStart w:id="39" w:name="_Toc411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ascii="等线" w:hAnsi="等线" w:eastAsia="等线"/>
                <w:b/>
                <w:bCs/>
                <w:color w:val="000000"/>
                <w:sz w:val="22"/>
              </w:rPr>
              <w:t>刘浥</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5758669"/>
      <w:bookmarkStart w:id="42" w:name="_Toc496746351"/>
      <w:bookmarkStart w:id="43" w:name="_Toc521309545"/>
      <w:bookmarkStart w:id="44" w:name="_Toc23520"/>
      <w:bookmarkStart w:id="45" w:name="_Toc495757982"/>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496746353"/>
      <w:bookmarkStart w:id="52" w:name="_Toc521309547"/>
      <w:bookmarkStart w:id="53" w:name="_Toc495757984"/>
      <w:bookmarkStart w:id="54" w:name="_Toc19924"/>
      <w:bookmarkStart w:id="55" w:name="_Toc49575867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6746354"/>
      <w:bookmarkStart w:id="57" w:name="_Toc521309548"/>
      <w:bookmarkStart w:id="58" w:name="_Toc495757985"/>
      <w:bookmarkStart w:id="59" w:name="_Toc495758672"/>
      <w:bookmarkStart w:id="60" w:name="_Toc6026"/>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24277"/>
      <w:bookmarkStart w:id="63" w:name="_Toc521309550"/>
      <w:bookmarkStart w:id="64" w:name="_Toc495757987"/>
      <w:bookmarkStart w:id="65" w:name="_Toc496746356"/>
      <w:bookmarkStart w:id="66" w:name="_Toc495758674"/>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521309551"/>
      <w:bookmarkStart w:id="68" w:name="_Toc495757988"/>
      <w:bookmarkStart w:id="69" w:name="_Toc496746357"/>
      <w:bookmarkStart w:id="70"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w:t>
      </w:r>
      <w:r>
        <w:rPr>
          <w:rFonts w:hint="eastAsia" w:cs="Times New Roman"/>
          <w:szCs w:val="24"/>
          <w:lang w:val="en-US" w:eastAsia="zh-CN"/>
        </w:rPr>
        <w:t>/</w:t>
      </w:r>
      <w:r>
        <w:rPr>
          <w:rFonts w:hint="eastAsia" w:cs="Times New Roman"/>
          <w:szCs w:val="24"/>
        </w:rPr>
        <w:t>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bookmarkStart w:id="71" w:name="_Toc20922"/>
      <w:r>
        <w:rPr>
          <w:rFonts w:hint="eastAsia" w:ascii="Times New Roman" w:hAnsi="Times New Roman" w:cs="Times New Roman"/>
          <w:szCs w:val="24"/>
          <w:lang w:val="en-US" w:eastAsia="zh-CN"/>
        </w:rPr>
        <w:t>Rational Software Architect（已配置）</w:t>
      </w:r>
    </w:p>
    <w:p>
      <w:pPr>
        <w:pStyle w:val="61"/>
      </w:pPr>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495757989"/>
      <w:bookmarkStart w:id="74" w:name="_Toc496746358"/>
      <w:bookmarkStart w:id="75" w:name="_Toc717"/>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4" w:name="_Toc16043"/>
      <w:bookmarkStart w:id="95" w:name="_Toc1838"/>
      <w:r>
        <w:rPr>
          <w:rFonts w:asciiTheme="minorHAnsi" w:hAnsiTheme="minorHAnsi" w:cstheme="minorBidi"/>
          <w:b/>
          <w:color w:val="141414"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6" w:name="_Toc23806"/>
      <w:bookmarkStart w:id="97" w:name="_Toc7561"/>
      <w:r>
        <w:rPr>
          <w:rFonts w:asciiTheme="minorHAnsi" w:hAnsiTheme="minorHAnsi" w:cstheme="minorBidi"/>
          <w:b/>
          <w:color w:val="141414"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141414"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范围和</w:t>
            </w:r>
            <w:r>
              <w:rPr>
                <w:rFonts w:hint="eastAsia" w:asciiTheme="minorHAnsi" w:hAnsiTheme="minorHAnsi" w:cstheme="minorBidi"/>
                <w:color w:val="141414"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w:t>
            </w:r>
            <w:r>
              <w:rPr>
                <w:rFonts w:asciiTheme="minorHAnsi" w:hAnsiTheme="minorHAnsi" w:cstheme="minorBidi"/>
                <w:color w:val="141414" w:themeColor="text1"/>
                <w:kern w:val="2"/>
                <w:sz w:val="20"/>
                <w:szCs w:val="20"/>
                <w14:textFill>
                  <w14:solidFill>
                    <w14:schemeClr w14:val="tx1"/>
                  </w14:solidFill>
                </w14:textFill>
              </w:rPr>
              <w:t>核心</w:t>
            </w:r>
            <w:r>
              <w:rPr>
                <w:rFonts w:hint="eastAsia" w:asciiTheme="minorHAnsi" w:hAnsiTheme="minorHAnsi" w:cstheme="minorBidi"/>
                <w:color w:val="141414"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得到</w:t>
            </w:r>
            <w:r>
              <w:rPr>
                <w:rFonts w:asciiTheme="minorHAnsi" w:hAnsiTheme="minorHAnsi" w:cstheme="minorBidi"/>
                <w:color w:val="141414" w:themeColor="text1"/>
                <w:kern w:val="2"/>
                <w:sz w:val="20"/>
                <w:szCs w:val="20"/>
                <w14:textFill>
                  <w14:solidFill>
                    <w14:schemeClr w14:val="tx1"/>
                  </w14:solidFill>
                </w14:textFill>
              </w:rPr>
              <w:t>开</w:t>
            </w:r>
            <w:r>
              <w:rPr>
                <w:rFonts w:hint="eastAsia" w:asciiTheme="minorHAnsi" w:hAnsiTheme="minorHAnsi" w:cstheme="minorBidi"/>
                <w:color w:val="141414" w:themeColor="text1"/>
                <w:kern w:val="2"/>
                <w:sz w:val="20"/>
                <w:szCs w:val="20"/>
                <w14:textFill>
                  <w14:solidFill>
                    <w14:schemeClr w14:val="tx1"/>
                  </w14:solidFill>
                </w14:textFill>
              </w:rPr>
              <w:t>发</w:t>
            </w:r>
            <w:r>
              <w:rPr>
                <w:rFonts w:asciiTheme="minorHAnsi" w:hAnsiTheme="minorHAnsi" w:cstheme="minorBidi"/>
                <w:color w:val="141414"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得需求</w:t>
            </w:r>
            <w:r>
              <w:rPr>
                <w:rFonts w:asciiTheme="minorHAnsi" w:hAnsiTheme="minorHAnsi" w:cstheme="minorBidi"/>
                <w:color w:val="141414"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建立CC</w:t>
            </w:r>
            <w:r>
              <w:rPr>
                <w:rFonts w:asciiTheme="minorHAnsi" w:hAnsiTheme="minorHAnsi" w:cstheme="minorBidi"/>
                <w:color w:val="141414"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编写</w:t>
            </w:r>
            <w:r>
              <w:rPr>
                <w:rFonts w:asciiTheme="minorHAnsi" w:hAnsiTheme="minorHAnsi" w:cstheme="minorBidi"/>
                <w:color w:val="141414"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正式</w:t>
            </w:r>
            <w:r>
              <w:rPr>
                <w:rFonts w:asciiTheme="minorHAnsi" w:hAnsiTheme="minorHAnsi" w:cstheme="minorBidi"/>
                <w:color w:val="141414"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1" w:name="_Toc9200"/>
      <w:r>
        <w:rPr>
          <w:rFonts w:asciiTheme="minorHAnsi" w:hAnsiTheme="minorHAnsi" w:cstheme="minorBidi"/>
          <w:b/>
          <w:color w:val="141414" w:themeColor="text1"/>
          <w:kern w:val="2"/>
          <w:sz w:val="30"/>
          <w14:textFill>
            <w14:solidFill>
              <w14:schemeClr w14:val="tx1"/>
            </w14:solidFill>
          </w14:textFill>
        </w:rPr>
        <w:t>创建 WBS</w:t>
      </w:r>
      <w:bookmarkEnd w:id="100"/>
      <w:bookmarkEnd w:id="101"/>
    </w:p>
    <w:p/>
    <w:p/>
    <w:p/>
    <w:p/>
    <w:p>
      <w:pPr>
        <w:rPr>
          <w:rFonts w:hint="eastAsia" w:eastAsia="宋体"/>
          <w:lang w:eastAsia="zh-CN"/>
        </w:rPr>
      </w:pPr>
      <w:bookmarkStart w:id="102" w:name="_Toc3405"/>
      <w:bookmarkStart w:id="103" w:name="_Toc3493"/>
      <w:r>
        <w:rPr>
          <w:rFonts w:hint="eastAsia" w:eastAsia="宋体"/>
          <w:lang w:eastAsia="zh-CN"/>
        </w:rPr>
        <w:drawing>
          <wp:inline distT="0" distB="0" distL="114300" distR="114300">
            <wp:extent cx="5274310" cy="4495800"/>
            <wp:effectExtent l="0" t="0" r="2540" b="0"/>
            <wp:docPr id="1" name="图片 1" descr="{0BA23DB3-FE1F-2588-C7B5-4A444A45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A23DB3-FE1F-2588-C7B5-4A444A455722}"/>
                    <pic:cNvPicPr>
                      <a:picLocks noChangeAspect="1"/>
                    </pic:cNvPicPr>
                  </pic:nvPicPr>
                  <pic:blipFill>
                    <a:blip r:embed="rId11"/>
                    <a:stretch>
                      <a:fillRect/>
                    </a:stretch>
                  </pic:blipFill>
                  <pic:spPr>
                    <a:xfrm>
                      <a:off x="0" y="0"/>
                      <a:ext cx="5274310" cy="44958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2"/>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r>
        <w:rPr>
          <w:rFonts w:asciiTheme="minorHAnsi" w:hAnsiTheme="minorHAnsi" w:cstheme="minorBidi"/>
          <w:b/>
          <w:color w:val="141414"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5" w:name="_Toc7545"/>
      <w:r>
        <w:rPr>
          <w:rFonts w:asciiTheme="minorHAnsi" w:hAnsiTheme="minorHAnsi" w:cstheme="minorBidi"/>
          <w:b/>
          <w:color w:val="141414"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6883"/>
      <w:bookmarkStart w:id="108" w:name="_Toc29587"/>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16106"/>
      <w:bookmarkStart w:id="110" w:name="_Toc743"/>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129"/>
      <w:bookmarkStart w:id="112" w:name="_Toc607"/>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497072225"/>
      <w:bookmarkStart w:id="129" w:name="_Toc529726792"/>
      <w:r>
        <w:rPr>
          <w:rFonts w:hint="eastAsia"/>
        </w:rPr>
        <w:t>角色</w:t>
      </w:r>
      <w:r>
        <w:t>和</w:t>
      </w:r>
      <w:r>
        <w:rPr>
          <w:rFonts w:hint="eastAsia"/>
        </w:rPr>
        <w:t>职</w:t>
      </w:r>
      <w:r>
        <w:t>责</w:t>
      </w:r>
      <w:bookmarkEnd w:id="128"/>
      <w:bookmarkEnd w:id="129"/>
    </w:p>
    <w:p>
      <w:pPr>
        <w:pStyle w:val="71"/>
      </w:pPr>
      <w:bookmarkStart w:id="130" w:name="_Toc529726793"/>
      <w:bookmarkStart w:id="131" w:name="_Toc497072226"/>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497072234"/>
      <w:bookmarkStart w:id="158" w:name="_Toc20973"/>
      <w:bookmarkStart w:id="159" w:name="_Toc497223496"/>
      <w:r>
        <w:t>人员配备管理计划</w:t>
      </w:r>
      <w:bookmarkEnd w:id="157"/>
      <w:bookmarkEnd w:id="158"/>
      <w:bookmarkEnd w:id="159"/>
    </w:p>
    <w:p>
      <w:pPr>
        <w:pStyle w:val="71"/>
      </w:pPr>
      <w:bookmarkStart w:id="160" w:name="_Toc496816783"/>
      <w:bookmarkStart w:id="161" w:name="_Toc497072235"/>
      <w:bookmarkStart w:id="162" w:name="_Toc497223497"/>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223498"/>
      <w:bookmarkStart w:id="164" w:name="_Toc496816784"/>
      <w:bookmarkStart w:id="165" w:name="_Toc497072236"/>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223499"/>
      <w:bookmarkStart w:id="167" w:name="_Toc497072237"/>
      <w:bookmarkStart w:id="168" w:name="_Toc496816785"/>
      <w:r>
        <w:t>人员遣散计划</w:t>
      </w:r>
      <w:bookmarkEnd w:id="166"/>
      <w:bookmarkEnd w:id="167"/>
      <w:bookmarkEnd w:id="168"/>
    </w:p>
    <w:p>
      <w:pPr>
        <w:ind w:firstLine="420"/>
      </w:pPr>
    </w:p>
    <w:p/>
    <w:p>
      <w:pPr>
        <w:pStyle w:val="71"/>
      </w:pPr>
      <w:bookmarkStart w:id="169" w:name="_Toc497072239"/>
      <w:bookmarkStart w:id="170" w:name="_Toc496816787"/>
      <w:bookmarkStart w:id="171" w:name="_Toc497223501"/>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7072240"/>
      <w:bookmarkStart w:id="173" w:name="_Toc496816788"/>
      <w:bookmarkStart w:id="174" w:name="_Toc497223502"/>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6816789"/>
      <w:bookmarkStart w:id="176" w:name="_Toc497223503"/>
      <w:bookmarkStart w:id="177" w:name="_Toc497072241"/>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6816790"/>
      <w:bookmarkStart w:id="179" w:name="_Toc497072242"/>
      <w:bookmarkStart w:id="180" w:name="_Toc497223504"/>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9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496816798"/>
      <w:bookmarkStart w:id="199" w:name="_Toc21862"/>
      <w:r>
        <w:t>风险管理计划</w:t>
      </w:r>
      <w:bookmarkEnd w:id="198"/>
      <w:bookmarkEnd w:id="199"/>
    </w:p>
    <w:p>
      <w:pPr>
        <w:pStyle w:val="61"/>
      </w:pPr>
      <w:bookmarkStart w:id="200" w:name="_Toc8979"/>
      <w:bookmarkStart w:id="201" w:name="_Toc49681679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20826"/>
      <w:bookmarkStart w:id="203" w:name="_Toc496816800"/>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496816801"/>
      <w:bookmarkStart w:id="205" w:name="_Toc21836"/>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31533"/>
      <w:bookmarkStart w:id="209" w:name="_Toc49681680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20841"/>
      <w:bookmarkStart w:id="215" w:name="_Toc496816806"/>
      <w:r>
        <w:t>版本管理</w:t>
      </w:r>
      <w:bookmarkEnd w:id="214"/>
      <w:bookmarkEnd w:id="215"/>
    </w:p>
    <w:p>
      <w:pPr>
        <w:pStyle w:val="69"/>
      </w:pPr>
      <w:bookmarkStart w:id="216" w:name="_Toc31110"/>
      <w:bookmarkStart w:id="217" w:name="_Toc495750553"/>
      <w:r>
        <w:rPr>
          <w:rFonts w:hint="eastAsia"/>
        </w:rPr>
        <w:t>版本格式</w:t>
      </w:r>
      <w:bookmarkEnd w:id="216"/>
      <w:bookmarkEnd w:id="217"/>
    </w:p>
    <w:p>
      <w:pPr>
        <w:ind w:firstLine="420"/>
      </w:pPr>
      <w:bookmarkStart w:id="218" w:name="_Toc276741007"/>
      <w:bookmarkStart w:id="21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495750554"/>
      <w:bookmarkStart w:id="221" w:name="_Toc16820"/>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495750555"/>
      <w:bookmarkStart w:id="223" w:name="_Toc12238"/>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27768"/>
      <w:bookmarkStart w:id="227" w:name="_Toc495750557"/>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18367"/>
      <w:bookmarkStart w:id="229" w:name="_Toc495750558"/>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22028"/>
      <w:bookmarkStart w:id="232" w:name="_Toc496991629"/>
      <w:r>
        <w:t>成本估计</w:t>
      </w:r>
      <w:bookmarkEnd w:id="231"/>
      <w:bookmarkEnd w:id="232"/>
    </w:p>
    <w:p>
      <w:pPr>
        <w:pStyle w:val="69"/>
      </w:pPr>
      <w:bookmarkStart w:id="233" w:name="_Toc25429"/>
      <w:bookmarkStart w:id="234" w:name="_Toc496991630"/>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10651"/>
      <w:bookmarkStart w:id="236" w:name="_Toc49699163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496991632"/>
      <w:bookmarkStart w:id="238" w:name="_Toc25241"/>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496991636"/>
      <w:bookmarkStart w:id="241" w:name="_Toc15944"/>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r>
        <w:rPr>
          <w:rFonts w:hint="eastAsia"/>
        </w:rPr>
        <w:t>根据2018最新劳动人员平均工资为38.7元/小时，it行业平均工资为69.34元/小时</w:t>
      </w:r>
    </w:p>
    <w:p>
      <w:pPr>
        <w:pStyle w:val="69"/>
      </w:pPr>
      <w:bookmarkStart w:id="242" w:name="_Toc29719"/>
      <w:bookmarkStart w:id="243" w:name="_Toc496991637"/>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3741"/>
      <w:bookmarkStart w:id="247" w:name="_Toc496991943"/>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19761"/>
      <w:bookmarkStart w:id="249" w:name="_Toc496991944"/>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4F22B8"/>
    <w:rsid w:val="17832C89"/>
    <w:rsid w:val="1AD760C3"/>
    <w:rsid w:val="1D3C1C7E"/>
    <w:rsid w:val="1EF4012F"/>
    <w:rsid w:val="207F538C"/>
    <w:rsid w:val="248B3196"/>
    <w:rsid w:val="26C1342E"/>
    <w:rsid w:val="27007C73"/>
    <w:rsid w:val="28D63A5B"/>
    <w:rsid w:val="2ABE04E7"/>
    <w:rsid w:val="2F346B87"/>
    <w:rsid w:val="345F06D9"/>
    <w:rsid w:val="37EA594A"/>
    <w:rsid w:val="38A85DE0"/>
    <w:rsid w:val="38CD2193"/>
    <w:rsid w:val="44B67CB8"/>
    <w:rsid w:val="452A1FD7"/>
    <w:rsid w:val="49372E04"/>
    <w:rsid w:val="4A4B0B98"/>
    <w:rsid w:val="4BB65ED4"/>
    <w:rsid w:val="563F41F6"/>
    <w:rsid w:val="569C6A65"/>
    <w:rsid w:val="59AD3F57"/>
    <w:rsid w:val="5C5836E6"/>
    <w:rsid w:val="61272C84"/>
    <w:rsid w:val="63731ACC"/>
    <w:rsid w:val="667B283F"/>
    <w:rsid w:val="66BD37C6"/>
    <w:rsid w:val="67A925BF"/>
    <w:rsid w:val="67BA03B0"/>
    <w:rsid w:val="67C53C8F"/>
    <w:rsid w:val="682175F8"/>
    <w:rsid w:val="691341EE"/>
    <w:rsid w:val="694359E0"/>
    <w:rsid w:val="6F164276"/>
    <w:rsid w:val="709C7409"/>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141414"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141414"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141414"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141414"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141414"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141414"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4297</Words>
  <Characters>24499</Characters>
  <Lines>204</Lines>
  <Paragraphs>57</Paragraphs>
  <TotalTime>0</TotalTime>
  <ScaleCrop>false</ScaleCrop>
  <LinksUpToDate>false</LinksUpToDate>
  <CharactersWithSpaces>28739</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2018-11-29T04:06:28Z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