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9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渔</w:t>
            </w: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乐生活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APP功能初定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9-22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2976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 w:cstheme="minorBidi"/>
                    <w:spacing w:val="0"/>
                    <w:sz w:val="16"/>
                    <w:szCs w:val="22"/>
                    <w:lang w:val="en-US" w:eastAsia="zh-CN" w:bidi="ar-SA"/>
                  </w:rPr>
                  <w:t>9.22.2018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54"/>
                <w:placeholder>
                  <w:docPart w:val="E96E2EBD5A6F4CA395901AD490690FE6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[会议时间]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20：30</w:t>
            </w:r>
          </w:p>
        </w:tc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59"/>
                <w:placeholder>
                  <w:docPart w:val="CEEDC764453C42B8A41A231E33AF8FB6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[会议地点]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弘毅1608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陈帆，赵伟宏，林翼力，刘浥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渔</w:t>
            </w: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乐生活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APP基础功能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ABE4D1A90D7E475A8CDBBD10740B0855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</w:sdtEndPr>
              <w:sdtContent>
                <w:bookmarkStart w:id="0" w:name="_GoBack"/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  <w:bookmarkEnd w:id="0"/>
              </w:sdtContent>
            </w:sdt>
            <w:r>
              <w:rPr>
                <w:rFonts w:hint="eastAsia" w:ascii="Microsoft YaHei UI" w:hAnsi="Microsoft YaHei UI" w:eastAsia="Microsoft YaHei UI"/>
                <w:color w:val="808080"/>
                <w:spacing w:val="0"/>
                <w:lang w:val="en-US" w:eastAsia="zh-CN"/>
              </w:rPr>
              <w:t>1.5h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82"/>
                <w:placeholder>
                  <w:docPart w:val="746D5771DD5A4D45AC6672092CEE7867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56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APP端：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2.用户信息自定义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3.分享功能（钓点，钓货）类似说说(有点赞，评论功能)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4.钓点标记与推荐（附近有什么钓点等等）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5.查找好友，附近钓友发现（可以选择是否位置共享）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6.临时聊天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7.特别关注（标记好友，钓点）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后台管理：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钓点推送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用户管理（给与用户分享权限，以及删除用户）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暂定以上为基础功能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</w:rPr>
                <w:id w:val="1136367043"/>
                <w:placeholder>
                  <w:docPart w:val="FB3A2D733BDE4047A6C759ECD58E2ADB"/>
                </w:placeholder>
              </w:sdtPr>
              <w:sdtEndPr>
                <w:rPr>
                  <w:rFonts w:ascii="Microsoft YaHei UI" w:hAnsi="Microsoft YaHei UI" w:eastAsia="Microsoft YaHei UI"/>
                  <w:spacing w:val="0"/>
                </w:rPr>
              </w:sdtEndPr>
              <w:sdtContent>
                <w:r>
                  <w:rPr>
                    <w:rFonts w:hint="eastAsia" w:ascii="Microsoft YaHei UI" w:hAnsi="Microsoft YaHei UI" w:eastAsia="Microsoft YaHei UI"/>
                    <w:spacing w:val="0"/>
                    <w:lang w:val="en-US" w:eastAsia="zh-CN"/>
                  </w:rPr>
                  <w:t>渔</w:t>
                </w:r>
                <w:r>
                  <w:rPr>
                    <w:rFonts w:hint="eastAsia" w:ascii="Microsoft YaHei UI" w:hAnsi="Microsoft YaHei UI" w:eastAsia="Microsoft YaHei UI"/>
                    <w:spacing w:val="0"/>
                    <w:lang w:val="zh-CN"/>
                  </w:rPr>
                  <w:t>乐生活</w:t>
                </w:r>
                <w:r>
                  <w:rPr>
                    <w:rFonts w:hint="eastAsia" w:ascii="Microsoft YaHei UI" w:hAnsi="Microsoft YaHei UI" w:eastAsia="Microsoft YaHei UI"/>
                    <w:spacing w:val="0"/>
                    <w:lang w:val="en-US" w:eastAsia="zh-CN"/>
                  </w:rPr>
                  <w:t>APP愿景功能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{2070115f-8ac5-426a-a6d5-510945aff0e2}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</w:sdtContent>
            </w:sdt>
            <w:r>
              <w:rPr>
                <w:rFonts w:hint="eastAsia" w:ascii="Microsoft YaHei UI" w:hAnsi="Microsoft YaHei UI" w:eastAsia="Microsoft YaHei UI"/>
                <w:color w:val="808080"/>
                <w:spacing w:val="0"/>
                <w:lang w:val="zh-CN"/>
              </w:rPr>
              <w:t>0</w:t>
            </w:r>
            <w:r>
              <w:rPr>
                <w:rFonts w:hint="eastAsia" w:ascii="Microsoft YaHei UI" w:hAnsi="Microsoft YaHei UI" w:eastAsia="Microsoft YaHei UI"/>
                <w:color w:val="808080"/>
                <w:spacing w:val="0"/>
                <w:lang w:val="en-US" w:eastAsia="zh-CN"/>
              </w:rPr>
              <w:t>.5h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607"/>
                <w:placeholder>
                  <w:docPart w:val="08D26048DD354F7AB15611BA304FA091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0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钓鱼结算（每次使用APP后记录当次成果，一段时间出总结果，比如什么地方钓鱼最多，钓什么鱼最多……）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鱼类图鉴（鱼的分布，钓法推荐），钓点图鉴类似高德地图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积分系统（按钓鱼的总量，等级制度）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暂定以上为愿景功能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提交项目申请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2018.09.23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</w:rPr>
    </w:pPr>
    <w:r>
      <w:rPr>
        <w:rFonts w:eastAsia="宋体"/>
        <w:color w:val="2F5597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55E75"/>
    <w:multiLevelType w:val="singleLevel"/>
    <w:tmpl w:val="89B55E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E9DD71"/>
    <w:multiLevelType w:val="singleLevel"/>
    <w:tmpl w:val="7DE9D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A663A"/>
    <w:rsid w:val="0020421F"/>
    <w:rsid w:val="004410FB"/>
    <w:rsid w:val="00446872"/>
    <w:rsid w:val="004C3EDE"/>
    <w:rsid w:val="00544AC7"/>
    <w:rsid w:val="007135D8"/>
    <w:rsid w:val="00C20C70"/>
    <w:rsid w:val="00D30C7A"/>
    <w:rsid w:val="5CFA00D1"/>
    <w:rsid w:val="67E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CCE8C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63B96C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9FD4A5" w:themeColor="background1" w:themeShade="D9"/>
      <w:sz w:val="9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uiPriority w:val="1"/>
    <w:rPr>
      <w:b/>
      <w:color w:val="CCE8C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uiPriority w:val="1"/>
    <w:rPr>
      <w:b/>
      <w:color w:val="63B96C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uiPriority w:val="1"/>
    <w:rPr>
      <w:color w:val="63B96C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uiPriority w:val="1"/>
    <w:rPr>
      <w:rFonts w:eastAsiaTheme="majorEastAsia" w:cstheme="majorBidi"/>
      <w:color w:val="9FD4A5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CCE8C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uiPriority w:val="99"/>
    <w:rPr>
      <w:spacing w:val="8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\Desktop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  <w:docPart>
      <w:docPartPr>
        <w:name w:val="E96E2EBD5A6F4CA395901AD490690F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EC050-FBDE-428E-9B4C-AE212B37AF85}"/>
      </w:docPartPr>
      <w:docPartBody>
        <w:p>
          <w:pPr>
            <w:pStyle w:val="6"/>
          </w:pPr>
          <w:r>
            <w:t>[会议时间]</w:t>
          </w:r>
        </w:p>
      </w:docPartBody>
    </w:docPart>
    <w:docPart>
      <w:docPartPr>
        <w:name w:val="CEEDC764453C42B8A41A231E33AF8FB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0634C-A344-4AED-BD53-CDEE0B71EE53}"/>
      </w:docPartPr>
      <w:docPartBody>
        <w:p>
          <w:pPr>
            <w:pStyle w:val="7"/>
          </w:pPr>
          <w:r>
            <w:t>[会议地点]</w:t>
          </w:r>
        </w:p>
      </w:docPartBody>
    </w:docPart>
    <w:docPart>
      <w:docPartPr>
        <w:name w:val="ABE4D1A90D7E475A8CDBBD10740B085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C76DC-FA72-4CDB-AE4B-5A3920AE4EDF}"/>
      </w:docPartPr>
      <w:docPartBody>
        <w:p>
          <w:pPr>
            <w:pStyle w:val="10"/>
          </w:pPr>
          <w:r>
            <w:t>[分配的时间]</w:t>
          </w:r>
        </w:p>
      </w:docPartBody>
    </w:docPart>
    <w:docPart>
      <w:docPartPr>
        <w:name w:val="746D5771DD5A4D45AC6672092CEE78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E24B67-5C4F-4733-B185-8A44DD841FAA}"/>
      </w:docPartPr>
      <w:docPartBody>
        <w:p>
          <w:pPr>
            <w:pStyle w:val="11"/>
          </w:pPr>
          <w:r>
            <w:t>[演说者]</w:t>
          </w:r>
        </w:p>
      </w:docPartBody>
    </w:docPart>
    <w:docPart>
      <w:docPartPr>
        <w:name w:val="FB3A2D733BDE4047A6C759ECD58E2AD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50673-BC07-4966-A98C-2219541CCB3C}"/>
      </w:docPartPr>
      <w:docPartBody>
        <w:p>
          <w:pPr>
            <w:pStyle w:val="12"/>
          </w:pPr>
          <w:r>
            <w:t>议程主题</w:t>
          </w:r>
        </w:p>
      </w:docPartBody>
    </w:docPart>
    <w:docPart>
      <w:docPartPr>
        <w:name w:val="08D26048DD354F7AB15611BA304FA0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B7ED22-7274-46F4-A77A-E79BA8F8077D}"/>
      </w:docPartPr>
      <w:docPartBody>
        <w:p>
          <w:pPr>
            <w:pStyle w:val="15"/>
          </w:pPr>
          <w:r>
            <w:t>[演说者]</w:t>
          </w:r>
        </w:p>
      </w:docPartBody>
    </w:docPart>
    <w:docPart>
      <w:docPartPr>
        <w:name w:val="{2070115f-8ac5-426a-a6d5-510945aff0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70115f-8ac5-426a-a6d5-510945aff0e2}"/>
      </w:docPartPr>
      <w:docPartBody>
        <w:p>
          <w:pPr>
            <w:pStyle w:val="10"/>
          </w:pPr>
          <w:r>
            <w:t>[分配的时间]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customStyle="1" w:styleId="9">
    <w:name w:val="630C861787CF4410A51EC7750A9E0A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/>
</ds:datastoreItem>
</file>

<file path=customXml/itemProps3.xml><?xml version="1.0" encoding="utf-8"?>
<ds:datastoreItem xmlns:ds="http://schemas.openxmlformats.org/officeDocument/2006/customXml" ds:itemID="{1991B8F7-CB8D-4530-B71D-266CCB8BA943}">
  <ds:schemaRefs/>
</ds:datastoreItem>
</file>

<file path=customXml/itemProps4.xml><?xml version="1.0" encoding="utf-8"?>
<ds:datastoreItem xmlns:ds="http://schemas.openxmlformats.org/officeDocument/2006/customXml" ds:itemID="{D0103242-A532-4AE5-B45E-6987029E6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Pages>1</Pages>
  <Words>137</Words>
  <Characters>137</Characters>
  <Lines>1</Lines>
  <Paragraphs>1</Paragraphs>
  <TotalTime>2</TotalTime>
  <ScaleCrop>false</ScaleCrop>
  <LinksUpToDate>false</LinksUpToDate>
  <CharactersWithSpaces>137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2018-09-27T13:45:00Z</dcterms:created>
  <dc:creator>jet</dc:creator>
  <cp:lastModifiedBy>BLACK JET</cp:lastModifiedBy>
  <dcterms:modified xsi:type="dcterms:W3CDTF">2018-09-27T13:55:46Z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2052-10.1.0.7520</vt:lpwstr>
  </property>
</Properties>
</file>