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9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详细设计阶段会议-1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5-14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2976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 w:cstheme="minorBidi"/>
                    <w:spacing w:val="0"/>
                    <w:sz w:val="16"/>
                    <w:szCs w:val="22"/>
                    <w:lang w:val="en-US" w:eastAsia="zh-CN" w:bidi="ar-SA"/>
                  </w:rPr>
                  <w:t>5.14.2018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1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8：00</w:t>
            </w:r>
          </w:p>
        </w:tc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弘毅一-608寝室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张荣阳、赵伟宏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u w:val="dotted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u w:val="dotted"/>
                <w:lang w:val="en-US" w:eastAsia="zh-CN"/>
              </w:rPr>
              <w:t>对如何按时提交作业的讨论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color w:val="808080"/>
                <w:spacing w:val="0"/>
                <w:lang w:val="zh-CN"/>
              </w:rPr>
              <w:t>3</w:t>
            </w:r>
            <w:r>
              <w:rPr>
                <w:rFonts w:hint="eastAsia" w:ascii="Microsoft YaHei UI" w:hAnsi="Microsoft YaHei UI" w:eastAsia="Microsoft YaHei UI"/>
                <w:color w:val="808080"/>
                <w:spacing w:val="0"/>
                <w:lang w:val="en-US" w:eastAsia="zh-CN"/>
              </w:rPr>
              <w:t>0分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讨论如何在三天内完成总体设计的完善和详细设计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在当天完成总体设计的完善和详细设计中模块设计的划分工作。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②、在次天分配详细设计的模块，完成伪代码设计。其次完成大部分文档的编写。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③、在5.16晚9：00前完成定稿并提交。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3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完成总体设计（要求保存每一个步骤的图）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陈帆、张荣阳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5.15日 7：00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找到详细设计的模板，填写部分内容；完成总体设计文档中未完成的部分。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赵伟宏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5.15日 7：00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仔细阅读第六章，为第二天的详细设计做准备。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全体成员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5.15日 7：00</w:t>
            </w:r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bookmarkStart w:id="0" w:name="_GoBack"/>
    <w:bookmarkEnd w:id="0"/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  <w:lang w:val="en-US" w:eastAsia="zh-CN"/>
      </w:rPr>
    </w:pPr>
    <w:r>
      <w:rPr>
        <w:rFonts w:eastAsia="宋体"/>
        <w:color w:val="2F5597" w:themeColor="accent1" w:themeShade="BF"/>
        <w:sz w:val="56"/>
        <w:lang w:val="zh-CN"/>
      </w:rPr>
      <w:t>会议纪要</w:t>
    </w:r>
    <w:r>
      <w:rPr>
        <w:rFonts w:hint="eastAsia" w:eastAsia="宋体"/>
        <w:color w:val="2F5597" w:themeColor="accent1" w:themeShade="BF"/>
        <w:sz w:val="56"/>
        <w:lang w:val="en-US" w:eastAsia="zh-CN"/>
      </w:rPr>
      <w:t>-详细设计阶段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AB2C1"/>
    <w:multiLevelType w:val="singleLevel"/>
    <w:tmpl w:val="A14AB2C1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E1B74"/>
    <w:rsid w:val="0020421F"/>
    <w:rsid w:val="004410FB"/>
    <w:rsid w:val="00446872"/>
    <w:rsid w:val="004C3EDE"/>
    <w:rsid w:val="00544AC7"/>
    <w:rsid w:val="007135D8"/>
    <w:rsid w:val="00C20C70"/>
    <w:rsid w:val="00D30C7A"/>
    <w:rsid w:val="16E279CB"/>
    <w:rsid w:val="29726020"/>
    <w:rsid w:val="2B831E0B"/>
    <w:rsid w:val="520E1B74"/>
    <w:rsid w:val="5F405BEC"/>
    <w:rsid w:val="76A2573A"/>
    <w:rsid w:val="7AA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A6A6A6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uiPriority w:val="1"/>
    <w:rPr>
      <w:b/>
      <w:color w:val="FFFFF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uiPriority w:val="1"/>
    <w:rPr>
      <w:b/>
      <w:color w:val="A6A6A6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uiPriority w:val="1"/>
    <w:rPr>
      <w:color w:val="A6A6A6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uiPriority w:val="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uiPriority w:val="99"/>
    <w:rPr>
      <w:spacing w:val="8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Tencent%20Files\1670867189\FileRecv\&#20250;&#35758;&#32426;&#35201;&#27169;&#26495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customStyle="1" w:styleId="9">
    <w:name w:val="630C861787CF4410A51EC7750A9E0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/>
</ds:datastoreItem>
</file>

<file path=customXml/itemProps3.xml><?xml version="1.0" encoding="utf-8"?>
<ds:datastoreItem xmlns:ds="http://schemas.openxmlformats.org/officeDocument/2006/customXml" ds:itemID="{1991B8F7-CB8D-4530-B71D-266CCB8BA943}">
  <ds:schemaRefs/>
</ds:datastoreItem>
</file>

<file path=customXml/itemProps4.xml><?xml version="1.0" encoding="utf-8"?>
<ds:datastoreItem xmlns:ds="http://schemas.openxmlformats.org/officeDocument/2006/customXml" ds:itemID="{D0103242-A532-4AE5-B45E-6987029E6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 (1).dotx</Template>
  <Pages>1</Pages>
  <Words>137</Words>
  <Characters>137</Characters>
  <Lines>1</Lines>
  <Paragraphs>1</Paragraphs>
  <TotalTime>1</TotalTime>
  <ScaleCrop>false</ScaleCrop>
  <LinksUpToDate>false</LinksUpToDate>
  <CharactersWithSpaces>137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2018-05-14T10:19:00Z</dcterms:created>
  <dc:creator>飞翔的心1375347447</dc:creator>
  <cp:lastModifiedBy>飞翔的心1375347447</cp:lastModifiedBy>
  <dcterms:modified xsi:type="dcterms:W3CDTF">2018-05-14T10:29:52Z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2052-10.1.0.7346</vt:lpwstr>
  </property>
</Properties>
</file>