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est02  8888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 xml:space="preserve">  9陈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@ff  123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不输入用户名和密码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不输入用户名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不输入密码</w:t>
      </w:r>
    </w:p>
    <w:p>
      <w:pPr>
        <w:rPr>
          <w:rFonts w:hint="eastAsia"/>
        </w:rPr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est02  8888</w:t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399790" cy="25520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61715" cy="290449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 w:val="0"/>
        <w:numPr>
          <w:ilvl w:val="0"/>
          <w:numId w:val="0"/>
        </w:numPr>
        <w:jc w:val="both"/>
      </w:pP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②、一</w:t>
      </w:r>
      <w:r>
        <w:rPr>
          <w:rFonts w:hint="eastAsia"/>
        </w:rPr>
        <w:t xml:space="preserve">  9陈</w:t>
      </w: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275965" cy="29521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③、</w:t>
      </w:r>
      <w:r>
        <w:rPr>
          <w:rFonts w:hint="eastAsia"/>
        </w:rPr>
        <w:t>@ff  123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656965" cy="29806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09365" cy="11811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④、不输入用户名和密码</w:t>
      </w:r>
    </w:p>
    <w:p>
      <w:pPr>
        <w:pStyle w:val="5"/>
        <w:numPr>
          <w:numId w:val="0"/>
        </w:numPr>
        <w:ind w:leftChars="0"/>
      </w:pPr>
      <w:r>
        <w:drawing>
          <wp:inline distT="0" distB="0" distL="114300" distR="114300">
            <wp:extent cx="3542665" cy="30473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304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⑤、不输入用户名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3615" cy="3180715"/>
            <wp:effectExtent l="0" t="0" r="63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3180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⑥、不输入密码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47440" cy="3218815"/>
            <wp:effectExtent l="0" t="0" r="10160" b="63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37F87"/>
    <w:multiLevelType w:val="multilevel"/>
    <w:tmpl w:val="64137F8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1FF"/>
    <w:rsid w:val="00151583"/>
    <w:rsid w:val="001A2277"/>
    <w:rsid w:val="009F51FF"/>
    <w:rsid w:val="00AA2F0E"/>
    <w:rsid w:val="1F8B33C9"/>
    <w:rsid w:val="4DD76F1F"/>
    <w:rsid w:val="57E81B35"/>
    <w:rsid w:val="58866ECB"/>
    <w:rsid w:val="5C4829FF"/>
    <w:rsid w:val="7D9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28</Characters>
  <Lines>1</Lines>
  <Paragraphs>1</Paragraphs>
  <TotalTime>1</TotalTime>
  <ScaleCrop>false</ScaleCrop>
  <LinksUpToDate>false</LinksUpToDate>
  <CharactersWithSpaces>31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2018-06-27T08:21:00Z</dcterms:created>
  <dc:creator>Administrator</dc:creator>
  <cp:lastModifiedBy>Administrator</cp:lastModifiedBy>
  <dcterms:modified xsi:type="dcterms:W3CDTF">2018-06-27T08:55:22Z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