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3D7F" w14:textId="16230B66" w:rsidR="00560CC1" w:rsidRDefault="00560CC1" w:rsidP="00560CC1">
      <w:pPr>
        <w:ind w:firstLine="426"/>
        <w:jc w:val="center"/>
        <w:rPr>
          <w:sz w:val="52"/>
        </w:rPr>
      </w:pPr>
      <w:r>
        <w:rPr>
          <w:rFonts w:hint="eastAsia"/>
          <w:sz w:val="52"/>
        </w:rPr>
        <w:t>代码规范</w:t>
      </w:r>
    </w:p>
    <w:p w14:paraId="76A4E150" w14:textId="77777777" w:rsidR="00560CC1" w:rsidRPr="00560CC1" w:rsidRDefault="00560CC1" w:rsidP="00560CC1">
      <w:pPr>
        <w:ind w:firstLine="426"/>
        <w:jc w:val="center"/>
        <w:rPr>
          <w:sz w:val="52"/>
        </w:rPr>
      </w:pPr>
    </w:p>
    <w:p w14:paraId="2E64B266" w14:textId="77777777" w:rsidR="00560CC1" w:rsidRPr="003038A0" w:rsidRDefault="00560CC1" w:rsidP="00560CC1">
      <w:pPr>
        <w:ind w:firstLine="426"/>
        <w:jc w:val="center"/>
        <w:rPr>
          <w:rFonts w:ascii="宋体" w:hAnsi="宋体"/>
        </w:rPr>
      </w:pPr>
      <w:r w:rsidRPr="003038A0">
        <w:rPr>
          <w:rFonts w:ascii="宋体" w:hAnsi="宋体" w:hint="eastAsia"/>
        </w:rPr>
        <w:t>文档编号：</w:t>
      </w:r>
      <w:proofErr w:type="gramStart"/>
      <w:r>
        <w:rPr>
          <w:rFonts w:ascii="宋体" w:hAnsi="宋体" w:hint="eastAsia"/>
        </w:rPr>
        <w:t>详设</w:t>
      </w:r>
      <w:proofErr w:type="gramEnd"/>
      <w:r>
        <w:rPr>
          <w:rFonts w:ascii="宋体" w:hAnsi="宋体" w:hint="eastAsia"/>
        </w:rPr>
        <w:t>-</w:t>
      </w:r>
      <w:r>
        <w:rPr>
          <w:rFonts w:ascii="宋体" w:hAnsi="宋体" w:hint="eastAsia"/>
        </w:rPr>
        <w:t>代码规范</w:t>
      </w:r>
    </w:p>
    <w:p w14:paraId="681CC21A" w14:textId="77777777" w:rsidR="00560CC1" w:rsidRDefault="00560CC1" w:rsidP="00560CC1">
      <w:pPr>
        <w:ind w:firstLine="426"/>
        <w:jc w:val="center"/>
        <w:rPr>
          <w:rFonts w:ascii="宋体" w:hAnsi="宋体"/>
        </w:rPr>
      </w:pPr>
      <w:r w:rsidRPr="003038A0">
        <w:rPr>
          <w:rFonts w:ascii="宋体" w:hAnsi="宋体" w:hint="eastAsia"/>
        </w:rPr>
        <w:t>定稿日期：</w:t>
      </w:r>
      <w:r>
        <w:rPr>
          <w:rFonts w:ascii="宋体" w:hAnsi="宋体" w:hint="eastAsia"/>
        </w:rPr>
        <w:t>未定稿</w:t>
      </w:r>
    </w:p>
    <w:p w14:paraId="324F517D" w14:textId="77777777" w:rsidR="00560CC1" w:rsidRDefault="00560CC1" w:rsidP="00560CC1">
      <w:pPr>
        <w:spacing w:line="240" w:lineRule="auto"/>
        <w:ind w:firstLine="426"/>
        <w:jc w:val="left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tab/>
      </w:r>
    </w:p>
    <w:p w14:paraId="27F5ED6C" w14:textId="77777777" w:rsidR="00560CC1" w:rsidRDefault="00560CC1" w:rsidP="00560CC1">
      <w:pPr>
        <w:spacing w:line="240" w:lineRule="auto"/>
        <w:ind w:firstLine="426"/>
        <w:jc w:val="left"/>
        <w:rPr>
          <w:rFonts w:asciiTheme="minorEastAsia" w:hAnsiTheme="minorEastAsia" w:cstheme="minorEastAsia"/>
          <w:b/>
          <w:sz w:val="36"/>
          <w:szCs w:val="36"/>
        </w:rPr>
      </w:pPr>
    </w:p>
    <w:p w14:paraId="20A206E0" w14:textId="77777777" w:rsidR="00560CC1" w:rsidRPr="00E3396A" w:rsidRDefault="00560CC1" w:rsidP="00560CC1">
      <w:pPr>
        <w:spacing w:line="240" w:lineRule="auto"/>
        <w:ind w:firstLine="426"/>
        <w:jc w:val="left"/>
        <w:rPr>
          <w:rFonts w:asciiTheme="minorEastAsia" w:hAnsiTheme="minorEastAsia" w:cstheme="minorEastAsia"/>
          <w:sz w:val="24"/>
          <w:szCs w:val="36"/>
        </w:rPr>
      </w:pPr>
    </w:p>
    <w:tbl>
      <w:tblPr>
        <w:tblStyle w:val="GridTable1LightAccent1"/>
        <w:tblW w:w="0" w:type="auto"/>
        <w:jc w:val="center"/>
        <w:tblLook w:val="04A0" w:firstRow="1" w:lastRow="0" w:firstColumn="1" w:lastColumn="0" w:noHBand="0" w:noVBand="1"/>
        <w:tblCaption w:val="修改历史"/>
      </w:tblPr>
      <w:tblGrid>
        <w:gridCol w:w="1679"/>
        <w:gridCol w:w="1204"/>
        <w:gridCol w:w="2925"/>
        <w:gridCol w:w="2482"/>
      </w:tblGrid>
      <w:tr w:rsidR="00560CC1" w14:paraId="7AD70DED" w14:textId="77777777" w:rsidTr="00560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2EE9386" w14:textId="77777777" w:rsidR="00560CC1" w:rsidRDefault="00560CC1" w:rsidP="0065369C">
            <w:pPr>
              <w:ind w:firstLine="426"/>
              <w:jc w:val="center"/>
            </w:pPr>
            <w:r w:rsidRPr="6171FB3B">
              <w:rPr>
                <w:rFonts w:ascii="宋体" w:hAnsi="宋体" w:cs="宋体"/>
              </w:rPr>
              <w:t>日期</w:t>
            </w:r>
          </w:p>
        </w:tc>
        <w:tc>
          <w:tcPr>
            <w:tcW w:w="1204" w:type="dxa"/>
          </w:tcPr>
          <w:p w14:paraId="159E2E7C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版本</w:t>
            </w:r>
          </w:p>
        </w:tc>
        <w:tc>
          <w:tcPr>
            <w:tcW w:w="2925" w:type="dxa"/>
          </w:tcPr>
          <w:p w14:paraId="706A045E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说明</w:t>
            </w:r>
          </w:p>
        </w:tc>
        <w:tc>
          <w:tcPr>
            <w:tcW w:w="2482" w:type="dxa"/>
          </w:tcPr>
          <w:p w14:paraId="2E367945" w14:textId="77777777" w:rsidR="00560CC1" w:rsidRDefault="00560CC1" w:rsidP="0065369C">
            <w:pPr>
              <w:ind w:firstLine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71FB3B">
              <w:rPr>
                <w:rFonts w:ascii="宋体" w:hAnsi="宋体" w:cs="宋体"/>
              </w:rPr>
              <w:t>作者</w:t>
            </w:r>
          </w:p>
        </w:tc>
      </w:tr>
      <w:tr w:rsidR="00560CC1" w14:paraId="48D56B21" w14:textId="77777777" w:rsidTr="00560C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73E3057" w14:textId="17D500BC" w:rsidR="00560CC1" w:rsidRDefault="00B7755F" w:rsidP="0065369C">
            <w:pPr>
              <w:ind w:firstLine="426"/>
              <w:jc w:val="center"/>
            </w:pPr>
            <w:r>
              <w:t>2018.6.4</w:t>
            </w:r>
          </w:p>
        </w:tc>
        <w:tc>
          <w:tcPr>
            <w:tcW w:w="1204" w:type="dxa"/>
          </w:tcPr>
          <w:p w14:paraId="17D13B2C" w14:textId="29144110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925" w:type="dxa"/>
          </w:tcPr>
          <w:p w14:paraId="50D7B7FD" w14:textId="6FC90BD2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代码规范</w:t>
            </w:r>
          </w:p>
        </w:tc>
        <w:tc>
          <w:tcPr>
            <w:tcW w:w="2482" w:type="dxa"/>
          </w:tcPr>
          <w:p w14:paraId="7EBA36CE" w14:textId="449BF397" w:rsidR="00560CC1" w:rsidRDefault="00B7755F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赵伟宏</w:t>
            </w:r>
          </w:p>
        </w:tc>
        <w:bookmarkStart w:id="0" w:name="_GoBack"/>
        <w:bookmarkEnd w:id="0"/>
      </w:tr>
      <w:tr w:rsidR="00560CC1" w14:paraId="022798A1" w14:textId="77777777" w:rsidTr="00560CC1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E7BB937" w14:textId="77777777" w:rsidR="00560CC1" w:rsidRDefault="00560CC1" w:rsidP="0065369C">
            <w:pPr>
              <w:ind w:firstLine="426"/>
              <w:jc w:val="center"/>
            </w:pPr>
          </w:p>
        </w:tc>
        <w:tc>
          <w:tcPr>
            <w:tcW w:w="1204" w:type="dxa"/>
          </w:tcPr>
          <w:p w14:paraId="2B7D3FDC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</w:tcPr>
          <w:p w14:paraId="7F079C55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2" w:type="dxa"/>
          </w:tcPr>
          <w:p w14:paraId="620558AC" w14:textId="77777777" w:rsidR="00560CC1" w:rsidRDefault="00560CC1" w:rsidP="0065369C">
            <w:pPr>
              <w:ind w:firstLine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16F94F" w14:textId="77777777" w:rsidR="003F3196" w:rsidRDefault="00B7755F"/>
    <w:p w14:paraId="4067149B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类名定义</w:t>
      </w:r>
    </w:p>
    <w:p w14:paraId="4D8E6509" w14:textId="77777777" w:rsidR="00560CC1" w:rsidRDefault="00560CC1" w:rsidP="00560CC1">
      <w:r>
        <w:rPr>
          <w:rFonts w:hint="eastAsia"/>
        </w:rPr>
        <w:t>采用大驼峰命名规则。如</w:t>
      </w:r>
      <w:proofErr w:type="spellStart"/>
      <w:r>
        <w:rPr>
          <w:rFonts w:hint="eastAsia"/>
        </w:rPr>
        <w:t>MyView</w:t>
      </w:r>
      <w:proofErr w:type="spellEnd"/>
    </w:p>
    <w:p w14:paraId="6AC6E53B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变量名定义</w:t>
      </w:r>
    </w:p>
    <w:p w14:paraId="6B54F5E7" w14:textId="77777777" w:rsidR="00560CC1" w:rsidRDefault="00560CC1" w:rsidP="00560CC1">
      <w:r>
        <w:rPr>
          <w:rFonts w:hint="eastAsia"/>
        </w:rPr>
        <w:t>见名知意，可以直接用一个英文单词表示，比如password，如果是多个单词组合，</w:t>
      </w:r>
    </w:p>
    <w:p w14:paraId="356A874B" w14:textId="77777777" w:rsidR="00560CC1" w:rsidRDefault="00560CC1" w:rsidP="00560CC1">
      <w:r>
        <w:rPr>
          <w:rFonts w:hint="eastAsia"/>
        </w:rPr>
        <w:t>则采用下划线命名法，比如</w:t>
      </w:r>
      <w:proofErr w:type="spellStart"/>
      <w:r>
        <w:rPr>
          <w:rFonts w:hint="eastAsia"/>
        </w:rPr>
        <w:t>user_password</w:t>
      </w:r>
      <w:proofErr w:type="spellEnd"/>
      <w:r>
        <w:rPr>
          <w:rFonts w:hint="eastAsia"/>
        </w:rPr>
        <w:t>。</w:t>
      </w:r>
    </w:p>
    <w:p w14:paraId="52D52322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方法名/函数名定义</w:t>
      </w:r>
    </w:p>
    <w:p w14:paraId="55B1B5DA" w14:textId="77777777" w:rsidR="00560CC1" w:rsidRDefault="00560CC1" w:rsidP="00560CC1">
      <w:r>
        <w:rPr>
          <w:rFonts w:hint="eastAsia"/>
        </w:rPr>
        <w:t>采用小驼峰命名规则或者下划线命名法。如</w:t>
      </w:r>
      <w:proofErr w:type="spellStart"/>
      <w:r>
        <w:rPr>
          <w:rFonts w:hint="eastAsia"/>
        </w:rPr>
        <w:t>getNumber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get_number</w:t>
      </w:r>
      <w:proofErr w:type="spellEnd"/>
    </w:p>
    <w:p w14:paraId="1D9A589E" w14:textId="77777777" w:rsidR="00560CC1" w:rsidRDefault="00560CC1" w:rsidP="00560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14:paraId="454678DE" w14:textId="77777777" w:rsidR="00560CC1" w:rsidRPr="00560CC1" w:rsidRDefault="00560CC1" w:rsidP="00560CC1">
      <w:r w:rsidRPr="00560CC1">
        <w:t>形式1</w:t>
      </w:r>
      <w:r w:rsidRPr="00560CC1">
        <w:rPr>
          <w:rFonts w:hint="eastAsia"/>
        </w:rPr>
        <w:t>:</w:t>
      </w:r>
      <w:r w:rsidRPr="00560CC1">
        <w:t>由 # 开头的“真正的”注释</w:t>
      </w:r>
    </w:p>
    <w:p w14:paraId="3B97C3D3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def</w:t>
      </w:r>
      <w:proofErr w:type="spell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</w:t>
      </w:r>
      <w:proofErr w:type="spellStart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gold_divide</w:t>
      </w:r>
      <w:proofErr w:type="spellEnd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(n):</w:t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br/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# 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黄金分割点比例为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(√5-1)/2≈0.618034 </w:t>
      </w:r>
    </w:p>
    <w:p w14:paraId="48405410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ab/>
        <w:t xml:space="preserve">return n </w:t>
      </w:r>
      <w:r w:rsidRPr="00560CC1"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  <w:t xml:space="preserve">* 0.618 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 xml:space="preserve"># 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直接取</w:t>
      </w:r>
      <w:r w:rsidRPr="00560CC1">
        <w:rPr>
          <w:rFonts w:ascii="Consolas" w:eastAsia="幼圆" w:hAnsi="Consolas" w:cs="Times New Roman"/>
          <w:i/>
          <w:iCs/>
          <w:color w:val="3F7F7F"/>
          <w:kern w:val="24"/>
          <w:sz w:val="24"/>
          <w:szCs w:val="24"/>
        </w:rPr>
        <w:t>0.618</w:t>
      </w:r>
      <w:r w:rsidRPr="00560CC1">
        <w:rPr>
          <w:rFonts w:ascii="微软雅黑" w:eastAsia="幼圆" w:hAnsi="幼圆" w:cs="Times New Roman"/>
          <w:color w:val="3F7F7F"/>
          <w:kern w:val="24"/>
          <w:sz w:val="24"/>
          <w:szCs w:val="24"/>
        </w:rPr>
        <w:t>以加速</w:t>
      </w:r>
    </w:p>
    <w:p w14:paraId="66E5BE8E" w14:textId="77777777" w:rsidR="00560CC1" w:rsidRDefault="00560CC1" w:rsidP="00560CC1"/>
    <w:p w14:paraId="16CC3823" w14:textId="77777777" w:rsidR="00560CC1" w:rsidRPr="00560CC1" w:rsidRDefault="00560CC1" w:rsidP="00560CC1">
      <w:r w:rsidRPr="00560CC1">
        <w:t>形式2</w:t>
      </w:r>
      <w:r w:rsidRPr="00560CC1">
        <w:rPr>
          <w:rFonts w:hint="eastAsia"/>
        </w:rPr>
        <w:t>:</w:t>
      </w:r>
      <w:r w:rsidRPr="00560CC1">
        <w:t>文档字符串</w:t>
      </w:r>
    </w:p>
    <w:p w14:paraId="3392556E" w14:textId="77777777" w:rsidR="00560CC1" w:rsidRPr="00560CC1" w:rsidRDefault="00560CC1" w:rsidP="00560CC1">
      <w:r w:rsidRPr="00560CC1">
        <w:t>说明如何使用包、 模块、类、函数</w:t>
      </w:r>
      <w:r w:rsidRPr="00560CC1">
        <w:rPr>
          <w:rFonts w:hint="eastAsia"/>
        </w:rPr>
        <w:t>(</w:t>
      </w:r>
      <w:r w:rsidRPr="00560CC1">
        <w:t>方法</w:t>
      </w:r>
      <w:r w:rsidRPr="00560CC1">
        <w:rPr>
          <w:rFonts w:hint="eastAsia"/>
        </w:rPr>
        <w:t>)</w:t>
      </w:r>
      <w:r w:rsidRPr="00560CC1">
        <w:t xml:space="preserve">，甚至包括 使用示例和单元测试。 </w:t>
      </w:r>
    </w:p>
    <w:p w14:paraId="0FE43814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def</w:t>
      </w:r>
      <w:proofErr w:type="spellEnd"/>
      <w:proofErr w:type="gram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</w:t>
      </w:r>
      <w:proofErr w:type="spellStart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gold_divide</w:t>
      </w:r>
      <w:proofErr w:type="spellEnd"/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>(n):</w:t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br/>
      </w:r>
      <w:r w:rsidRPr="00560CC1">
        <w:rPr>
          <w:rFonts w:ascii="Consolas" w:eastAsia="幼圆" w:hAnsi="Consolas" w:cs="Times New Roman"/>
          <w:b/>
          <w:bCs/>
          <w:color w:val="0000FF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 xml:space="preserve">""" Get gold divide value of n. </w:t>
      </w:r>
    </w:p>
    <w:p w14:paraId="414805F2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</w:r>
      <w:proofErr w:type="spellStart"/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>Args</w:t>
      </w:r>
      <w:proofErr w:type="spellEnd"/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>: n: input number</w:t>
      </w:r>
    </w:p>
    <w:p w14:paraId="0318F4FA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 xml:space="preserve">Returns: </w:t>
      </w:r>
    </w:p>
    <w:p w14:paraId="6F7AC90C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</w: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>A float value</w:t>
      </w:r>
    </w:p>
    <w:p w14:paraId="547FD456" w14:textId="77777777" w:rsidR="00560CC1" w:rsidRP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560CC1">
        <w:rPr>
          <w:rFonts w:ascii="Consolas" w:eastAsia="幼圆" w:hAnsi="Consolas" w:cs="Times New Roman"/>
          <w:i/>
          <w:iCs/>
          <w:color w:val="B71E1E"/>
          <w:kern w:val="24"/>
          <w:sz w:val="24"/>
          <w:szCs w:val="24"/>
        </w:rPr>
        <w:tab/>
        <w:t xml:space="preserve">""" </w:t>
      </w:r>
    </w:p>
    <w:p w14:paraId="4701C547" w14:textId="77777777" w:rsidR="00560CC1" w:rsidRDefault="00560CC1" w:rsidP="00560CC1">
      <w:pPr>
        <w:kinsoku w:val="0"/>
        <w:overflowPunct w:val="0"/>
        <w:spacing w:after="0" w:line="240" w:lineRule="auto"/>
        <w:jc w:val="left"/>
        <w:textAlignment w:val="baseline"/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</w:pPr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ab/>
      </w:r>
      <w:proofErr w:type="gramStart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>return</w:t>
      </w:r>
      <w:proofErr w:type="gramEnd"/>
      <w:r w:rsidRPr="00560CC1">
        <w:rPr>
          <w:rFonts w:ascii="Consolas" w:eastAsia="幼圆" w:hAnsi="Consolas" w:cs="Times New Roman"/>
          <w:b/>
          <w:bCs/>
          <w:color w:val="007F00"/>
          <w:kern w:val="24"/>
          <w:sz w:val="24"/>
          <w:szCs w:val="24"/>
        </w:rPr>
        <w:t xml:space="preserve"> n </w:t>
      </w:r>
      <w:r w:rsidRPr="00560CC1">
        <w:rPr>
          <w:rFonts w:ascii="Consolas" w:eastAsia="幼圆" w:hAnsi="Consolas" w:cs="Times New Roman"/>
          <w:b/>
          <w:bCs/>
          <w:color w:val="666666"/>
          <w:kern w:val="24"/>
          <w:sz w:val="24"/>
          <w:szCs w:val="24"/>
        </w:rPr>
        <w:t xml:space="preserve">* 0.618 </w:t>
      </w:r>
    </w:p>
    <w:p w14:paraId="702A5F16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好的注释解释为什么，而不是怎么样</w:t>
      </w:r>
      <w:r w:rsidRPr="00DB4B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EB20D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不要在注释中重复描述代码</w:t>
      </w:r>
      <w:r w:rsidRPr="00DB4B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1554C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当自己在编写密密麻麻的注释来解释代码时，需要停下来看是否存在更大的问题</w:t>
      </w:r>
    </w:p>
    <w:p w14:paraId="7841FD67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想一想在注释中写什么，不要不动脑筋就输入</w:t>
      </w:r>
    </w:p>
    <w:p w14:paraId="16A34C7C" w14:textId="77777777" w:rsidR="00DB4B03" w:rsidRPr="00DB4B03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B4B03">
        <w:rPr>
          <w:rFonts w:ascii="Times New Roman" w:hAnsi="Times New Roman" w:cs="Times New Roman" w:hint="eastAsia"/>
          <w:sz w:val="24"/>
          <w:szCs w:val="24"/>
        </w:rPr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写完注释之后要在代码的上下文中回顾一下，它们是否包含正确的信息</w:t>
      </w:r>
      <w:r w:rsidRPr="00DB4B03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03DFAD08" w14:textId="11B9F276" w:rsidR="00DB4B03" w:rsidRPr="00560CC1" w:rsidRDefault="00DB4B03" w:rsidP="00DB4B03">
      <w:pPr>
        <w:kinsoku w:val="0"/>
        <w:overflowPunct w:val="0"/>
        <w:spacing w:after="0" w:line="240" w:lineRule="auto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DB4B03">
        <w:rPr>
          <w:rFonts w:ascii="Times New Roman" w:hAnsi="Times New Roman" w:cs="Times New Roman" w:hint="eastAsia"/>
          <w:sz w:val="24"/>
          <w:szCs w:val="24"/>
        </w:rPr>
        <w:lastRenderedPageBreak/>
        <w:br/>
      </w:r>
      <w:r w:rsidRPr="00DB4B03">
        <w:rPr>
          <w:rFonts w:ascii="Times New Roman" w:hAnsi="Times New Roman" w:cs="Times New Roman"/>
          <w:sz w:val="24"/>
          <w:szCs w:val="24"/>
        </w:rPr>
        <w:t xml:space="preserve">• </w:t>
      </w:r>
      <w:r w:rsidRPr="00DB4B03">
        <w:rPr>
          <w:rFonts w:ascii="Times New Roman" w:hAnsi="Times New Roman" w:cs="Times New Roman"/>
          <w:sz w:val="24"/>
          <w:szCs w:val="24"/>
        </w:rPr>
        <w:t>当修改代码时，维护代码周围的所有注释</w:t>
      </w:r>
    </w:p>
    <w:p w14:paraId="29FA0D0F" w14:textId="7ABFD291" w:rsidR="00560CC1" w:rsidRDefault="00114C65" w:rsidP="00114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p w14:paraId="2BFE0182" w14:textId="2BEDA2E0" w:rsidR="00114C65" w:rsidRDefault="00114C65" w:rsidP="00114C65">
      <w:r>
        <w:rPr>
          <w:noProof/>
        </w:rPr>
        <w:drawing>
          <wp:inline distT="0" distB="0" distL="0" distR="0" wp14:anchorId="568E28BD" wp14:editId="1BF44162">
            <wp:extent cx="5270500" cy="2610485"/>
            <wp:effectExtent l="0" t="0" r="1270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20843E0" w14:textId="475A3EFE" w:rsidR="00327723" w:rsidRDefault="00327723" w:rsidP="00327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</w:p>
    <w:p w14:paraId="2578D9DE" w14:textId="284AE541" w:rsidR="00327723" w:rsidRDefault="00327723" w:rsidP="00327723">
      <w:r>
        <w:rPr>
          <w:noProof/>
        </w:rPr>
        <w:drawing>
          <wp:inline distT="0" distB="0" distL="0" distR="0" wp14:anchorId="5C49ACA7" wp14:editId="359F8381">
            <wp:extent cx="5270500" cy="1554480"/>
            <wp:effectExtent l="0" t="0" r="1270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C2F60D3" w14:textId="6043D615" w:rsidR="00327723" w:rsidRDefault="00327723" w:rsidP="00327723">
      <w:r>
        <w:rPr>
          <w:noProof/>
        </w:rPr>
        <w:drawing>
          <wp:inline distT="0" distB="0" distL="0" distR="0" wp14:anchorId="60A91F8A" wp14:editId="57FA85CC">
            <wp:extent cx="5270500" cy="2529205"/>
            <wp:effectExtent l="0" t="0" r="12700" b="1079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9358BE2" w14:textId="77777777" w:rsidR="00327723" w:rsidRDefault="00327723" w:rsidP="00327723"/>
    <w:sectPr w:rsidR="00327723" w:rsidSect="00713C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altName w:val="Angsana New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58D6"/>
    <w:multiLevelType w:val="hybridMultilevel"/>
    <w:tmpl w:val="4440B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C1"/>
    <w:rsid w:val="000E406A"/>
    <w:rsid w:val="00114C65"/>
    <w:rsid w:val="00117A41"/>
    <w:rsid w:val="00280AED"/>
    <w:rsid w:val="00327723"/>
    <w:rsid w:val="00560CC1"/>
    <w:rsid w:val="00582508"/>
    <w:rsid w:val="006E611D"/>
    <w:rsid w:val="00713C74"/>
    <w:rsid w:val="00A84FB7"/>
    <w:rsid w:val="00B7755F"/>
    <w:rsid w:val="00CD64F0"/>
    <w:rsid w:val="00DB4B03"/>
    <w:rsid w:val="00DF0805"/>
    <w:rsid w:val="00F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C1"/>
    <w:pPr>
      <w:spacing w:after="160" w:line="252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560CC1"/>
    <w:pPr>
      <w:jc w:val="both"/>
    </w:pPr>
    <w:rPr>
      <w:rFonts w:eastAsia="宋体" w:cs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560C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55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55F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C1"/>
    <w:pPr>
      <w:spacing w:after="160" w:line="252" w:lineRule="auto"/>
      <w:jc w:val="both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560CC1"/>
    <w:pPr>
      <w:jc w:val="both"/>
    </w:pPr>
    <w:rPr>
      <w:rFonts w:eastAsia="宋体" w:cs="Times New Roma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560C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55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55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陈哲凡</dc:creator>
  <cp:keywords/>
  <dc:description/>
  <cp:lastModifiedBy>Administrator</cp:lastModifiedBy>
  <cp:revision>5</cp:revision>
  <dcterms:created xsi:type="dcterms:W3CDTF">2017-06-14T09:13:00Z</dcterms:created>
  <dcterms:modified xsi:type="dcterms:W3CDTF">2018-06-04T10:02:00Z</dcterms:modified>
</cp:coreProperties>
</file>