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134E2" w14:textId="3F437B94" w:rsidR="00A20F1A" w:rsidRPr="00A20F1A" w:rsidRDefault="00A20F1A" w:rsidP="00A20F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00"/>
          <w:kern w:val="0"/>
          <w:sz w:val="28"/>
          <w:szCs w:val="28"/>
        </w:rPr>
      </w:pPr>
    </w:p>
    <w:p w14:paraId="252A3F48" w14:textId="06B69414" w:rsidR="004875A3" w:rsidRPr="00A20F1A" w:rsidRDefault="00000000" w:rsidP="00A20F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00"/>
          <w:kern w:val="0"/>
          <w:sz w:val="28"/>
          <w:szCs w:val="28"/>
        </w:rPr>
      </w:pPr>
      <w:r w:rsidRPr="00A20F1A">
        <w:rPr>
          <w:rFonts w:ascii="Arial" w:hAnsi="Arial" w:cs="Arial"/>
          <w:b/>
          <w:bCs/>
          <w:color w:val="191970"/>
          <w:kern w:val="0"/>
          <w:sz w:val="28"/>
          <w:szCs w:val="28"/>
        </w:rPr>
        <w:t>1. MAPIRANJE NA PROCES IZ SKRIPTE</w:t>
      </w:r>
    </w:p>
    <w:p w14:paraId="60CA65E0" w14:textId="54F9DBC5" w:rsidR="004875A3" w:rsidRPr="00A20F1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Proces</w:t>
      </w:r>
      <w:proofErr w:type="spellEnd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  <w:r w:rsidR="00FC126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Upravljanje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zalihama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proizvoda</w:t>
      </w:r>
      <w:proofErr w:type="spellEnd"/>
    </w:p>
    <w:p w14:paraId="4FB32F78" w14:textId="4F454BB9" w:rsidR="004875A3" w:rsidRPr="00A20F1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Lokacija</w:t>
      </w:r>
      <w:proofErr w:type="spellEnd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u </w:t>
      </w:r>
      <w:proofErr w:type="spellStart"/>
      <w:proofErr w:type="gram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skripti:</w:t>
      </w:r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Strane</w:t>
      </w:r>
      <w:proofErr w:type="spellEnd"/>
      <w:proofErr w:type="gram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42-45 </w:t>
      </w:r>
    </w:p>
    <w:p w14:paraId="2830FA6B" w14:textId="77777777" w:rsidR="004875A3" w:rsidRPr="00A20F1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proofErr w:type="gram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Poglavlje:</w:t>
      </w:r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Poznavanje</w:t>
      </w:r>
      <w:proofErr w:type="spellEnd"/>
      <w:proofErr w:type="gram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poslovnih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procesa</w:t>
      </w:r>
      <w:proofErr w:type="spellEnd"/>
    </w:p>
    <w:p w14:paraId="7A039CF4" w14:textId="77777777" w:rsidR="004875A3" w:rsidRPr="00A20F1A" w:rsidRDefault="004875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7A944C8" w14:textId="77777777" w:rsidR="004875A3" w:rsidRPr="00A20F1A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Ovaj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proces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se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bavi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održavanjem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optimalnog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nivoa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materijala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poluproizvoda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finalnih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kako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bi se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obezbedila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nesmetana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proizvodnja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uz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minimalne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troškove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Uključuje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aktivnosti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poput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prijema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skladištenja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izdavanja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kontrole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optimizacije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fokusom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smanjenje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troškova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naručivanja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posedovanja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nedostatka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3C0AE82" w14:textId="77777777" w:rsidR="004875A3" w:rsidRDefault="004875A3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01F382D4" w14:textId="77777777" w:rsidR="004875A3" w:rsidRPr="00A20F1A" w:rsidRDefault="00000000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191970"/>
          <w:kern w:val="0"/>
          <w:sz w:val="28"/>
          <w:szCs w:val="28"/>
        </w:rPr>
      </w:pPr>
      <w:r w:rsidRPr="00A20F1A">
        <w:rPr>
          <w:rFonts w:ascii="Arial" w:hAnsi="Arial" w:cs="Arial"/>
          <w:b/>
          <w:bCs/>
          <w:color w:val="191970"/>
          <w:kern w:val="0"/>
          <w:sz w:val="28"/>
          <w:szCs w:val="28"/>
        </w:rPr>
        <w:t>2. OPIS PROCESA</w:t>
      </w:r>
    </w:p>
    <w:p w14:paraId="75EEAB12" w14:textId="77777777" w:rsidR="004875A3" w:rsidRPr="00A20F1A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Upravljanje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zalihama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obuhvata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niz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aktivnosti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koje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osiguravaju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da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zalihe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budu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dovoljne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kontinuiranu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proizvodnju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ali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ne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prevelike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da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bi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izazvale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nepotrebne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troškove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Zalihe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se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razlikuju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po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topologiji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jedinična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uzastopna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ili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paralelna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lokacija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ponašanju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vremenu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statičke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ili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dinamičke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određenosti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determinističke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ili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stohastičke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).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Glavni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cilj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je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balansiranje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između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rizika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od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nedostatka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što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može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zaustaviti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proizvodnju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troškova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održavanja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velikih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6025CA40" w14:textId="77777777" w:rsidR="004875A3" w:rsidRPr="00A20F1A" w:rsidRDefault="004875A3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4CCDBA2" w14:textId="77777777" w:rsidR="004875A3" w:rsidRPr="00A20F1A" w:rsidRDefault="00000000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Dekompozicija</w:t>
      </w:r>
      <w:proofErr w:type="spellEnd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procesa</w:t>
      </w:r>
      <w:proofErr w:type="spellEnd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prema</w:t>
      </w:r>
      <w:proofErr w:type="spellEnd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IDEF0 </w:t>
      </w: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metodologiji</w:t>
      </w:r>
      <w:proofErr w:type="spellEnd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62129C48" w14:textId="77777777" w:rsidR="004875A3" w:rsidRPr="00A20F1A" w:rsidRDefault="004875A3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F026C77" w14:textId="77777777" w:rsidR="004875A3" w:rsidRPr="00A20F1A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A1: </w:t>
      </w: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Prijem</w:t>
      </w:r>
      <w:proofErr w:type="spellEnd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</w:t>
      </w:r>
      <w:proofErr w:type="spellEnd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skladištenje</w:t>
      </w:r>
      <w:proofErr w:type="spellEnd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robe</w:t>
      </w:r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unos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nove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robe,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ažuriranje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stanja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generisanje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prijemnice</w:t>
      </w:r>
      <w:proofErr w:type="spellEnd"/>
    </w:p>
    <w:p w14:paraId="1B080A2B" w14:textId="77777777" w:rsidR="004875A3" w:rsidRPr="00A20F1A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A2: </w:t>
      </w: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Kontrola</w:t>
      </w:r>
      <w:proofErr w:type="spellEnd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zaliha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provera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minimalnih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maksimalnih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nivoa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identifikacija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kritičnih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ili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prekomernih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</w:p>
    <w:p w14:paraId="1E7ACDB1" w14:textId="77777777" w:rsidR="004875A3" w:rsidRPr="00A20F1A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A3: </w:t>
      </w: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Izdavanje</w:t>
      </w:r>
      <w:proofErr w:type="spellEnd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materijala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provera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dostupnosti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smanjenje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stanja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generisanje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izdatnice</w:t>
      </w:r>
      <w:proofErr w:type="spellEnd"/>
    </w:p>
    <w:p w14:paraId="6831D05F" w14:textId="77777777" w:rsidR="004875A3" w:rsidRPr="00A20F1A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A4: </w:t>
      </w: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Optimizacija</w:t>
      </w:r>
      <w:proofErr w:type="spellEnd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porudžbina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izračunavanje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optimalne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količine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naručivanja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koristeći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EOQ model</w:t>
      </w:r>
    </w:p>
    <w:p w14:paraId="5A13BAE1" w14:textId="77777777" w:rsidR="004875A3" w:rsidRPr="00A20F1A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A5: </w:t>
      </w:r>
      <w:proofErr w:type="spellStart"/>
      <w:r w:rsidRPr="00A20F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Izveštavanje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generisanje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standardnih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izveštaja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stanju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KPI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pokazatelja</w:t>
      </w:r>
      <w:proofErr w:type="spellEnd"/>
    </w:p>
    <w:p w14:paraId="41F538EF" w14:textId="77777777" w:rsidR="004875A3" w:rsidRPr="00A20F1A" w:rsidRDefault="004875A3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795F194" w14:textId="77777777" w:rsidR="004875A3" w:rsidRPr="00A20F1A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Troškovi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uključuju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troškove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naručivanja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pripreme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mašina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/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naloga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posedovanja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gubitke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od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nedostatka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Sistem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treba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da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podržava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logiku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fiksnom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veličinom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naloga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ili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fiksnim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intervalom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naručivanja</w:t>
      </w:r>
      <w:proofErr w:type="spellEnd"/>
      <w:r w:rsidRPr="00A20F1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E61A2EA" w14:textId="77777777" w:rsidR="004875A3" w:rsidRDefault="004875A3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C977D3E" w14:textId="77777777" w:rsidR="00526C0F" w:rsidRDefault="00526C0F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7A406DF" w14:textId="77777777" w:rsidR="00526C0F" w:rsidRDefault="00526C0F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3547103" w14:textId="77777777" w:rsidR="00526C0F" w:rsidRPr="00526C0F" w:rsidRDefault="00526C0F" w:rsidP="00526C0F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</w:pPr>
      <w:r w:rsidRPr="00526C0F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  <w:lastRenderedPageBreak/>
        <w:t>CILJEVI PROCESA</w:t>
      </w:r>
    </w:p>
    <w:p w14:paraId="6974467F" w14:textId="77777777" w:rsidR="00342CA5" w:rsidRPr="00342CA5" w:rsidRDefault="00342CA5" w:rsidP="00342CA5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Cilj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procesa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Upravljanje</w:t>
      </w:r>
      <w:proofErr w:type="spellEnd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zalihama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je:</w:t>
      </w:r>
    </w:p>
    <w:p w14:paraId="2CC174FE" w14:textId="72752F91" w:rsidR="00342CA5" w:rsidRPr="00342CA5" w:rsidRDefault="00342CA5" w:rsidP="00342CA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O</w:t>
      </w:r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bezbediti</w:t>
      </w:r>
      <w:proofErr w:type="spellEnd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stalnu</w:t>
      </w:r>
      <w:proofErr w:type="spellEnd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dostupnost</w:t>
      </w:r>
      <w:proofErr w:type="spellEnd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materijala</w:t>
      </w:r>
      <w:proofErr w:type="spellEnd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,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poluproizvoda</w:t>
      </w:r>
      <w:proofErr w:type="spellEnd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i</w:t>
      </w:r>
      <w:proofErr w:type="spellEnd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proizvoda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,</w:t>
      </w:r>
    </w:p>
    <w:p w14:paraId="14B1FB9C" w14:textId="77777777" w:rsidR="00342CA5" w:rsidRPr="00342CA5" w:rsidRDefault="00342CA5" w:rsidP="00342CA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smanjiti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rizik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od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nedostatka</w:t>
      </w:r>
      <w:proofErr w:type="spellEnd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zaliha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(koji </w:t>
      </w: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može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zaustaviti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proizvodnju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),</w:t>
      </w:r>
    </w:p>
    <w:p w14:paraId="0B0E4027" w14:textId="77777777" w:rsidR="00342CA5" w:rsidRPr="00342CA5" w:rsidRDefault="00342CA5" w:rsidP="00342CA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optimizovati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troškove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naručivanja</w:t>
      </w:r>
      <w:proofErr w:type="spellEnd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,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skladištenja</w:t>
      </w:r>
      <w:proofErr w:type="spellEnd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i</w:t>
      </w:r>
      <w:proofErr w:type="spellEnd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posedovanja</w:t>
      </w:r>
      <w:proofErr w:type="spellEnd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zaliha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,</w:t>
      </w:r>
    </w:p>
    <w:p w14:paraId="3CBFDFA6" w14:textId="77777777" w:rsidR="00342CA5" w:rsidRPr="00342CA5" w:rsidRDefault="00342CA5" w:rsidP="00342CA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održati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optimalan</w:t>
      </w:r>
      <w:proofErr w:type="spellEnd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balans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između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prevelikih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premalih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zaliha</w:t>
      </w:r>
      <w:proofErr w:type="spellEnd"/>
      <w:r w:rsidRP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</w:p>
    <w:p w14:paraId="2D0B52B2" w14:textId="77777777" w:rsidR="00526C0F" w:rsidRDefault="00526C0F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ACF3FB4" w14:textId="77777777" w:rsidR="00A20F1A" w:rsidRDefault="00A20F1A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70E42A3" w14:textId="77777777" w:rsidR="00A20F1A" w:rsidRDefault="00A20F1A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06B581D" w14:textId="77777777" w:rsidR="00A20F1A" w:rsidRDefault="00A20F1A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4385969" w14:textId="77777777" w:rsidR="00A20F1A" w:rsidRDefault="00A20F1A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2B3D76F" w14:textId="2D7A0C25" w:rsidR="004875A3" w:rsidRPr="00FC126D" w:rsidRDefault="00000000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191970"/>
          <w:kern w:val="0"/>
          <w:sz w:val="32"/>
          <w:szCs w:val="32"/>
        </w:rPr>
      </w:pPr>
      <w:r w:rsidRPr="00FC126D">
        <w:rPr>
          <w:rFonts w:ascii="Arial" w:hAnsi="Arial" w:cs="Arial"/>
          <w:b/>
          <w:bCs/>
          <w:color w:val="191970"/>
          <w:kern w:val="0"/>
          <w:sz w:val="32"/>
          <w:szCs w:val="32"/>
        </w:rPr>
        <w:t xml:space="preserve">3. ENTITETI SISTEMA </w:t>
      </w:r>
    </w:p>
    <w:p w14:paraId="185C6A6F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osnovu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dijagrama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zavisnosti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entiteta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iz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skripte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(str. 45),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sistem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koristi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sledeće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entitete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koji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mapiraju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na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tabele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u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bazi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podataka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:</w:t>
      </w:r>
    </w:p>
    <w:p w14:paraId="2C6BE524" w14:textId="77777777" w:rsidR="004875A3" w:rsidRDefault="004875A3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1404E3F4" w14:textId="77777777" w:rsidR="00FC126D" w:rsidRPr="00FC126D" w:rsidRDefault="00FC126D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42424E20" w14:textId="273599E8" w:rsidR="004875A3" w:rsidRPr="00FC126D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32"/>
          <w:szCs w:val="32"/>
        </w:rPr>
      </w:pPr>
      <w:r w:rsidRPr="00FC126D">
        <w:rPr>
          <w:rFonts w:ascii="Arial" w:hAnsi="Arial" w:cs="Arial"/>
          <w:b/>
          <w:bCs/>
          <w:color w:val="800000"/>
          <w:kern w:val="0"/>
          <w:sz w:val="32"/>
          <w:szCs w:val="32"/>
        </w:rPr>
        <w:t>3.1. PROIZVODI</w:t>
      </w:r>
    </w:p>
    <w:p w14:paraId="7C28B7BD" w14:textId="27E6D999" w:rsidR="004875A3" w:rsidRPr="00FC126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Osnovni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entitet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praćenje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artikala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na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zalihama</w:t>
      </w:r>
      <w:proofErr w:type="spellEnd"/>
    </w:p>
    <w:p w14:paraId="5A8D248F" w14:textId="77777777" w:rsidR="00FC126D" w:rsidRDefault="00FC1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55A8E7C5" w14:textId="77777777" w:rsidR="00FC126D" w:rsidRPr="00FC126D" w:rsidRDefault="00FC1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7D0392B7" w14:textId="0D207184" w:rsidR="00FC126D" w:rsidRPr="00FC126D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b/>
          <w:bCs/>
          <w:color w:val="800000"/>
          <w:kern w:val="0"/>
          <w:sz w:val="32"/>
          <w:szCs w:val="32"/>
        </w:rPr>
      </w:pPr>
      <w:r w:rsidRPr="00FC126D">
        <w:rPr>
          <w:rFonts w:ascii="Arial" w:hAnsi="Arial" w:cs="Arial"/>
          <w:b/>
          <w:bCs/>
          <w:color w:val="800000"/>
          <w:kern w:val="0"/>
          <w:sz w:val="32"/>
          <w:szCs w:val="32"/>
        </w:rPr>
        <w:t>3.2. DOBAVLJAČI</w:t>
      </w:r>
    </w:p>
    <w:p w14:paraId="25CF3C5E" w14:textId="3A343084" w:rsidR="004875A3" w:rsidRPr="00FC126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Entitet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dobavljače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materijala</w:t>
      </w:r>
      <w:proofErr w:type="spellEnd"/>
    </w:p>
    <w:p w14:paraId="558C8A7D" w14:textId="77777777" w:rsidR="00FC126D" w:rsidRDefault="00FC1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5278F8C4" w14:textId="77777777" w:rsidR="00FC126D" w:rsidRPr="00FC126D" w:rsidRDefault="00FC1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1A4B9866" w14:textId="0A7530A2" w:rsidR="004875A3" w:rsidRPr="00FC126D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32"/>
          <w:szCs w:val="32"/>
        </w:rPr>
      </w:pPr>
      <w:r w:rsidRPr="00FC126D">
        <w:rPr>
          <w:rFonts w:ascii="Arial" w:hAnsi="Arial" w:cs="Arial"/>
          <w:b/>
          <w:bCs/>
          <w:color w:val="800000"/>
          <w:kern w:val="0"/>
          <w:sz w:val="32"/>
          <w:szCs w:val="32"/>
        </w:rPr>
        <w:t>3.3. STAVKE ZALIHA</w:t>
      </w:r>
    </w:p>
    <w:p w14:paraId="3373BF3B" w14:textId="30FAA820" w:rsidR="004875A3" w:rsidRPr="00FC126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Transakcioni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entitet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evidentiranje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ulaza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/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izlaza</w:t>
      </w:r>
      <w:proofErr w:type="spellEnd"/>
    </w:p>
    <w:p w14:paraId="0C8B3A06" w14:textId="77777777" w:rsidR="00FC126D" w:rsidRDefault="00FC1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6DB913DF" w14:textId="77777777" w:rsidR="00FC126D" w:rsidRPr="00FC126D" w:rsidRDefault="00FC1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7A7BF70C" w14:textId="4CD76E13" w:rsidR="004875A3" w:rsidRPr="00FC126D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32"/>
          <w:szCs w:val="32"/>
        </w:rPr>
      </w:pPr>
      <w:r w:rsidRPr="00FC126D">
        <w:rPr>
          <w:rFonts w:ascii="Arial" w:hAnsi="Arial" w:cs="Arial"/>
          <w:b/>
          <w:bCs/>
          <w:color w:val="800000"/>
          <w:kern w:val="0"/>
          <w:sz w:val="32"/>
          <w:szCs w:val="32"/>
        </w:rPr>
        <w:t>3.4. PORUDŽBINE</w:t>
      </w:r>
    </w:p>
    <w:p w14:paraId="21E021E4" w14:textId="6A2BFC47" w:rsidR="004875A3" w:rsidRPr="00FC126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Entitet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naručivanje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od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dobavljača</w:t>
      </w:r>
      <w:proofErr w:type="spellEnd"/>
    </w:p>
    <w:p w14:paraId="5DFD518C" w14:textId="77777777" w:rsidR="00FC126D" w:rsidRDefault="00FC1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00EA4B15" w14:textId="77777777" w:rsidR="00FC126D" w:rsidRPr="00FC126D" w:rsidRDefault="00FC1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2E80F771" w14:textId="7FA6A3B8" w:rsidR="004875A3" w:rsidRPr="00FC126D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32"/>
          <w:szCs w:val="32"/>
        </w:rPr>
      </w:pPr>
      <w:r w:rsidRPr="00FC126D">
        <w:rPr>
          <w:rFonts w:ascii="Arial" w:hAnsi="Arial" w:cs="Arial"/>
          <w:b/>
          <w:bCs/>
          <w:color w:val="800000"/>
          <w:kern w:val="0"/>
          <w:sz w:val="32"/>
          <w:szCs w:val="32"/>
        </w:rPr>
        <w:t>3.5. STAVKE PORUDŽBINE</w:t>
      </w:r>
    </w:p>
    <w:p w14:paraId="659B6DAF" w14:textId="7670B8D0" w:rsidR="00FC126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Detalji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porudžbina</w:t>
      </w:r>
      <w:proofErr w:type="spellEnd"/>
    </w:p>
    <w:p w14:paraId="07EA5CC7" w14:textId="77777777" w:rsidR="00FC126D" w:rsidRPr="00FC126D" w:rsidRDefault="00FC1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3DC2F9F5" w14:textId="77777777" w:rsidR="00FC126D" w:rsidRDefault="00FC1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F238A5D" w14:textId="77777777" w:rsidR="00FC126D" w:rsidRDefault="00FC1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39B6DA3" w14:textId="77777777" w:rsidR="00FC126D" w:rsidRDefault="00FC1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BE4799B" w14:textId="77777777" w:rsidR="00FC126D" w:rsidRDefault="00FC1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96FA267" w14:textId="77777777" w:rsidR="004875A3" w:rsidRPr="00FC126D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32"/>
          <w:szCs w:val="32"/>
        </w:rPr>
      </w:pPr>
      <w:r w:rsidRPr="00FC126D">
        <w:rPr>
          <w:rFonts w:ascii="Arial" w:hAnsi="Arial" w:cs="Arial"/>
          <w:b/>
          <w:bCs/>
          <w:color w:val="800000"/>
          <w:kern w:val="0"/>
          <w:sz w:val="32"/>
          <w:szCs w:val="32"/>
        </w:rPr>
        <w:t xml:space="preserve">3.6. </w:t>
      </w:r>
      <w:proofErr w:type="spellStart"/>
      <w:r w:rsidRPr="00FC126D">
        <w:rPr>
          <w:rFonts w:ascii="Arial" w:hAnsi="Arial" w:cs="Arial"/>
          <w:b/>
          <w:bCs/>
          <w:color w:val="800000"/>
          <w:kern w:val="0"/>
          <w:sz w:val="32"/>
          <w:szCs w:val="32"/>
        </w:rPr>
        <w:t>Entitet</w:t>
      </w:r>
      <w:proofErr w:type="spellEnd"/>
      <w:r w:rsidRPr="00FC126D">
        <w:rPr>
          <w:rFonts w:ascii="Arial" w:hAnsi="Arial" w:cs="Arial"/>
          <w:b/>
          <w:bCs/>
          <w:color w:val="800000"/>
          <w:kern w:val="0"/>
          <w:sz w:val="32"/>
          <w:szCs w:val="32"/>
        </w:rPr>
        <w:t xml:space="preserve"> KORISNICI</w:t>
      </w:r>
    </w:p>
    <w:p w14:paraId="2B073954" w14:textId="1F8B48CA" w:rsidR="004875A3" w:rsidRPr="00FC126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Entitet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korisnike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sistema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(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magacioneri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admini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).</w:t>
      </w:r>
    </w:p>
    <w:p w14:paraId="2DA9EC3D" w14:textId="77777777" w:rsidR="00FC126D" w:rsidRPr="00A20F1A" w:rsidRDefault="00FC12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C9D48B" w14:textId="77777777" w:rsidR="00FC126D" w:rsidRDefault="00FC126D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7D0E4337" w14:textId="07923CDB" w:rsidR="00FC126D" w:rsidRPr="00342CA5" w:rsidRDefault="00000000" w:rsidP="00342CA5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FC126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Relacije</w:t>
      </w:r>
      <w:proofErr w:type="spellEnd"/>
      <w:r w:rsidRPr="00FC126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:</w:t>
      </w:r>
      <w:r w:rsidR="00FC126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Proizvodi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povezani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stavkama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zaliha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porudžbina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(</w:t>
      </w:r>
      <w:proofErr w:type="gram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1:N</w:t>
      </w:r>
      <w:proofErr w:type="gram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),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dobavljači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porudžbinama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(</w:t>
      </w:r>
      <w:proofErr w:type="gram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1:N</w:t>
      </w:r>
      <w:proofErr w:type="gram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),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itd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.,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kardinalnostima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kao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u MOV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dijagramu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</w:p>
    <w:p w14:paraId="7B8ACA6E" w14:textId="77777777" w:rsidR="00FC126D" w:rsidRDefault="00FC126D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color w:val="191970"/>
          <w:kern w:val="0"/>
          <w:sz w:val="28"/>
          <w:szCs w:val="28"/>
        </w:rPr>
      </w:pPr>
    </w:p>
    <w:p w14:paraId="310C11F9" w14:textId="77777777" w:rsidR="00342CA5" w:rsidRDefault="00342CA5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color w:val="191970"/>
          <w:kern w:val="0"/>
          <w:sz w:val="28"/>
          <w:szCs w:val="28"/>
        </w:rPr>
      </w:pPr>
    </w:p>
    <w:p w14:paraId="060FED41" w14:textId="77777777" w:rsidR="00342CA5" w:rsidRDefault="00342CA5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color w:val="191970"/>
          <w:kern w:val="0"/>
          <w:sz w:val="28"/>
          <w:szCs w:val="28"/>
        </w:rPr>
      </w:pPr>
    </w:p>
    <w:p w14:paraId="1EC222AB" w14:textId="77777777" w:rsidR="00342CA5" w:rsidRDefault="00342CA5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color w:val="191970"/>
          <w:kern w:val="0"/>
          <w:sz w:val="28"/>
          <w:szCs w:val="28"/>
        </w:rPr>
      </w:pPr>
    </w:p>
    <w:p w14:paraId="4D1F4EA6" w14:textId="1684DE9E" w:rsidR="004875A3" w:rsidRPr="00FC126D" w:rsidRDefault="00000000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191970"/>
          <w:kern w:val="0"/>
          <w:sz w:val="32"/>
          <w:szCs w:val="32"/>
        </w:rPr>
      </w:pPr>
      <w:r w:rsidRPr="00FC126D">
        <w:rPr>
          <w:rFonts w:ascii="Arial" w:hAnsi="Arial" w:cs="Arial"/>
          <w:b/>
          <w:bCs/>
          <w:color w:val="191970"/>
          <w:kern w:val="0"/>
          <w:sz w:val="32"/>
          <w:szCs w:val="32"/>
        </w:rPr>
        <w:t>4. FUNKCIONALNI ZAHTEVI PO MODULIMA</w:t>
      </w:r>
    </w:p>
    <w:p w14:paraId="45191277" w14:textId="77777777" w:rsidR="004875A3" w:rsidRPr="00FC126D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32"/>
          <w:szCs w:val="32"/>
        </w:rPr>
      </w:pPr>
      <w:r w:rsidRPr="00FC126D">
        <w:rPr>
          <w:rFonts w:ascii="Arial" w:hAnsi="Arial" w:cs="Arial"/>
          <w:b/>
          <w:bCs/>
          <w:color w:val="800000"/>
          <w:kern w:val="0"/>
          <w:sz w:val="32"/>
          <w:szCs w:val="32"/>
        </w:rPr>
        <w:t>4.1. MODUL A1 - PRIJEM I SKLADIŠTENJE</w:t>
      </w:r>
    </w:p>
    <w:p w14:paraId="6DE6491A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Omogućiti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unos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nove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robe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ili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ažuriranje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postojeće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podacima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o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šifri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nazivu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količini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minimalnim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/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maksimalnim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zalihama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dobavljaču</w:t>
      </w:r>
      <w:proofErr w:type="spellEnd"/>
    </w:p>
    <w:p w14:paraId="368F5D89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Generisati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prijemnicu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jedinstvenim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brojem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dokumenta</w:t>
      </w:r>
      <w:proofErr w:type="spellEnd"/>
    </w:p>
    <w:p w14:paraId="35042A9C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Ažurirati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trenutno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stanje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zaliha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nakon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prijema</w:t>
      </w:r>
      <w:proofErr w:type="spellEnd"/>
    </w:p>
    <w:p w14:paraId="7BE37457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Evidentirati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transakciju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ulaza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u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istoriju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zaliha</w:t>
      </w:r>
      <w:proofErr w:type="spellEnd"/>
    </w:p>
    <w:p w14:paraId="5FF32D5B" w14:textId="77777777" w:rsidR="004875A3" w:rsidRDefault="004875A3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880F74B" w14:textId="77777777" w:rsidR="00342CA5" w:rsidRDefault="00342CA5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56F69CB" w14:textId="77777777" w:rsidR="00342CA5" w:rsidRDefault="00342CA5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D57E4DE" w14:textId="77777777" w:rsidR="00342CA5" w:rsidRDefault="00342CA5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F22DAA2" w14:textId="77777777" w:rsidR="00342CA5" w:rsidRDefault="00342CA5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9FE8CA7" w14:textId="77777777" w:rsidR="00342CA5" w:rsidRDefault="00342CA5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51CDDEE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E38244F" w14:textId="77777777" w:rsidR="00FC126D" w:rsidRP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E3FD0BF" w14:textId="77777777" w:rsidR="00FC126D" w:rsidRDefault="00FC126D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b/>
          <w:bCs/>
          <w:color w:val="800000"/>
          <w:kern w:val="0"/>
          <w:sz w:val="28"/>
          <w:szCs w:val="28"/>
        </w:rPr>
      </w:pPr>
    </w:p>
    <w:p w14:paraId="16B998F6" w14:textId="692DDA13" w:rsidR="00FC126D" w:rsidRPr="00FC126D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b/>
          <w:bCs/>
          <w:color w:val="800000"/>
          <w:kern w:val="0"/>
          <w:sz w:val="32"/>
          <w:szCs w:val="32"/>
        </w:rPr>
      </w:pPr>
      <w:r w:rsidRPr="00FC126D">
        <w:rPr>
          <w:rFonts w:ascii="Arial" w:hAnsi="Arial" w:cs="Arial"/>
          <w:b/>
          <w:bCs/>
          <w:color w:val="800000"/>
          <w:kern w:val="0"/>
          <w:sz w:val="32"/>
          <w:szCs w:val="32"/>
        </w:rPr>
        <w:t>4.2. MODUL A2 - KONTROLA ZALIHA</w:t>
      </w:r>
    </w:p>
    <w:p w14:paraId="5762BBED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Proveravati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da li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zalihe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ispod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minimalnog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ili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iznad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maksimalnog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nivoa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svaki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proizvod</w:t>
      </w:r>
      <w:proofErr w:type="spellEnd"/>
    </w:p>
    <w:p w14:paraId="01D06152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Generisati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upozorenja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kritične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(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ispod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min)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ili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prekomerne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(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iznad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max)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zalihe</w:t>
      </w:r>
      <w:proofErr w:type="spellEnd"/>
    </w:p>
    <w:p w14:paraId="323241AF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Prikazati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status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zaliha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(OK,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kritično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prekomerno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)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sugestije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naručivanje</w:t>
      </w:r>
      <w:proofErr w:type="spellEnd"/>
    </w:p>
    <w:p w14:paraId="4D0EA793" w14:textId="77777777" w:rsidR="004875A3" w:rsidRPr="00FC126D" w:rsidRDefault="004875A3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5C79D952" w14:textId="77777777" w:rsidR="00FC126D" w:rsidRP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13DAC9C6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7A4ACD37" w14:textId="77777777" w:rsidR="00FC126D" w:rsidRP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463F8A71" w14:textId="77777777" w:rsidR="004875A3" w:rsidRPr="00FC126D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32"/>
          <w:szCs w:val="32"/>
        </w:rPr>
      </w:pPr>
      <w:r w:rsidRPr="00FC126D">
        <w:rPr>
          <w:rFonts w:ascii="Arial" w:hAnsi="Arial" w:cs="Arial"/>
          <w:b/>
          <w:bCs/>
          <w:color w:val="800000"/>
          <w:kern w:val="0"/>
          <w:sz w:val="32"/>
          <w:szCs w:val="32"/>
        </w:rPr>
        <w:t>4.3. MODUL A3 - IZDAVANJE MATERIJALA</w:t>
      </w:r>
    </w:p>
    <w:p w14:paraId="0EAEFB4D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Omogućiti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izbor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proizvoda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unos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količine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izdavanje</w:t>
      </w:r>
      <w:proofErr w:type="spellEnd"/>
    </w:p>
    <w:p w14:paraId="69EB822D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Proveriti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da li je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dovoljna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količina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na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zalihi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pre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izdavanja</w:t>
      </w:r>
      <w:proofErr w:type="spellEnd"/>
    </w:p>
    <w:p w14:paraId="0AEDE3F3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Generisati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izdatnicu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brojem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dokumenta</w:t>
      </w:r>
      <w:proofErr w:type="spellEnd"/>
    </w:p>
    <w:p w14:paraId="634E8E75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Smanjiti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trenutno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stanje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zaliha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evidentirati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transakciju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izlaza</w:t>
      </w:r>
      <w:proofErr w:type="spellEnd"/>
    </w:p>
    <w:p w14:paraId="57BC0CA6" w14:textId="77777777" w:rsidR="004875A3" w:rsidRPr="00FC126D" w:rsidRDefault="004875A3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3157C8DE" w14:textId="77777777" w:rsidR="00FC126D" w:rsidRP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2605ADEA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4E1783A6" w14:textId="77777777" w:rsidR="00FC126D" w:rsidRP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643E1697" w14:textId="77777777" w:rsidR="004875A3" w:rsidRPr="00FC126D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32"/>
          <w:szCs w:val="32"/>
        </w:rPr>
      </w:pPr>
      <w:r w:rsidRPr="00FC126D">
        <w:rPr>
          <w:rFonts w:ascii="Arial" w:hAnsi="Arial" w:cs="Arial"/>
          <w:b/>
          <w:bCs/>
          <w:color w:val="800000"/>
          <w:kern w:val="0"/>
          <w:sz w:val="32"/>
          <w:szCs w:val="32"/>
        </w:rPr>
        <w:t>4.4. MODUL A4 - OPTIMIZACIJA PORUDŽBINA</w:t>
      </w:r>
    </w:p>
    <w:p w14:paraId="3CF59A56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Izračunati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optimalnu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količinu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naručivanja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(EOQ)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na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osnovu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godišnje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potražnje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troškova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narudžbe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čuvanja</w:t>
      </w:r>
      <w:proofErr w:type="spellEnd"/>
    </w:p>
    <w:p w14:paraId="352EBC45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Predložiti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broj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porudžbina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godišnje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period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između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njih</w:t>
      </w:r>
      <w:proofErr w:type="spellEnd"/>
    </w:p>
    <w:p w14:paraId="5CF9738A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Prikazati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uštede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minimalne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troškove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na osnovu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formule</w:t>
      </w:r>
      <w:proofErr w:type="spellEnd"/>
    </w:p>
    <w:p w14:paraId="52FA7F8E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F5B3573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CD3B2BA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B836CE8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36715CA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80E144A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59CBFBF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59B72F0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2683455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7949F95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1A65EA1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870736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65C60F2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90137EA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6C6FFB0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D1AAEC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68FAE96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22E0ABC" w14:textId="77777777" w:rsid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FC93B65" w14:textId="77777777" w:rsidR="00FC126D" w:rsidRP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8D2521E" w14:textId="77777777" w:rsidR="004875A3" w:rsidRPr="00FC126D" w:rsidRDefault="004875A3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7A532B2" w14:textId="77777777" w:rsidR="004875A3" w:rsidRPr="00FC126D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28"/>
          <w:szCs w:val="28"/>
        </w:rPr>
      </w:pPr>
      <w:r w:rsidRPr="00FC126D">
        <w:rPr>
          <w:rFonts w:ascii="Arial" w:hAnsi="Arial" w:cs="Arial"/>
          <w:b/>
          <w:bCs/>
          <w:color w:val="800000"/>
          <w:kern w:val="0"/>
          <w:sz w:val="28"/>
          <w:szCs w:val="28"/>
        </w:rPr>
        <w:t>4.5. MODUL A5 - IZVEŠTAVANJE</w:t>
      </w:r>
    </w:p>
    <w:p w14:paraId="4796C2C9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Generisati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standardni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izveštaj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sa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stanjem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ukupnom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količinom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vrednošću</w:t>
      </w:r>
      <w:proofErr w:type="spellEnd"/>
    </w:p>
    <w:p w14:paraId="7DBB76FA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Prikazati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KPI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pokazatelje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poput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koeficijenta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obrta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prosečnog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nivoa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statistike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transakcija</w:t>
      </w:r>
      <w:proofErr w:type="spellEnd"/>
    </w:p>
    <w:p w14:paraId="1BD04C7C" w14:textId="77777777" w:rsidR="004875A3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Omogućiti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pregled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broja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zapisa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svim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entitetima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analize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po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tipu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transakcije</w:t>
      </w:r>
      <w:proofErr w:type="spellEnd"/>
    </w:p>
    <w:p w14:paraId="34887063" w14:textId="77777777" w:rsidR="00FC126D" w:rsidRPr="00FC126D" w:rsidRDefault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94C28A6" w14:textId="77777777" w:rsidR="00FC126D" w:rsidRDefault="00FC126D" w:rsidP="00526C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6B0B8ACE" w14:textId="77777777" w:rsidR="004875A3" w:rsidRPr="00FC126D" w:rsidRDefault="00000000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191970"/>
          <w:kern w:val="0"/>
          <w:sz w:val="28"/>
          <w:szCs w:val="28"/>
        </w:rPr>
      </w:pPr>
      <w:r w:rsidRPr="00FC126D">
        <w:rPr>
          <w:rFonts w:ascii="Arial" w:hAnsi="Arial" w:cs="Arial"/>
          <w:b/>
          <w:bCs/>
          <w:color w:val="191970"/>
          <w:kern w:val="0"/>
          <w:sz w:val="28"/>
          <w:szCs w:val="28"/>
        </w:rPr>
        <w:t>5. ULAZNI I IZLAZNI PODACI (IDEF0)</w:t>
      </w:r>
    </w:p>
    <w:p w14:paraId="34D8FF8A" w14:textId="77777777" w:rsidR="004875A3" w:rsidRPr="00FC126D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28"/>
          <w:szCs w:val="28"/>
        </w:rPr>
      </w:pPr>
      <w:r w:rsidRPr="00FC126D">
        <w:rPr>
          <w:rFonts w:ascii="Arial" w:hAnsi="Arial" w:cs="Arial"/>
          <w:b/>
          <w:bCs/>
          <w:color w:val="800000"/>
          <w:kern w:val="0"/>
          <w:sz w:val="28"/>
          <w:szCs w:val="28"/>
        </w:rPr>
        <w:t>5.1. ULAZNI PODACI (INPUTS)</w:t>
      </w:r>
    </w:p>
    <w:p w14:paraId="03D030F8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Zahtev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materijalom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iz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proizvodnje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64F359C8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Prijemnica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robe (od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dobavljača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66C836A1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Podaci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potrošnji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iz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proizvodnje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ili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prodaje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29E4AAB0" w14:textId="77777777" w:rsidR="004875A3" w:rsidRPr="00FC126D" w:rsidRDefault="004875A3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474E081" w14:textId="77777777" w:rsidR="004875A3" w:rsidRPr="00FC126D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28"/>
          <w:szCs w:val="28"/>
        </w:rPr>
      </w:pPr>
      <w:r w:rsidRPr="00FC126D">
        <w:rPr>
          <w:rFonts w:ascii="Arial" w:hAnsi="Arial" w:cs="Arial"/>
          <w:b/>
          <w:bCs/>
          <w:color w:val="800000"/>
          <w:kern w:val="0"/>
          <w:sz w:val="28"/>
          <w:szCs w:val="28"/>
        </w:rPr>
        <w:t>5.2. KONTROLE (CONTROLS)</w:t>
      </w:r>
    </w:p>
    <w:p w14:paraId="52D5820A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Politika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zaliha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(min/max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nivoi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EOQ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parametri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63EA96EB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Min/Max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nivoi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definisani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svaki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39AC94AE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Budžet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ograničenja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troškova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2CD0B2DA" w14:textId="77777777" w:rsidR="004875A3" w:rsidRDefault="004875A3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A8C1A60" w14:textId="77777777" w:rsidR="00342CA5" w:rsidRDefault="00342CA5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D5266B3" w14:textId="77777777" w:rsidR="00342CA5" w:rsidRDefault="00342CA5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5D13257" w14:textId="77777777" w:rsidR="00342CA5" w:rsidRDefault="00342CA5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82BB095" w14:textId="77777777" w:rsidR="00342CA5" w:rsidRDefault="00342CA5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C7412C9" w14:textId="77777777" w:rsidR="00342CA5" w:rsidRDefault="00342CA5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7191DA1" w14:textId="77777777" w:rsidR="00342CA5" w:rsidRDefault="00342CA5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40A2798" w14:textId="77777777" w:rsidR="00342CA5" w:rsidRDefault="00342CA5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47F0F0F" w14:textId="77777777" w:rsidR="00342CA5" w:rsidRPr="00FC126D" w:rsidRDefault="00342CA5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D6A0E4A" w14:textId="77777777" w:rsidR="004875A3" w:rsidRPr="00FC126D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28"/>
          <w:szCs w:val="28"/>
        </w:rPr>
      </w:pPr>
      <w:r w:rsidRPr="00FC126D">
        <w:rPr>
          <w:rFonts w:ascii="Arial" w:hAnsi="Arial" w:cs="Arial"/>
          <w:b/>
          <w:bCs/>
          <w:color w:val="800000"/>
          <w:kern w:val="0"/>
          <w:sz w:val="28"/>
          <w:szCs w:val="28"/>
        </w:rPr>
        <w:t>5.3. MEHANIZMI (MECHANISMS)</w:t>
      </w:r>
    </w:p>
    <w:p w14:paraId="48B31675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Magacioneri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korisnici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koji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unose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podatke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19715DB9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IS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sistem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softver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obradu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2D25462B" w14:textId="77777777" w:rsidR="004875A3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Skladišni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prostor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fizičko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skladište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69391870" w14:textId="77777777" w:rsidR="00342CA5" w:rsidRDefault="00342CA5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EC0020" w14:textId="77777777" w:rsidR="00342CA5" w:rsidRPr="00FC126D" w:rsidRDefault="00342CA5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A01AFCC" w14:textId="77777777" w:rsidR="004875A3" w:rsidRPr="00FC126D" w:rsidRDefault="004875A3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DC1E638" w14:textId="77777777" w:rsidR="004875A3" w:rsidRPr="00FC126D" w:rsidRDefault="00000000">
      <w:pPr>
        <w:keepNext/>
        <w:widowControl w:val="0"/>
        <w:autoSpaceDE w:val="0"/>
        <w:autoSpaceDN w:val="0"/>
        <w:adjustRightInd w:val="0"/>
        <w:spacing w:before="180" w:after="60" w:line="240" w:lineRule="auto"/>
        <w:rPr>
          <w:rFonts w:ascii="Arial" w:hAnsi="Arial" w:cs="Arial"/>
          <w:color w:val="800000"/>
          <w:kern w:val="0"/>
          <w:sz w:val="28"/>
          <w:szCs w:val="28"/>
        </w:rPr>
      </w:pPr>
      <w:r w:rsidRPr="00FC126D">
        <w:rPr>
          <w:rFonts w:ascii="Arial" w:hAnsi="Arial" w:cs="Arial"/>
          <w:b/>
          <w:bCs/>
          <w:color w:val="800000"/>
          <w:kern w:val="0"/>
          <w:sz w:val="28"/>
          <w:szCs w:val="28"/>
        </w:rPr>
        <w:t>5.4. IZLAZNI PODACI (OUTPUTS)</w:t>
      </w:r>
    </w:p>
    <w:p w14:paraId="12A9ECA1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Izdatnica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materijala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proizvodnju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1BE7A0C0" w14:textId="77777777" w:rsidR="004875A3" w:rsidRPr="00FC126D" w:rsidRDefault="00000000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Porudžbenica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dobavljače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6DD39850" w14:textId="0A115A5D" w:rsidR="004875A3" w:rsidRDefault="00000000" w:rsidP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•</w:t>
      </w: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Izveštaj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stanju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menadžment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4532DB12" w14:textId="77777777" w:rsidR="00FC126D" w:rsidRPr="00FC126D" w:rsidRDefault="00FC126D" w:rsidP="00FC126D">
      <w:pPr>
        <w:widowControl w:val="0"/>
        <w:autoSpaceDE w:val="0"/>
        <w:autoSpaceDN w:val="0"/>
        <w:adjustRightInd w:val="0"/>
        <w:spacing w:after="0" w:line="260" w:lineRule="auto"/>
        <w:ind w:left="720" w:hanging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269AB02" w14:textId="771F1A1D" w:rsidR="004875A3" w:rsidRDefault="00FC12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BBFFCAF" wp14:editId="3E77840A">
            <wp:extent cx="6120130" cy="3789680"/>
            <wp:effectExtent l="0" t="0" r="0" b="1270"/>
            <wp:docPr id="2088099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F347" w14:textId="77777777" w:rsidR="00FC126D" w:rsidRDefault="00FC12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0650F0F4" w14:textId="77777777" w:rsidR="00FC126D" w:rsidRDefault="00FC126D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01080B53" w14:textId="77777777" w:rsidR="00342CA5" w:rsidRDefault="00342CA5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24527BDE" w14:textId="77777777" w:rsidR="00342CA5" w:rsidRDefault="00342CA5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49D4639D" w14:textId="77777777" w:rsidR="004875A3" w:rsidRPr="00FC126D" w:rsidRDefault="004875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E198E14" w14:textId="7566A6ED" w:rsidR="004875A3" w:rsidRDefault="004875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1F0A1439" w14:textId="77777777" w:rsidR="00FC126D" w:rsidRPr="00FC126D" w:rsidRDefault="00FC12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144403A2" w14:textId="77777777" w:rsidR="00FC126D" w:rsidRDefault="00FC126D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color w:val="191970"/>
          <w:kern w:val="0"/>
          <w:sz w:val="28"/>
          <w:szCs w:val="28"/>
        </w:rPr>
      </w:pPr>
    </w:p>
    <w:p w14:paraId="426C72CB" w14:textId="77777777" w:rsidR="00FC126D" w:rsidRDefault="00FC126D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color w:val="191970"/>
          <w:kern w:val="0"/>
          <w:sz w:val="28"/>
          <w:szCs w:val="28"/>
        </w:rPr>
      </w:pPr>
    </w:p>
    <w:p w14:paraId="356CA175" w14:textId="37458DF8" w:rsidR="004875A3" w:rsidRPr="00FC126D" w:rsidRDefault="00342CA5">
      <w:pPr>
        <w:keepNext/>
        <w:widowControl w:val="0"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19197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191970"/>
          <w:kern w:val="0"/>
          <w:sz w:val="32"/>
          <w:szCs w:val="32"/>
        </w:rPr>
        <w:t>6</w:t>
      </w:r>
      <w:r w:rsidR="00000000" w:rsidRPr="00FC126D">
        <w:rPr>
          <w:rFonts w:ascii="Arial" w:hAnsi="Arial" w:cs="Arial"/>
          <w:b/>
          <w:bCs/>
          <w:color w:val="191970"/>
          <w:kern w:val="0"/>
          <w:sz w:val="32"/>
          <w:szCs w:val="32"/>
        </w:rPr>
        <w:t>. ZAKLJUČAK</w:t>
      </w:r>
    </w:p>
    <w:p w14:paraId="237AD9A7" w14:textId="11A4F1E0" w:rsidR="004875A3" w:rsidRPr="00FC126D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Funkcionalni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zahtevi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za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sistem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upravljanja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zalihama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proizvoda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detaljno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definisani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kroz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sedam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ključnih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segmenata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</w:t>
      </w:r>
      <w:proofErr w:type="spellStart"/>
      <w:proofErr w:type="gram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Proces</w:t>
      </w:r>
      <w:proofErr w:type="spellEnd"/>
      <w:proofErr w:type="gram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mora </w:t>
      </w:r>
      <w:proofErr w:type="spellStart"/>
      <w:r w:rsid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biti</w:t>
      </w:r>
      <w:proofErr w:type="spellEnd"/>
      <w:r w:rsid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mapiran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prema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IDEF0 </w:t>
      </w:r>
      <w:proofErr w:type="spellStart"/>
      <w:proofErr w:type="gram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metodologiji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,</w:t>
      </w:r>
      <w:proofErr w:type="gramEnd"/>
      <w:r w:rsid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jasno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definisanim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entitetima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sistema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prema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MOV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dijagramu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Svaki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modul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mora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specifične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zahteve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koji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omogućavaju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potpunu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funkcionalnost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sistema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FC126D"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,</w:t>
      </w:r>
      <w:proofErr w:type="gram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od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prijema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skladištenja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do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optimizacije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porudžbina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generisanja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izveštaja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</w:p>
    <w:p w14:paraId="3AFC8E78" w14:textId="77777777" w:rsidR="004875A3" w:rsidRPr="00FC126D" w:rsidRDefault="004875A3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19957C96" w14:textId="3654E7C0" w:rsidR="004875A3" w:rsidRPr="00342CA5" w:rsidRDefault="00000000">
      <w:pPr>
        <w:widowControl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CRUD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matrica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mora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jasno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defini</w:t>
      </w:r>
      <w:r w:rsid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sati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operacije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po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entitetima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što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omogućava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preciznu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implementaciju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sistema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Ulazni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izlazni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podaci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moraju</w:t>
      </w:r>
      <w:proofErr w:type="spellEnd"/>
      <w:r w:rsid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="00342CA5">
        <w:rPr>
          <w:rFonts w:ascii="Times New Roman" w:hAnsi="Times New Roman" w:cs="Times New Roman"/>
          <w:color w:val="000000"/>
          <w:kern w:val="0"/>
          <w:sz w:val="32"/>
          <w:szCs w:val="32"/>
        </w:rPr>
        <w:t>biti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strukturirani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prema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IDEF0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standardu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što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obezbeđuje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potpunu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kontrolu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nad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tokovima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podataka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u </w:t>
      </w:r>
      <w:proofErr w:type="spellStart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sistemu</w:t>
      </w:r>
      <w:proofErr w:type="spellEnd"/>
      <w:r w:rsidRPr="00FC126D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</w:p>
    <w:p w14:paraId="16D94C1A" w14:textId="31513E94" w:rsidR="00D73DEA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 w:rsidRPr="00FC126D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sectPr w:rsidR="00D73DEA">
      <w:pgSz w:w="11906" w:h="16838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140C4"/>
    <w:multiLevelType w:val="multilevel"/>
    <w:tmpl w:val="D5DC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83CB0"/>
    <w:multiLevelType w:val="multilevel"/>
    <w:tmpl w:val="E58A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899636">
    <w:abstractNumId w:val="1"/>
  </w:num>
  <w:num w:numId="2" w16cid:durableId="182342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1A"/>
    <w:rsid w:val="00342CA5"/>
    <w:rsid w:val="0044555C"/>
    <w:rsid w:val="004875A3"/>
    <w:rsid w:val="00526C0F"/>
    <w:rsid w:val="00A20F1A"/>
    <w:rsid w:val="00AD59C7"/>
    <w:rsid w:val="00AE12F0"/>
    <w:rsid w:val="00D73DEA"/>
    <w:rsid w:val="00F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B019C"/>
  <w14:defaultImageDpi w14:val="0"/>
  <w15:docId w15:val="{51E94D3F-3878-4EB3-ABE3-0DD32E13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</dc:creator>
  <cp:keywords/>
  <dc:description/>
  <cp:lastModifiedBy>aq</cp:lastModifiedBy>
  <cp:revision>4</cp:revision>
  <dcterms:created xsi:type="dcterms:W3CDTF">2025-08-26T23:33:00Z</dcterms:created>
  <dcterms:modified xsi:type="dcterms:W3CDTF">2025-08-27T23:01:00Z</dcterms:modified>
</cp:coreProperties>
</file>