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3E4B" w14:textId="77777777" w:rsidR="00000000" w:rsidRDefault="00000000" w:rsidP="00B64F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800000"/>
          <w:kern w:val="0"/>
          <w:sz w:val="32"/>
          <w:szCs w:val="32"/>
        </w:rPr>
        <w:t>REŠENJE PROBLEMA</w:t>
      </w:r>
    </w:p>
    <w:p w14:paraId="54B485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800000"/>
          <w:kern w:val="0"/>
          <w:sz w:val="28"/>
          <w:szCs w:val="28"/>
        </w:rPr>
        <w:t>IMPLEMENTACIJA SISTEMA UPRAVLJANJA ZALIHAMA</w:t>
      </w:r>
    </w:p>
    <w:p w14:paraId="5E128EE5" w14:textId="76C2628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/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/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/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/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/>
      </w: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1. TEHNOLOGIJA I OKRUŽENJE</w:t>
      </w:r>
    </w:p>
    <w:p w14:paraId="0900C06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realizaciju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koristio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Embarcadero RAD Studio (Delphi),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FireMonkey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(FMX) framework-om za cross-platform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razvoj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Baza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podataka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simulirana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kroz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memorijske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strukture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nizovi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record-a)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jer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projekat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zahteva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punu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bazu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ali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dizajniran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tako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da se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lako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može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prebaciti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SQLite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ili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Firebird.</w:t>
      </w:r>
    </w:p>
    <w:p w14:paraId="7CE3229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B3B50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Verzija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Delphi-ja je 10.3+,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fokusom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Windows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platformu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testiranje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Ovo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omogućava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jednostavan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interfejs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tabovima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svaki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modul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bez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potrebe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eksternim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bibliotekama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Izbor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tehnologije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obezbeđuje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razvoj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prototipa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mogućnost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lage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migracije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produkcijski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934BF35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7984325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2. MAPIRANJE DIJAGRAMA NA IMPLEMENTACIJU</w:t>
      </w:r>
    </w:p>
    <w:p w14:paraId="2754DC0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IDEF0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dijagram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(A0: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Upravljanje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mapiran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glavni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TabControl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pet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tabova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gde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svaki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tab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odgovara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potprocesu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(A1 do A5). Na primer, A1 je TabItem1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poljima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unos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robe, A4 je TabItem4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EOQ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kalkulatorom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D8AB11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B7CAEB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Mapiranje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DFD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skladišta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41F06905" w14:textId="723BCF8D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D1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→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rray of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TProizvod</w:t>
      </w:r>
      <w:proofErr w:type="spellEnd"/>
    </w:p>
    <w:p w14:paraId="3EF9C1E1" w14:textId="0D20B83E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D2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→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rray of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TStavkaZaliha</w:t>
      </w:r>
      <w:proofErr w:type="spellEnd"/>
    </w:p>
    <w:p w14:paraId="0E8F9F25" w14:textId="755D6320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D3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Dobavljači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→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rray of TDobavljac</w:t>
      </w:r>
    </w:p>
    <w:p w14:paraId="36D91014" w14:textId="07B3CD6C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D4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Porudžbine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→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rray of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TPorudzbina</w:t>
      </w:r>
      <w:proofErr w:type="spellEnd"/>
    </w:p>
    <w:p w14:paraId="404AAD9A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F2BAB9" w14:textId="3F9CBA15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MOV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dijagram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preveden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u record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strukture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poljima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odgovaraju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atributima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skripte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npr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ProizvodID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kao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PK,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relacije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preko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stranih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ključeva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simulirane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indeksima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Kardinalnosti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gram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1:N</w:t>
      </w:r>
      <w:proofErr w:type="gram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održane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kroz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petlje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pretragu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665650C6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E184B7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8D5F11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29BBF42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93C40F4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F2138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6E36D4B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lastRenderedPageBreak/>
        <w:t>3. IMPLEMENTACIJA MODULA</w:t>
      </w:r>
    </w:p>
    <w:p w14:paraId="6DE4B4E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razvijen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modularno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procedurama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svaku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akciju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Inicijalizacija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vrši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FormCreate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gde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postavljaju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nizovi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dodaju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podaci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dobavljača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admin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korisnik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Svaki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modul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koristi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dugmad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pokretanje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funkcija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9FC056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467854C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3.1. MODUL A1 - PRIJEM I SKLADIŠTENJE</w:t>
      </w:r>
    </w:p>
    <w:p w14:paraId="2271A8D3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Klik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ButtonPrijem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proverava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obavezna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polja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traži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postojeći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po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šifri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Ako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postoji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ažurira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ako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ne,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kreira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novi.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Dodaje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ulaza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generiše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dokumenta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(PR-YYYYMMDD-ID).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Osvežava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MemoProizvodi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D6675E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EC6E5AE" w14:textId="3A9FACB0" w:rsidR="00000000" w:rsidRPr="00B64F90" w:rsidRDefault="00B64F9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proofErr w:type="spellStart"/>
      <w:r w:rsidR="00000000"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Algoritam</w:t>
      </w:r>
      <w:proofErr w:type="spellEnd"/>
      <w:r w:rsidR="00000000"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0F66234C" w14:textId="72A47079" w:rsidR="00000000" w:rsidRP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1. V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alidacija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obaveznih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polja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šifra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naziv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količina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14:paraId="5C64E157" w14:textId="69247EB0" w:rsidR="00000000" w:rsidRP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2. P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retraga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postojećeg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po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šifri</w:t>
      </w:r>
      <w:proofErr w:type="spellEnd"/>
    </w:p>
    <w:p w14:paraId="2525B26E" w14:textId="0B33369A" w:rsidR="00000000" w:rsidRP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3. If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postoji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Update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količine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, Else: Create novi record</w:t>
      </w:r>
    </w:p>
    <w:p w14:paraId="323AE80D" w14:textId="6D9AA706" w:rsidR="00000000" w:rsidRP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4. D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odavanje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StavkaZaliha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tipom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"ULAZ"</w:t>
      </w:r>
    </w:p>
    <w:p w14:paraId="18E4F625" w14:textId="6D7A942C" w:rsidR="00000000" w:rsidRP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5. G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enerisanje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broja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prijemnice</w:t>
      </w:r>
      <w:proofErr w:type="spellEnd"/>
    </w:p>
    <w:p w14:paraId="22C39E7E" w14:textId="6FB446E5" w:rsidR="00000000" w:rsidRP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6. Refresh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prikaza</w:t>
      </w:r>
      <w:proofErr w:type="spellEnd"/>
    </w:p>
    <w:p w14:paraId="45A412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425FF017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3.2. MODUL A2 - KONTROLA ZALIHA</w:t>
      </w:r>
    </w:p>
    <w:p w14:paraId="758A787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ButtonProveriKriticne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iterira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kroz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proverava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min/max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nivoe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prikazuje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upozorenja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MemoKontrola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statistikom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kritičnih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prekomernih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normalnih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).</w:t>
      </w:r>
    </w:p>
    <w:p w14:paraId="03884AA7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CE4B98" w14:textId="351B4A7F" w:rsidR="00000000" w:rsidRDefault="00B64F90" w:rsidP="00B64F90">
      <w:pPr>
        <w:widowControl w:val="0"/>
        <w:autoSpaceDE w:val="0"/>
        <w:autoSpaceDN w:val="0"/>
        <w:adjustRightInd w:val="0"/>
        <w:spacing w:after="0" w:line="300" w:lineRule="auto"/>
        <w:ind w:firstLine="276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</w:t>
      </w:r>
      <w:r w:rsidR="00000000"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lgoritam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2B6E8F0C" w14:textId="77777777" w:rsidR="00B64F90" w:rsidRPr="00B64F90" w:rsidRDefault="00B64F90" w:rsidP="00B64F90">
      <w:pPr>
        <w:widowControl w:val="0"/>
        <w:autoSpaceDE w:val="0"/>
        <w:autoSpaceDN w:val="0"/>
        <w:adjustRightInd w:val="0"/>
        <w:spacing w:after="0" w:line="300" w:lineRule="auto"/>
        <w:ind w:firstLine="27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3370E7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For each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niz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:</w:t>
      </w:r>
    </w:p>
    <w:p w14:paraId="5231C13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If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TrenutnaZaliha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MinZaliha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Status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"KRITIČNO"</w:t>
      </w:r>
    </w:p>
    <w:p w14:paraId="59CE55B6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Else If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TrenutnaZaliha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&gt;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MaxZaliha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Status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"PREKOMERNO"</w:t>
      </w:r>
    </w:p>
    <w:p w14:paraId="5BBB152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Else: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Status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"OK"</w:t>
      </w:r>
    </w:p>
    <w:p w14:paraId="1814AB91" w14:textId="6C068907" w:rsid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 For</w:t>
      </w:r>
    </w:p>
    <w:p w14:paraId="441FE495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396BDCB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Prikaz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statistike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upozorenja</w:t>
      </w:r>
      <w:proofErr w:type="spellEnd"/>
    </w:p>
    <w:p w14:paraId="79FF3F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60B65596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30028501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23F0C0F9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21129CCA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74315448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482FE292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45085FD5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60A2F127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373EC66D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3C2EE31A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26A0EF32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692ABB3F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653B21D8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748E5320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5A9C662C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0ED0FD24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5025CF58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3.3. MODUL A3 - IZDAVANJE MATERIJALA</w:t>
      </w:r>
    </w:p>
    <w:p w14:paraId="559054A2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ButtonIzdaj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proverava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izabrani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ako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dovoljno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smanjuje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dodaje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izlaza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generiše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izdatnicu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(IZ-YYYYMMDD-ID).</w:t>
      </w:r>
    </w:p>
    <w:p w14:paraId="1D0BB9B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E1A7A1" w14:textId="17DC5F3C" w:rsidR="00000000" w:rsidRPr="00B64F90" w:rsidRDefault="00B64F9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Algoritam</w:t>
      </w:r>
      <w:proofErr w:type="spellEnd"/>
      <w:r w:rsidR="00000000"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1CE8C420" w14:textId="7C3E40B5" w:rsidR="0000000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1. V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alidacija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izbora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količine</w:t>
      </w:r>
      <w:proofErr w:type="spellEnd"/>
    </w:p>
    <w:p w14:paraId="28B8C409" w14:textId="7B455DA1" w:rsidR="0000000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2. Provera: If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TrenutnaZaliha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&gt;=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KoličinaIzdavanja</w:t>
      </w:r>
      <w:proofErr w:type="spellEnd"/>
    </w:p>
    <w:p w14:paraId="534560E3" w14:textId="1E33ACF9" w:rsidR="0000000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3. If OK: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Smanjenje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zalihe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Create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StavkaZaliha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"IZLAZ"</w:t>
      </w:r>
    </w:p>
    <w:p w14:paraId="27A2D994" w14:textId="3F7F8E2B" w:rsidR="0000000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4. G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enerisanje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broja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izdatnice</w:t>
      </w:r>
      <w:proofErr w:type="spellEnd"/>
    </w:p>
    <w:p w14:paraId="2D81D8EF" w14:textId="1B7DECED" w:rsidR="0000000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</w:t>
      </w:r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5. Else: </w:t>
      </w:r>
      <w:proofErr w:type="spellStart"/>
      <w:proofErr w:type="gram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ShowMessage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"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Nedovoljna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zaliha</w:t>
      </w:r>
      <w:proofErr w:type="spellEnd"/>
      <w:r w:rsidR="00000000"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")</w:t>
      </w:r>
    </w:p>
    <w:p w14:paraId="177A1EF6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6FF3B318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696C1E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73D3ECED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3.4. MODUL A4 - OPTIMIZACIJA PORUDŽBINA</w:t>
      </w:r>
    </w:p>
    <w:p w14:paraId="243548B2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ButtonEOQ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uzima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parametre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potražnja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trošak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narudžbe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/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čuvanja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računa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EOQ po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Wilsonovoj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formuli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porudžbina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period (365 dana/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godina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Prikazuje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rezultate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uštede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MemoOptimizacija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B328D3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6115F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Wilson-ova formula:</w:t>
      </w:r>
    </w:p>
    <w:p w14:paraId="209425B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</w:pPr>
      <w:r w:rsidRPr="00B64F90"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  <w:t xml:space="preserve">EOQ = </w:t>
      </w:r>
      <w:proofErr w:type="gramStart"/>
      <w:r w:rsidRPr="00B64F90"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  <w:t>√(</w:t>
      </w:r>
      <w:proofErr w:type="gramEnd"/>
      <w:r w:rsidRPr="00B64F90"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  <w:t>2 * D * S) / H)</w:t>
      </w:r>
    </w:p>
    <w:p w14:paraId="405FB793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E77521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>gde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je: D =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>godišnja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>potražnja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S =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>trošak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>narudžbe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H =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>trošak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32"/>
          <w:szCs w:val="32"/>
        </w:rPr>
        <w:t>čuvanja</w:t>
      </w:r>
      <w:proofErr w:type="spellEnd"/>
    </w:p>
    <w:p w14:paraId="7295252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03061CD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14:paraId="0FAD70AB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14:paraId="122522EE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14:paraId="33C921B8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14:paraId="3C0408D2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</w:p>
    <w:p w14:paraId="5EC0340B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3.5. MODUL A5 - IZVEŠTAVANJE</w:t>
      </w:r>
    </w:p>
    <w:p w14:paraId="0E997E3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ButtonStandardniIzvestaj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prikazuje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listu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stanjem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sumarnim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podacima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ukupna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/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vrednost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ButtonKPIIzvestaj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analizira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ulaza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/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izlaza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koeficijent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obrta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statistiku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baze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18BACE4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748769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KPI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pokazatelji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4F7BA62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Koeficijent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obrta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Ukupni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izlaz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/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Prosečna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</w:p>
    <w:p w14:paraId="55A20C4B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Ukupna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vrednost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ࢣ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* Cena)</w:t>
      </w:r>
    </w:p>
    <w:p w14:paraId="44BE893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Statistika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po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tipu</w:t>
      </w:r>
      <w:proofErr w:type="spellEnd"/>
    </w:p>
    <w:p w14:paraId="5CA1DE83" w14:textId="77777777" w:rsidR="0000000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DDDF75F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508192B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401F5CE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A2D4EBD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2199B7C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E1391B3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D9746FF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CA12E06" w14:textId="77777777" w:rsidR="00B64F90" w:rsidRDefault="00B64F9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8E22CE5" w14:textId="6360BBC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4. STRUKTURA BAZE PODATAKA (SIMUL</w:t>
      </w:r>
      <w:r w:rsid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ACIJA</w:t>
      </w: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)</w:t>
      </w:r>
    </w:p>
    <w:p w14:paraId="27E116D9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Baza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simulirana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nizovima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record-a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efikasnost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brojačima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ID-eve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kao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AUTO_INCREMENT). Ovo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omogućava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brzu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obradu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bez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eksterne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baze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ali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kompatibilno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SQL-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om.</w:t>
      </w:r>
      <w:proofErr w:type="spellEnd"/>
    </w:p>
    <w:p w14:paraId="01364B84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FBC1C6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Strukture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podataka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474592F6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type</w:t>
      </w:r>
    </w:p>
    <w:p w14:paraId="5323B80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TProizvod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record</w:t>
      </w:r>
    </w:p>
    <w:p w14:paraId="1C57BFC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ProizvodID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Integer;</w:t>
      </w:r>
      <w:proofErr w:type="gramEnd"/>
    </w:p>
    <w:p w14:paraId="6D6624D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Sifra: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string;</w:t>
      </w:r>
      <w:proofErr w:type="gramEnd"/>
    </w:p>
    <w:p w14:paraId="029F3DB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Naziv: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string;</w:t>
      </w:r>
      <w:proofErr w:type="gramEnd"/>
    </w:p>
    <w:p w14:paraId="3210775E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JedinicaMere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string;</w:t>
      </w:r>
      <w:proofErr w:type="gramEnd"/>
    </w:p>
    <w:p w14:paraId="3CC026B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MinZaliha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Double;</w:t>
      </w:r>
      <w:proofErr w:type="gramEnd"/>
    </w:p>
    <w:p w14:paraId="329A3BF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MaxZaliha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Double;</w:t>
      </w:r>
      <w:proofErr w:type="gramEnd"/>
    </w:p>
    <w:p w14:paraId="61FAFB0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TrenutnaZaliha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Double;</w:t>
      </w:r>
      <w:proofErr w:type="gramEnd"/>
    </w:p>
    <w:p w14:paraId="747DDB6A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Cena: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Double;</w:t>
      </w:r>
      <w:proofErr w:type="gramEnd"/>
    </w:p>
    <w:p w14:paraId="1B576C7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DatumKreiranja: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TDateTime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proofErr w:type="gramEnd"/>
    </w:p>
    <w:p w14:paraId="03E8EDE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Aktivan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Boolean;</w:t>
      </w:r>
      <w:proofErr w:type="gramEnd"/>
    </w:p>
    <w:p w14:paraId="19FC1E4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78231FD9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7689CAA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TStavkaZaliha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record</w:t>
      </w:r>
    </w:p>
    <w:p w14:paraId="1F306E9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StavkaID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Integer;</w:t>
      </w:r>
      <w:proofErr w:type="gramEnd"/>
    </w:p>
    <w:p w14:paraId="200E7AE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ProizvodID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Integer;</w:t>
      </w:r>
      <w:proofErr w:type="gramEnd"/>
    </w:p>
    <w:p w14:paraId="668ED686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DobavljacID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Integer;</w:t>
      </w:r>
      <w:proofErr w:type="gramEnd"/>
    </w:p>
    <w:p w14:paraId="10C8B942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TipTransakcije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string; // "ULAZ"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ili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"IZLAZ"</w:t>
      </w:r>
    </w:p>
    <w:p w14:paraId="7F77E60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Kolicina: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Double;</w:t>
      </w:r>
      <w:proofErr w:type="gramEnd"/>
    </w:p>
    <w:p w14:paraId="35BF83B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DatumTransakcije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TDateTime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  <w:proofErr w:type="gramEnd"/>
    </w:p>
    <w:p w14:paraId="0F2CC4B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BrojDokumenta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string;</w:t>
      </w:r>
      <w:proofErr w:type="gramEnd"/>
    </w:p>
    <w:p w14:paraId="43848EE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4F6A301E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37C4DBB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Relacije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održavaju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kroz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strane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ključeve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npr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StavkaZaliha.ProizvodID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pokazuje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[index</w:t>
      </w:r>
      <w:proofErr w:type="gram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].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ProizvodID</w:t>
      </w:r>
      <w:proofErr w:type="spellEnd"/>
      <w:proofErr w:type="gram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brzom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pretragom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kroz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petlje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4E85267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7A3946F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CBD7AD1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0BD949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4E0DFB4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98D80B" w14:textId="77777777" w:rsid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DD7831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2D0B9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923589B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5. KORISNIČKI INTERFEJS</w:t>
      </w:r>
    </w:p>
    <w:p w14:paraId="3C0B129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Interfejs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jednostavan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intuitivan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glavni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form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TabControl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-om za module, edit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polja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unos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šifra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naziv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...), combo box-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ovi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izbor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dobavljači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), memo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rezultata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izveštaja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Dodat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MemoProizvodi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trenutno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svakom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tabu.</w:t>
      </w:r>
    </w:p>
    <w:p w14:paraId="0FD5145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C7AB74E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Komponente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interfejsa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0AD719C9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TabControl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pet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tabova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(A1-A5)</w:t>
      </w:r>
    </w:p>
    <w:p w14:paraId="7904DD9A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Edit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komponente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unos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podataka</w:t>
      </w:r>
      <w:proofErr w:type="spellEnd"/>
    </w:p>
    <w:p w14:paraId="4AB655E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ComboBox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izbor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lista</w:t>
      </w:r>
      <w:proofErr w:type="spellEnd"/>
    </w:p>
    <w:p w14:paraId="5009792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Memo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komponente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rezultata</w:t>
      </w:r>
      <w:proofErr w:type="spellEnd"/>
    </w:p>
    <w:p w14:paraId="167A5E0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Button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komponente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akcije</w:t>
      </w:r>
      <w:proofErr w:type="spellEnd"/>
    </w:p>
    <w:p w14:paraId="6F772D74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17AA5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FormResize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osigurava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responsivnost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Test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podaci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učitavaju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startu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demonstraciju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funkcionalnosti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8EE6E0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DFEB7CA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6. TOKOVI PODATAKA</w:t>
      </w:r>
    </w:p>
    <w:p w14:paraId="6FDD864A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Osnovni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tokovi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sistema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2075B0C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E0BB1B6" w14:textId="1B625053" w:rsidR="00000000" w:rsidRPr="00B64F90" w:rsidRDefault="00000000">
      <w:pPr>
        <w:keepNext/>
        <w:widowControl w:val="0"/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6.1. Tok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prijema</w:t>
      </w:r>
      <w:proofErr w:type="spellEnd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:</w:t>
      </w:r>
    </w:p>
    <w:p w14:paraId="3F17BDA2" w14:textId="542491F4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Unos</w:t>
      </w:r>
      <w:proofErr w:type="spellEnd"/>
      <w:proofErr w:type="gram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podataka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5BD8C04" w14:textId="0D7F1DC1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v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alidacija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7330108" w14:textId="60A51A80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žuriranje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niza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Proizvodi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393F5621" w14:textId="150A9928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odavanje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StavkeZaliha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01AD70C8" w14:textId="666C22FC" w:rsidR="0000000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svežavanje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prikaza</w:t>
      </w:r>
      <w:proofErr w:type="spellEnd"/>
    </w:p>
    <w:p w14:paraId="75CC5E14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4212AA" w14:textId="77777777" w:rsidR="00000000" w:rsidRDefault="00000000">
      <w:pPr>
        <w:keepNext/>
        <w:widowControl w:val="0"/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6.2. Tok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izdavanja</w:t>
      </w:r>
      <w:proofErr w:type="spellEnd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:</w:t>
      </w:r>
    </w:p>
    <w:p w14:paraId="14767720" w14:textId="3A287FC2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Izbor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količina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6718BBD7" w14:textId="48F0FA26" w:rsidR="00B64F90" w:rsidRDefault="00000000" w:rsidP="00B64F90">
      <w:pPr>
        <w:widowControl w:val="0"/>
        <w:autoSpaceDE w:val="0"/>
        <w:autoSpaceDN w:val="0"/>
        <w:adjustRightInd w:val="0"/>
        <w:spacing w:after="0" w:line="240" w:lineRule="auto"/>
        <w:ind w:firstLine="27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rovera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dostupnosti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35128417" w14:textId="602789B3" w:rsid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ind w:firstLine="27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žuriranje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proofErr w:type="spellEnd"/>
    </w:p>
    <w:p w14:paraId="2197CC30" w14:textId="46B03D05" w:rsid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ind w:firstLine="27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odavanje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DD2D5CE" w14:textId="7221B3BE" w:rsidR="00000000" w:rsidRPr="00B64F90" w:rsidRDefault="00B64F90" w:rsidP="00B64F90">
      <w:pPr>
        <w:widowControl w:val="0"/>
        <w:autoSpaceDE w:val="0"/>
        <w:autoSpaceDN w:val="0"/>
        <w:adjustRightInd w:val="0"/>
        <w:spacing w:after="0" w:line="240" w:lineRule="auto"/>
        <w:ind w:firstLine="27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oruka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uspehu</w:t>
      </w:r>
      <w:proofErr w:type="spellEnd"/>
    </w:p>
    <w:p w14:paraId="2C6115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D74BDA7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12A2E9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D79E3C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3EE322" w14:textId="1D9C53FD" w:rsidR="00B64F90" w:rsidRPr="00B64F90" w:rsidRDefault="00000000">
      <w:pPr>
        <w:keepNext/>
        <w:widowControl w:val="0"/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6.3. Tok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optimizacije</w:t>
      </w:r>
      <w:proofErr w:type="spellEnd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:</w:t>
      </w:r>
    </w:p>
    <w:p w14:paraId="12858281" w14:textId="11F97271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Unos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parametara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proofErr w:type="gramEnd"/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proofErr w:type="spellStart"/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ačunanje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formule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proofErr w:type="gramEnd"/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proofErr w:type="spellStart"/>
      <w:r w:rsid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rikaz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preporuka</w:t>
      </w:r>
      <w:proofErr w:type="spellEnd"/>
    </w:p>
    <w:p w14:paraId="26EC49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E2369C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1C24961" w14:textId="77777777" w:rsidR="00000000" w:rsidRDefault="00000000">
      <w:pPr>
        <w:keepNext/>
        <w:widowControl w:val="0"/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6.4. Tok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izveštaja</w:t>
      </w:r>
      <w:proofErr w:type="spellEnd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:</w:t>
      </w:r>
    </w:p>
    <w:p w14:paraId="10B4E214" w14:textId="77777777" w:rsidR="00B64F90" w:rsidRPr="00B64F90" w:rsidRDefault="00B64F90">
      <w:pPr>
        <w:keepNext/>
        <w:widowControl w:val="0"/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</w:p>
    <w:p w14:paraId="2585EC20" w14:textId="29A81A9D" w:rsidR="0000000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Prolaz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kroz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nizove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g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enerisanje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statistike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→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</w:t>
      </w:r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rikaz</w:t>
      </w:r>
      <w:proofErr w:type="spellEnd"/>
      <w:r w:rsidR="00000000"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memo</w:t>
      </w:r>
    </w:p>
    <w:p w14:paraId="1DC051F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14DEAB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Svi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tokovi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poštuju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CRUD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matricu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fokusom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read/update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9AF4EF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912E05B" w14:textId="0435D350" w:rsidR="00B64F9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7. ALGORITMI</w:t>
      </w:r>
    </w:p>
    <w:p w14:paraId="1CFD25D9" w14:textId="36A1A9AF" w:rsidR="00B64F9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7.1. Status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zaliha</w:t>
      </w:r>
      <w:proofErr w:type="spellEnd"/>
    </w:p>
    <w:p w14:paraId="65F8E5B4" w14:textId="77777777" w:rsidR="00B64F90" w:rsidRPr="00B64F90" w:rsidRDefault="00B64F9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</w:p>
    <w:p w14:paraId="77C84E7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function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ProverStatusZaliha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TProizvod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string;</w:t>
      </w:r>
      <w:proofErr w:type="gramEnd"/>
    </w:p>
    <w:p w14:paraId="5A773D0A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begin</w:t>
      </w:r>
    </w:p>
    <w:p w14:paraId="2B6D94C2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if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proizvod.TrenutnaZaliha</w:t>
      </w:r>
      <w:proofErr w:type="spellEnd"/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proizvod.MinZaliha</w:t>
      </w:r>
      <w:proofErr w:type="spellEnd"/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then</w:t>
      </w:r>
    </w:p>
    <w:p w14:paraId="25F08E13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Result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'KRITIČNO'</w:t>
      </w:r>
    </w:p>
    <w:p w14:paraId="18874034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else if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proizvod.TrenutnaZaliha</w:t>
      </w:r>
      <w:proofErr w:type="spellEnd"/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&gt;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proizvod.MaxZaliha</w:t>
      </w:r>
      <w:proofErr w:type="spellEnd"/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then</w:t>
      </w:r>
    </w:p>
    <w:p w14:paraId="17B6C17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Result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'PREKOMERNO'</w:t>
      </w:r>
    </w:p>
    <w:p w14:paraId="5927C884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else</w:t>
      </w:r>
    </w:p>
    <w:p w14:paraId="66446032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Result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'OK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';</w:t>
      </w:r>
      <w:proofErr w:type="gramEnd"/>
    </w:p>
    <w:p w14:paraId="682B3BB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5DA009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5F9BF131" w14:textId="77777777" w:rsidR="0000000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7.2. EOQ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kalkulacija</w:t>
      </w:r>
      <w:proofErr w:type="spellEnd"/>
    </w:p>
    <w:p w14:paraId="22269052" w14:textId="77777777" w:rsidR="00B64F90" w:rsidRPr="00B64F90" w:rsidRDefault="00B64F9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</w:p>
    <w:p w14:paraId="7C80C5C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function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IzracunajEOQ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D, S, H: Double):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Double;</w:t>
      </w:r>
      <w:proofErr w:type="gramEnd"/>
    </w:p>
    <w:p w14:paraId="732F7EF6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begin</w:t>
      </w:r>
    </w:p>
    <w:p w14:paraId="00269B5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Result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Sqrt(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(2 * D * S) / H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6421B803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7C9D246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338A7F6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function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BrojPorudzbinaGodisnje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D, EOQ: Double):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Integer;</w:t>
      </w:r>
      <w:proofErr w:type="gramEnd"/>
    </w:p>
    <w:p w14:paraId="634743C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begin</w:t>
      </w:r>
    </w:p>
    <w:p w14:paraId="3FFEFDB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Result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Round(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 / EOQ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3457E43E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2ADBF00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294C7D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function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PeriodIzmedjuPorudzbina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BrojPorudzbina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: Integer):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Integer;</w:t>
      </w:r>
      <w:proofErr w:type="gramEnd"/>
    </w:p>
    <w:p w14:paraId="30C24D0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begin</w:t>
      </w:r>
    </w:p>
    <w:p w14:paraId="2911F6E9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Result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Round(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365 /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BrojPorudzbina</w:t>
      </w:r>
      <w:proofErr w:type="spellEnd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313A1B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7F4EEB0A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24D47D13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1964323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D442C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5B6B882E" w14:textId="77777777" w:rsidR="00000000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7.3.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Generisanje</w:t>
      </w:r>
      <w:proofErr w:type="spellEnd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Arial" w:hAnsi="Arial" w:cs="Arial"/>
          <w:b/>
          <w:bCs/>
          <w:color w:val="800000"/>
          <w:kern w:val="0"/>
          <w:sz w:val="28"/>
          <w:szCs w:val="28"/>
        </w:rPr>
        <w:t>dokumenata</w:t>
      </w:r>
      <w:proofErr w:type="spellEnd"/>
    </w:p>
    <w:p w14:paraId="2C12C5AC" w14:textId="77777777" w:rsidR="00B64F90" w:rsidRPr="00B64F90" w:rsidRDefault="00B64F9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</w:p>
    <w:p w14:paraId="47544592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function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GenerisiBrojDokumenta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tip: string; ID: Integer):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string;</w:t>
      </w:r>
      <w:proofErr w:type="gramEnd"/>
    </w:p>
    <w:p w14:paraId="06FDCB5B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var</w:t>
      </w:r>
    </w:p>
    <w:p w14:paraId="516F295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datum: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string;</w:t>
      </w:r>
      <w:proofErr w:type="gramEnd"/>
    </w:p>
    <w:p w14:paraId="3090D84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begin</w:t>
      </w:r>
    </w:p>
    <w:p w14:paraId="3FC6CD93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datum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FormatDateTime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'YYYYMMDD', Now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48C964CE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Result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 tip + '-' + datum + '-' +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IntToStr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ID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712D1B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6118F880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A9680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6D937943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2ABE9B8D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8. VALIDACIJA I SIGURNOST</w:t>
      </w:r>
    </w:p>
    <w:p w14:paraId="6D624C1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Implementirane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validacije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6F0DB5F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Obavezna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polja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proverena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if-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uslovima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ShowMessage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greške</w:t>
      </w:r>
      <w:proofErr w:type="spellEnd"/>
    </w:p>
    <w:p w14:paraId="7C0BAE8E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Numeričke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vrednosti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parsirane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StrToFloatDef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default-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ovima</w:t>
      </w:r>
      <w:proofErr w:type="spellEnd"/>
    </w:p>
    <w:p w14:paraId="6734835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Provera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jedinstvenosti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šifre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petljom</w:t>
      </w:r>
      <w:proofErr w:type="spellEnd"/>
    </w:p>
    <w:p w14:paraId="649F368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Nema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brisanja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samo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ažuriranje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aktivan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flag-a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deaktivaciju</w:t>
      </w:r>
      <w:proofErr w:type="spellEnd"/>
    </w:p>
    <w:p w14:paraId="4AFCEE41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Testirano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pozitivnim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/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negativnim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scenarijima</w:t>
      </w:r>
      <w:proofErr w:type="spellEnd"/>
    </w:p>
    <w:p w14:paraId="644D197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CD5D81E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// Primer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validacije</w:t>
      </w:r>
      <w:proofErr w:type="spellEnd"/>
    </w:p>
    <w:p w14:paraId="32D0EF76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if (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EditSifra.Text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''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 or (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EditNaziv.Text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= ''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 then</w:t>
      </w:r>
    </w:p>
    <w:p w14:paraId="147F3F63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begin</w:t>
      </w:r>
    </w:p>
    <w:p w14:paraId="70AF714F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ShowMessage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'Sifra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naziv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su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obavezni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!'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159AD452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Exit;</w:t>
      </w:r>
      <w:proofErr w:type="gramEnd"/>
    </w:p>
    <w:p w14:paraId="6FD0019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19D8DED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2FEA66FA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kolicina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: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StrToFloatDef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EditKolicina.Text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, 0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4E7D627B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kolicina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&lt;= 0 then</w:t>
      </w:r>
    </w:p>
    <w:p w14:paraId="3B37E479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begin</w:t>
      </w:r>
    </w:p>
    <w:p w14:paraId="6A44BCF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spellStart"/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ShowMessage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'Kolicina mora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biti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veća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od </w:t>
      </w:r>
      <w:proofErr w:type="spell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nule</w:t>
      </w:r>
      <w:proofErr w:type="spellEnd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!'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  <w:proofErr w:type="gramEnd"/>
    </w:p>
    <w:p w14:paraId="6A13173D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Exit;</w:t>
      </w:r>
      <w:proofErr w:type="gramEnd"/>
    </w:p>
    <w:p w14:paraId="796F7D7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B64F90">
        <w:rPr>
          <w:rFonts w:ascii="Courier New" w:hAnsi="Courier New" w:cs="Courier New"/>
          <w:color w:val="000000"/>
          <w:kern w:val="0"/>
          <w:sz w:val="28"/>
          <w:szCs w:val="28"/>
        </w:rPr>
        <w:t>end;</w:t>
      </w:r>
      <w:proofErr w:type="gramEnd"/>
    </w:p>
    <w:p w14:paraId="452E07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16EF167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06DAE89F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780C25AB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076812BA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54D2820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3310D4C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05531FC2" w14:textId="77777777" w:rsid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8EAB403" w14:textId="77777777" w:rsidR="00B64F90" w:rsidRPr="00B64F90" w:rsidRDefault="00B64F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1E9DEB4" w14:textId="77777777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9. TESTIRANJE</w:t>
      </w:r>
    </w:p>
    <w:p w14:paraId="54116B38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testiran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kroz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sledeće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scenarije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</w:p>
    <w:p w14:paraId="3B4B164A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A2F1A5" w14:textId="4E2CB13A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Test scenari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</w:t>
      </w:r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681D1BD5" w14:textId="07A8AC2A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Prijem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novog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proizvoda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unos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provera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stanja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prikaz</w:t>
      </w:r>
      <w:proofErr w:type="spellEnd"/>
    </w:p>
    <w:p w14:paraId="3FC1B2DD" w14:textId="05F0F30B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Ažuriranje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postojećeg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povećanje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transakcija</w:t>
      </w:r>
      <w:proofErr w:type="spellEnd"/>
    </w:p>
    <w:p w14:paraId="04F7A520" w14:textId="4B4A8C30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Kontrola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simulacija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min/max,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upozorenja</w:t>
      </w:r>
      <w:proofErr w:type="spellEnd"/>
    </w:p>
    <w:p w14:paraId="2B867220" w14:textId="12CFDC7E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Izdavanje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uspešno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neuspešno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nedovoljno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5FD503A0" w14:textId="2397D4EA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EOQ: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različitim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ulazima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provera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formule</w:t>
      </w:r>
      <w:proofErr w:type="spellEnd"/>
    </w:p>
    <w:p w14:paraId="09F8EE57" w14:textId="6CE17F74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Izveštaji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prazna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baza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podacima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KPI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računice</w:t>
      </w:r>
      <w:proofErr w:type="spellEnd"/>
    </w:p>
    <w:p w14:paraId="5199E38C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E8EFFD6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F9A5BB" w14:textId="1804424B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1</w:t>
      </w:r>
      <w:r w:rsid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0</w:t>
      </w: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. BUDUĆA PROŠIRENJA</w:t>
      </w:r>
    </w:p>
    <w:p w14:paraId="4A57F3D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Planirana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pobojšanja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2B325127" w14:textId="18813B75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Integracija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prave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baze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SQLite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persistenciju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podataka</w:t>
      </w:r>
      <w:proofErr w:type="spellEnd"/>
    </w:p>
    <w:p w14:paraId="44601B09" w14:textId="0366C431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Grafički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prikazi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TChart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komponenta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izveštaje</w:t>
      </w:r>
      <w:proofErr w:type="spellEnd"/>
    </w:p>
    <w:p w14:paraId="35FA0841" w14:textId="4815B252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Automatizacija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automatsko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generisanje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porudžbina</w:t>
      </w:r>
      <w:proofErr w:type="spellEnd"/>
    </w:p>
    <w:p w14:paraId="541B733D" w14:textId="0BAB5CD9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Više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korisnika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podrška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login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</w:t>
      </w:r>
      <w:proofErr w:type="spellEnd"/>
    </w:p>
    <w:p w14:paraId="3C20CBE5" w14:textId="3E2AD14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Export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funkcije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izveštaji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PDF/Excel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formatu</w:t>
      </w:r>
      <w:proofErr w:type="spellEnd"/>
    </w:p>
    <w:p w14:paraId="513AD6C6" w14:textId="766FE82C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API </w:t>
      </w:r>
      <w:proofErr w:type="spellStart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integracija</w:t>
      </w:r>
      <w:proofErr w:type="spellEnd"/>
      <w:r w:rsidRP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B64F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eksterni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API-ji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cene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dobavljača</w:t>
      </w:r>
      <w:proofErr w:type="spellEnd"/>
    </w:p>
    <w:p w14:paraId="594E47D0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25E742" w14:textId="1FF88E33" w:rsidR="00000000" w:rsidRPr="00B64F90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1</w:t>
      </w:r>
      <w:r w:rsid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1</w:t>
      </w:r>
      <w:r w:rsidRPr="00B64F90">
        <w:rPr>
          <w:rFonts w:ascii="Arial" w:hAnsi="Arial" w:cs="Arial"/>
          <w:b/>
          <w:bCs/>
          <w:color w:val="191970"/>
          <w:kern w:val="0"/>
          <w:sz w:val="28"/>
          <w:szCs w:val="28"/>
        </w:rPr>
        <w:t>. ZAKLJUČAK</w:t>
      </w:r>
    </w:p>
    <w:p w14:paraId="682589A5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uspešno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implementiran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prema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funkcionalnim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zahtevima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potpunom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podrškom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IDEF0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potprocese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(A1-A5).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Koristićenje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Delphi FMX framework-</w:t>
      </w:r>
      <w:proofErr w:type="gram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proofErr w:type="gram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omogućilo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brz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razvoj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testiranje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dok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simulirana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baza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podataka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obezbeđuje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fleksibilnost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buduće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proširenje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prave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RDBMS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1E6167" w14:textId="77777777" w:rsidR="00000000" w:rsidRPr="00B64F90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9B6C926" w14:textId="4143E6C4" w:rsidR="00133151" w:rsidRPr="008359EC" w:rsidRDefault="00000000" w:rsidP="008359EC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Interfejs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jednostavan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korišćenje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a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svi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moduli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rade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skladu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projektovanim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tokovima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podataka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iz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dijagrama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Implementirani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algoritmi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EOQ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optimizaciju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kontrolu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generisanje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dokumenata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obezbeđuju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potpunu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funkcionalnost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sistema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upravljanja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zalihama</w:t>
      </w:r>
      <w:proofErr w:type="spellEnd"/>
      <w:r w:rsidRPr="00B64F90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sectPr w:rsidR="00133151" w:rsidRPr="008359EC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0"/>
    <w:rsid w:val="00133151"/>
    <w:rsid w:val="003A3CB0"/>
    <w:rsid w:val="008359EC"/>
    <w:rsid w:val="00B64F90"/>
    <w:rsid w:val="00D2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42250"/>
  <w14:defaultImageDpi w14:val="0"/>
  <w15:docId w15:val="{91348F26-E1EB-4845-9466-63F90E18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aq</cp:lastModifiedBy>
  <cp:revision>3</cp:revision>
  <dcterms:created xsi:type="dcterms:W3CDTF">2025-08-26T23:24:00Z</dcterms:created>
  <dcterms:modified xsi:type="dcterms:W3CDTF">2025-08-26T23:26:00Z</dcterms:modified>
</cp:coreProperties>
</file>