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TEAMCRM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Этап 0 и детализация Этапа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Этап 0. Подготовка инфраструктуры и сервера</w:t>
      </w:r>
    </w:p>
    <w:p w:rsidR="00000000" w:rsidDel="00000000" w:rsidP="00000000" w:rsidRDefault="00000000" w:rsidRPr="00000000" w14:paraId="00000004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Цель: подготовить безопасную, воспроизводимую и наблюдаемую среду до написания первой строки бизнес-логики. Этот этап часто пропускают и потом платят простоями и инцидентами безопасности — поэтому он вынесен в отдельную фазу.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Состав работ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Шаг 0.1. Инфраструктура и окружения</w:t>
      </w:r>
    </w:p>
    <w:p w:rsidR="00000000" w:rsidDel="00000000" w:rsidP="00000000" w:rsidRDefault="00000000" w:rsidRPr="00000000" w14:paraId="00000007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Выбор площадки (облако / VPS / выделенный сервер) с учётом рынка: для РФ — локализация перс. данных по 152-ФЗ (Selectel, Yandex Cloud, VK Cloud), для Украины/ЕС — провайдеры с GDPR-совместимостью (Hetzner, AWS eu-*). Сразу проектируются три окружения: dev, staging, production.</w:t>
      </w:r>
    </w:p>
    <w:p w:rsidR="00000000" w:rsidDel="00000000" w:rsidP="00000000" w:rsidRDefault="00000000" w:rsidRPr="00000000" w14:paraId="00000008">
      <w:pPr>
        <w:spacing w:after="140" w:line="276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rtl w:val="0"/>
        </w:rPr>
        <w:t xml:space="preserve">Аргументация: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Решение по data-residency дешевле принять до старта — миграция персональных данных между юрисдикциями после запуска болезненна и юридически рискованна.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Шаг 0.2. Безопасность и периметр</w:t>
      </w:r>
    </w:p>
    <w:p w:rsidR="00000000" w:rsidDel="00000000" w:rsidP="00000000" w:rsidRDefault="00000000" w:rsidRPr="00000000" w14:paraId="0000000A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Хардненинг ОС (Ubuntu LTS), доступ только по SSH-ключам, отключение root-логина, fail2ban. Firewall (ufw), reverse proxy на Nginx, TLS через Let's Encrypt, VPN для административного доступа.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Шаг 0.3. Контейнеризация и хранилища</w:t>
      </w:r>
    </w:p>
    <w:p w:rsidR="00000000" w:rsidDel="00000000" w:rsidP="00000000" w:rsidRDefault="00000000" w:rsidRPr="00000000" w14:paraId="0000000C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Все сервисы описываются в Docker Compose (инфраструктура как код). Разворачиваются PostgreSQL + pgvector, Redis и брокер очередей (RabbitMQ или Redis Streams) — то самое ядро, на котором затем строится Этап 1.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Шаг 0.4. CI/CD, мониторинг, бэкапы</w:t>
      </w:r>
    </w:p>
    <w:p w:rsidR="00000000" w:rsidDel="00000000" w:rsidP="00000000" w:rsidRDefault="00000000" w:rsidRPr="00000000" w14:paraId="0000000E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Пайплайн сборки и деплоя (GitHub Actions / GitLab CI) с автодеплоем на staging. Мониторинг (Prometheus + Grafana или Netdata), централизованные логи и алерты. Автоматические бэкапы PostgreSQL с обязательной проверкой восстановления.</w:t>
      </w:r>
    </w:p>
    <w:p w:rsidR="00000000" w:rsidDel="00000000" w:rsidP="00000000" w:rsidRDefault="00000000" w:rsidRPr="00000000" w14:paraId="0000000F">
      <w:pPr>
        <w:spacing w:after="140" w:line="276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rtl w:val="0"/>
        </w:rPr>
        <w:t xml:space="preserve">Аргументация: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Бэкап без протестированного восстановления — это иллюзия бэкапа. Контрольное восстановление включено в Definition of Done намеренно.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Перечень работ и результатов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3560"/>
        <w:tblGridChange w:id="0">
          <w:tblGrid>
            <w:gridCol w:w="5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dce6f1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dce6f1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Результат (Definition of 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Выбор и аренда инфраструктуры, проектирование окружений dev / staging / prod. Оценка data-residency: 152-ФЗ для РФ (хранение перс. данных на серверах в РФ), GDPR-логика для Украины/ЕС.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Выбран провайдер и конфигурация серверов; согласованы три окружения.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Хардненинг ОС (Ubuntu LTS): отдельные пользователи, SSH-ключи, отключение входа под root, fail2ban, автоматические security-обновления.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ОС защищена, доступ только по ключам.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Периметр: firewall (ufw), reverse proxy (Nginx), TLS-сертификаты (Let's Encrypt), VPN для админ-доступа.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Открыты только нужные порты, весь трафик по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Контейнеризация: Docker + Docker Compose, описание всех сервисов как кода, разделение окружений.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Инфраструктура воспроизводима из репозитория.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Развёртывание хранилищ: PostgreSQL + pgvector, Redis, брокер очередей (RabbitMQ или Redis Streams).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Хранилища подняты, подключения проверены.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CI/CD: git-репозиторий, пайплайн сборки и деплоя (GitHub Actions / GitLab CI), автодеплой на staging.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sdt>
              <w:sdtPr>
                <w:id w:val="-99349957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18"/>
                    <w:szCs w:val="18"/>
                    <w:rtl w:val="0"/>
                  </w:rPr>
                  <w:t xml:space="preserve">Пуш в ветку → автосборка и деплой на staging.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Мониторинг и логи: Prometheus + Grafana (или Netdata), централизованные логи (Loki), базовые алерты.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Видны метрики и логи, приходят оповещения.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Бэкапы: автоматические дампы PostgreSQL, политика хранения, контрольное восстановление.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Бэкапы по расписанию, восстановление протестировано.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Этап 1. Архитектура и гибридная data-структура</w:t>
      </w:r>
    </w:p>
    <w:p w:rsidR="00000000" w:rsidDel="00000000" w:rsidP="00000000" w:rsidRDefault="00000000" w:rsidRPr="00000000" w14:paraId="00000029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Цель: создать каркас, способный без рефакторинга выдерживать реал-тайм транзакции, хранить векторные данные для нейросетей и синхронизировать интерфейсы пользователей за миллисекунды. Прежние шаги 1.1–1.3 плюс добавленный шаг стабилизации.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Состав работ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Шаг 1.1. Проектирование гибридной структуры базы данных</w:t>
      </w:r>
    </w:p>
    <w:p w:rsidR="00000000" w:rsidDel="00000000" w:rsidP="00000000" w:rsidRDefault="00000000" w:rsidRPr="00000000" w14:paraId="0000002C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Реляционная база PostgreSQL для критически важных бизнес-данных (сделки, задачи, пользователи, TimeLogs, Rates). Параллельно — векторный слой: расширение pgvector с индексами HNSW/IVFFlat либо отдельная база Pinecone. Redis берёт на себя кэширование сложной аналитики поверх обоих слоёв.</w:t>
      </w:r>
    </w:p>
    <w:p w:rsidR="00000000" w:rsidDel="00000000" w:rsidP="00000000" w:rsidRDefault="00000000" w:rsidRPr="00000000" w14:paraId="0000002D">
      <w:pPr>
        <w:spacing w:after="140" w:line="276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rtl w:val="0"/>
        </w:rPr>
        <w:t xml:space="preserve">Аргументация: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PostgreSQL гарантирует ACID, необходимый для финансового учёта. Векторный слой закладывается сразу: при закрытии задачи её эмбеддинг сохраняется немедленно. Без этого внедрить граф знаний на Этапе 5 по старой базе будет невозможно.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Шаг 1.2. Ядро бэкенда и реал-тайм слой (WebSockets)</w:t>
      </w:r>
    </w:p>
    <w:p w:rsidR="00000000" w:rsidDel="00000000" w:rsidP="00000000" w:rsidRDefault="00000000" w:rsidRPr="00000000" w14:paraId="00000031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Каркас приложения на NestJS (Node.js) или Laravel (PHP). JWT-авторизация и ролевая модель (RBAC). Сервер WebSockets (Socket.io) с комнатами по проектам и авторизацией сокетов.</w:t>
      </w:r>
    </w:p>
    <w:p w:rsidR="00000000" w:rsidDel="00000000" w:rsidP="00000000" w:rsidRDefault="00000000" w:rsidRPr="00000000" w14:paraId="00000032">
      <w:pPr>
        <w:spacing w:after="140" w:line="276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rtl w:val="0"/>
        </w:rPr>
        <w:t xml:space="preserve">Аргументация: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WebSockets критичны для командной работы: перенос карточки или смена исполнителя должны мгновенно отображаться у всех участников проекта без перезагрузки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Шаг 1.3. Легковесный SPA-интерфейс рабочего пространства</w:t>
      </w:r>
    </w:p>
    <w:p w:rsidR="00000000" w:rsidDel="00000000" w:rsidP="00000000" w:rsidRDefault="00000000" w:rsidRPr="00000000" w14:paraId="00000034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Фронтенд на React или Vue.js с собственной дизайн-системой. Модуль канбан-доски с drag-and-drop, затем подключение realtime: оптимистичные обновления и синхронизация изменений между пользователями.</w:t>
      </w:r>
    </w:p>
    <w:p w:rsidR="00000000" w:rsidDel="00000000" w:rsidP="00000000" w:rsidRDefault="00000000" w:rsidRPr="00000000" w14:paraId="00000035">
      <w:pPr>
        <w:spacing w:after="140" w:line="276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rtl w:val="0"/>
        </w:rPr>
        <w:t xml:space="preserve">Аргументация: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Минималистичный и чистый интерфейс с первого дня станет главным визуальным отличием от перегруженного Битрикс24.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Шаг 1.4. Стабилизация и нагрузочная проверка</w:t>
      </w:r>
    </w:p>
    <w:p w:rsidR="00000000" w:rsidDel="00000000" w:rsidP="00000000" w:rsidRDefault="00000000" w:rsidRPr="00000000" w14:paraId="00000037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Интеграционные тесты, нагрузочное тестирование реал-тайм слоя (k6 / Artillery), документация API (Swagger/OpenAPI), фикс багов и формальная приёмка этапа по Definition of Done.</w:t>
      </w:r>
    </w:p>
    <w:p w:rsidR="00000000" w:rsidDel="00000000" w:rsidP="00000000" w:rsidRDefault="00000000" w:rsidRPr="00000000" w14:paraId="00000038">
      <w:pPr>
        <w:spacing w:after="140" w:line="276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rtl w:val="0"/>
        </w:rPr>
        <w:t xml:space="preserve">Аргументация: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Реал-тайм слой должен проверяться под нагрузкой именно сейчас: на Этапе 2 в систему добавятся финансовые расчёты, и искать узкие места в WebSockets под боевым трафиком будет уже дорого.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Перечень работ и результатов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3560"/>
        <w:tblGridChange w:id="0">
          <w:tblGrid>
            <w:gridCol w:w="5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dce6f1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dce6f1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Результат (Definition of 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ER-модель и миграции: сделки, задачи, проекты, пользователи, TimeLogs, ставки (Rates), роли. ORM-миграции в репозитории.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Схема БД развёрнута, миграции версионируются.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Векторный слой: pgvector с индексами (HNSW / IVFFlat) либо Pinecone; таблица эмбеддингов; схемы кэша в Redis.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Векторный слой готов принимать эмбеддинги задач.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Каркас бэкенда (NestJS / Laravel): модульная структура, JWT-аутентификация, ролевая модель (RBAC).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API-скелет с авторизацией и разграничением ролей.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WebSocket-сервер (Socket.io): комнаты по проектам, авторизация сокетов, базовые события доски.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Реал-тайм канал работает между клиентами.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Каркас фронтенда (React / Vue): дизайн-система, роутинг, стейт-менеджмент, экран входа.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Лёгкий SPA-каркас с авторизацией.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Модуль канбан-доски: колонки, карточки, drag-and-drop, CRUD задач.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Доска с задачами работает на одном клиенте.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Подключение realtime к доске: оптимистичные обновления, синхронизация изменений между пользователями.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Перенос карточки виден у всех мгновенно.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Стабилизация: интеграционные тесты, нагрузочный тест realtime (k6 / Artillery), Swagger-документация API, фикс багов.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Этап принят по Definition of 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bf0d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9c6b12"/>
                <w:rtl w:val="0"/>
              </w:rPr>
              <w:t xml:space="preserve">Контрольная точка. </w:t>
            </w:r>
            <w:r w:rsidDel="00000000" w:rsidR="00000000" w:rsidRPr="00000000">
              <w:rPr>
                <w:color w:val="4a3a12"/>
                <w:rtl w:val="0"/>
              </w:rPr>
              <w:t xml:space="preserve">По завершении Этапа 1 существует работающий каркас: пользователи входят по ролям, видят канбан-доску и переносят карточки в реальном времени, а база уже умеет хранить эмбеддинги. Это фундамент, на который без переделок ложится финансовое ядро Этапа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TEAMCRM · Этап 0–1 · стр.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6" w:sz="6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CXSgS6N7RtW77+59J6NSqNDoA==">CgMxLjAaHQoBMBIYChYIB0ISEhBBcmlhbCBVbmljb2RlIE1TOAByITE2Wkw3UFFDdG5VTUZiMDYyYVcxMUlWd3pub2FBNnpMVQ==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