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CD9E8" w14:textId="2751C4FF" w:rsidR="00FB595F" w:rsidRDefault="007800E5" w:rsidP="007800E5">
      <w:pPr>
        <w:jc w:val="center"/>
        <w:rPr>
          <w:sz w:val="28"/>
          <w:szCs w:val="24"/>
          <w:lang w:val="sr-Latn-RS"/>
        </w:rPr>
      </w:pPr>
      <w:r>
        <w:rPr>
          <w:sz w:val="28"/>
          <w:szCs w:val="24"/>
          <w:lang w:val="sr-Latn-RS"/>
        </w:rPr>
        <w:t>KORISNIČKO UPUTSTVO</w:t>
      </w:r>
    </w:p>
    <w:p w14:paraId="06FF278F" w14:textId="059D3FEA" w:rsidR="007800E5" w:rsidRDefault="007800E5" w:rsidP="007800E5">
      <w:pPr>
        <w:jc w:val="center"/>
        <w:rPr>
          <w:sz w:val="28"/>
          <w:szCs w:val="24"/>
          <w:lang w:val="sr-Latn-RS"/>
        </w:rPr>
      </w:pPr>
    </w:p>
    <w:p w14:paraId="7CA9B8DD" w14:textId="1625F3B8" w:rsidR="007800E5" w:rsidRDefault="007800E5" w:rsidP="007800E5">
      <w:pPr>
        <w:rPr>
          <w:sz w:val="28"/>
          <w:szCs w:val="24"/>
          <w:lang w:val="sr-Latn-RS"/>
        </w:rPr>
      </w:pPr>
    </w:p>
    <w:p w14:paraId="49039004" w14:textId="2C0A9195" w:rsidR="007800E5" w:rsidRDefault="007800E5" w:rsidP="009353B9">
      <w:pPr>
        <w:ind w:firstLine="720"/>
        <w:jc w:val="both"/>
        <w:rPr>
          <w:lang w:val="sr-Latn-RS"/>
        </w:rPr>
      </w:pPr>
      <w:r>
        <w:rPr>
          <w:lang w:val="sr-Latn-RS"/>
        </w:rPr>
        <w:t xml:space="preserve">Prvi korak u izradi </w:t>
      </w:r>
      <w:r w:rsidR="006F11D1">
        <w:rPr>
          <w:lang w:val="sr-Latn-RS"/>
        </w:rPr>
        <w:t>Projekta</w:t>
      </w:r>
      <w:r>
        <w:rPr>
          <w:lang w:val="sr-Latn-RS"/>
        </w:rPr>
        <w:t xml:space="preserve"> jeste definisanje projektne povelje u kojoj su definisane osnovne informacije o projektu, kao i faze u realizaciji radnog paketa. Uz projektnu povelju se definiše i prateća excel tabele u kojoj su naznačeni datumi početaka i završetaka faza u okviru </w:t>
      </w:r>
      <w:r w:rsidR="006F11D1">
        <w:rPr>
          <w:lang w:val="sr-Latn-RS"/>
        </w:rPr>
        <w:t xml:space="preserve">samog projekta. </w:t>
      </w:r>
    </w:p>
    <w:p w14:paraId="39432665" w14:textId="722C7C35" w:rsidR="006F11D1" w:rsidRPr="009D3127" w:rsidRDefault="006F11D1" w:rsidP="006F11D1">
      <w:pPr>
        <w:spacing w:after="0"/>
        <w:jc w:val="both"/>
        <w:rPr>
          <w:rFonts w:cs="Times New Roman"/>
          <w:bCs/>
          <w:szCs w:val="24"/>
        </w:rPr>
      </w:pPr>
      <w:r w:rsidRPr="009D3127">
        <w:rPr>
          <w:rFonts w:cs="Times New Roman"/>
          <w:bCs/>
          <w:szCs w:val="24"/>
        </w:rPr>
        <w:t>Ključni događaji</w:t>
      </w:r>
      <w:r>
        <w:rPr>
          <w:rFonts w:cs="Times New Roman"/>
          <w:bCs/>
          <w:szCs w:val="24"/>
        </w:rPr>
        <w:t xml:space="preserve"> u ovom projektu su sledeći:</w:t>
      </w:r>
    </w:p>
    <w:p w14:paraId="6024CF2D" w14:textId="77777777" w:rsidR="006F11D1" w:rsidRPr="009D3127" w:rsidRDefault="006F11D1" w:rsidP="006F11D1">
      <w:pPr>
        <w:spacing w:after="0"/>
        <w:jc w:val="both"/>
        <w:rPr>
          <w:rFonts w:cs="Times New Roman"/>
          <w:bCs/>
          <w:szCs w:val="24"/>
        </w:rPr>
      </w:pPr>
    </w:p>
    <w:p w14:paraId="7F2CCD0E" w14:textId="77777777" w:rsidR="006F11D1" w:rsidRPr="009D3127" w:rsidRDefault="006F11D1" w:rsidP="006F11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Iniciranje</w:t>
      </w:r>
      <w:r w:rsidRPr="009D3127">
        <w:rPr>
          <w:rFonts w:ascii="Times New Roman" w:hAnsi="Times New Roman" w:cs="Times New Roman"/>
          <w:bCs/>
          <w:sz w:val="24"/>
          <w:szCs w:val="24"/>
        </w:rPr>
        <w:t xml:space="preserve"> projekta</w:t>
      </w:r>
      <w:r>
        <w:rPr>
          <w:rFonts w:ascii="Times New Roman" w:hAnsi="Times New Roman" w:cs="Times New Roman"/>
          <w:bCs/>
          <w:sz w:val="24"/>
          <w:szCs w:val="24"/>
        </w:rPr>
        <w:t xml:space="preserve"> (pokretanje projekta): 12.01.2023. - 14.</w:t>
      </w:r>
      <w:r w:rsidRPr="009D3127">
        <w:rPr>
          <w:rFonts w:ascii="Times New Roman" w:hAnsi="Times New Roman" w:cs="Times New Roman"/>
          <w:bCs/>
          <w:sz w:val="24"/>
          <w:szCs w:val="24"/>
        </w:rPr>
        <w:t>01.2023</w:t>
      </w:r>
    </w:p>
    <w:p w14:paraId="74C39EE0" w14:textId="77777777" w:rsidR="006F11D1" w:rsidRPr="009D3127" w:rsidRDefault="006F11D1" w:rsidP="006F11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D3127">
        <w:rPr>
          <w:rFonts w:ascii="Times New Roman" w:hAnsi="Times New Roman" w:cs="Times New Roman"/>
          <w:bCs/>
          <w:sz w:val="24"/>
          <w:szCs w:val="24"/>
        </w:rPr>
        <w:t xml:space="preserve">Planiranje </w:t>
      </w:r>
      <w:r>
        <w:rPr>
          <w:rFonts w:ascii="Times New Roman" w:hAnsi="Times New Roman" w:cs="Times New Roman"/>
          <w:bCs/>
          <w:sz w:val="24"/>
          <w:szCs w:val="24"/>
        </w:rPr>
        <w:t>(priprema i organizacija projekta)</w:t>
      </w:r>
      <w:bookmarkStart w:id="0" w:name="_Hlk124527597"/>
      <w:r>
        <w:rPr>
          <w:rFonts w:ascii="Times New Roman" w:hAnsi="Times New Roman" w:cs="Times New Roman"/>
          <w:bCs/>
          <w:sz w:val="24"/>
          <w:szCs w:val="24"/>
        </w:rPr>
        <w:t>: 14.01.2023. - 14.</w:t>
      </w:r>
      <w:r w:rsidRPr="009D3127">
        <w:rPr>
          <w:rFonts w:ascii="Times New Roman" w:hAnsi="Times New Roman" w:cs="Times New Roman"/>
          <w:bCs/>
          <w:sz w:val="24"/>
          <w:szCs w:val="24"/>
        </w:rPr>
        <w:t>01.2023</w:t>
      </w:r>
      <w:bookmarkEnd w:id="0"/>
    </w:p>
    <w:p w14:paraId="0FB2DCE8" w14:textId="77777777" w:rsidR="006F11D1" w:rsidRPr="009D3127" w:rsidRDefault="006F11D1" w:rsidP="006F11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D3127">
        <w:rPr>
          <w:rFonts w:ascii="Times New Roman" w:hAnsi="Times New Roman" w:cs="Times New Roman"/>
          <w:bCs/>
          <w:sz w:val="24"/>
          <w:szCs w:val="24"/>
        </w:rPr>
        <w:t>Realizacija</w:t>
      </w:r>
      <w:r>
        <w:rPr>
          <w:rFonts w:ascii="Times New Roman" w:hAnsi="Times New Roman" w:cs="Times New Roman"/>
          <w:bCs/>
          <w:sz w:val="24"/>
          <w:szCs w:val="24"/>
        </w:rPr>
        <w:t>, praćenje i kontrola (izvođenje projekta)</w:t>
      </w:r>
      <w:r w:rsidRPr="009D312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: 14.01.2023. - 15.</w:t>
      </w:r>
      <w:r w:rsidRPr="009D3127">
        <w:rPr>
          <w:rFonts w:ascii="Times New Roman" w:hAnsi="Times New Roman" w:cs="Times New Roman"/>
          <w:bCs/>
          <w:sz w:val="24"/>
          <w:szCs w:val="24"/>
        </w:rPr>
        <w:t>01.2023</w:t>
      </w:r>
    </w:p>
    <w:p w14:paraId="5BD1688D" w14:textId="77777777" w:rsidR="006F11D1" w:rsidRPr="009D3127" w:rsidRDefault="006F11D1" w:rsidP="006F11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D3127">
        <w:rPr>
          <w:rFonts w:ascii="Times New Roman" w:hAnsi="Times New Roman" w:cs="Times New Roman"/>
          <w:bCs/>
          <w:sz w:val="24"/>
          <w:szCs w:val="24"/>
        </w:rPr>
        <w:t>Zatvaranje (završetak projekta)</w:t>
      </w:r>
      <w:r>
        <w:rPr>
          <w:rFonts w:ascii="Times New Roman" w:hAnsi="Times New Roman" w:cs="Times New Roman"/>
          <w:bCs/>
          <w:sz w:val="24"/>
          <w:szCs w:val="24"/>
        </w:rPr>
        <w:t>: 15.01.2023. - 16.</w:t>
      </w:r>
      <w:r w:rsidRPr="009D3127">
        <w:rPr>
          <w:rFonts w:ascii="Times New Roman" w:hAnsi="Times New Roman" w:cs="Times New Roman"/>
          <w:bCs/>
          <w:sz w:val="24"/>
          <w:szCs w:val="24"/>
        </w:rPr>
        <w:t>01.2023</w:t>
      </w:r>
    </w:p>
    <w:p w14:paraId="19DFC988" w14:textId="77777777" w:rsidR="006F11D1" w:rsidRDefault="006F11D1" w:rsidP="009353B9">
      <w:pPr>
        <w:ind w:firstLine="720"/>
        <w:jc w:val="both"/>
        <w:rPr>
          <w:lang w:val="sr-Latn-RS"/>
        </w:rPr>
      </w:pPr>
    </w:p>
    <w:p w14:paraId="71AAFA2C" w14:textId="0279CE6D" w:rsidR="007800E5" w:rsidRDefault="007800E5" w:rsidP="009353B9">
      <w:pPr>
        <w:ind w:firstLine="720"/>
        <w:jc w:val="both"/>
        <w:rPr>
          <w:lang w:val="sr-Latn-RS"/>
        </w:rPr>
      </w:pPr>
      <w:r>
        <w:rPr>
          <w:lang w:val="sr-Latn-RS"/>
        </w:rPr>
        <w:t>Sledeć</w:t>
      </w:r>
      <w:r w:rsidR="009353B9">
        <w:rPr>
          <w:lang w:val="sr-Latn-RS"/>
        </w:rPr>
        <w:t>i korak jeste rad u PowerBI programu koji će nam poslužiti za pravljenje gantograma. Gantogram se formira na osnovu excel tabele u kojoj su naznačeni datumi početaka i završetaka svih faza. Nakon što ubacimo podatke iz excel tabele, kliknemo na ikonicu Gantt Chart (koju smo instalirali pre toga) i pojaviće</w:t>
      </w:r>
      <w:r w:rsidR="003B6AC9">
        <w:rPr>
          <w:lang w:val="sr-Latn-RS"/>
        </w:rPr>
        <w:t xml:space="preserve"> gantogram.</w:t>
      </w:r>
    </w:p>
    <w:p w14:paraId="15F0D3B0" w14:textId="5CBFCC4B" w:rsidR="003B6AC9" w:rsidRDefault="002C160F" w:rsidP="009353B9">
      <w:pPr>
        <w:ind w:firstLine="720"/>
        <w:jc w:val="both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40128F2" wp14:editId="0F4494D0">
            <wp:extent cx="4914900" cy="241491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92" cy="24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0EA" w14:textId="363BB2C4" w:rsidR="00D41E83" w:rsidRDefault="00D41E83" w:rsidP="00D41E83">
      <w:pPr>
        <w:ind w:firstLine="720"/>
        <w:jc w:val="center"/>
        <w:rPr>
          <w:i/>
          <w:iCs/>
          <w:sz w:val="22"/>
          <w:szCs w:val="20"/>
          <w:lang w:val="sr-Latn-RS"/>
        </w:rPr>
      </w:pPr>
      <w:r>
        <w:rPr>
          <w:i/>
          <w:iCs/>
          <w:sz w:val="22"/>
          <w:szCs w:val="20"/>
          <w:lang w:val="sr-Latn-RS"/>
        </w:rPr>
        <w:t>Slika br.1: Gantogram s početka projekta i gantogram na kraju projekta</w:t>
      </w:r>
    </w:p>
    <w:p w14:paraId="2B45DBDA" w14:textId="77777777" w:rsidR="00D41E83" w:rsidRPr="00D41E83" w:rsidRDefault="00D41E83" w:rsidP="00D41E83">
      <w:pPr>
        <w:ind w:firstLine="720"/>
        <w:jc w:val="center"/>
        <w:rPr>
          <w:i/>
          <w:iCs/>
          <w:sz w:val="22"/>
          <w:szCs w:val="20"/>
          <w:lang w:val="sr-Latn-RS"/>
        </w:rPr>
      </w:pPr>
    </w:p>
    <w:p w14:paraId="00DC5816" w14:textId="4E95FC1B" w:rsidR="00A01392" w:rsidRDefault="003B6AC9" w:rsidP="003B6AC9">
      <w:pPr>
        <w:ind w:firstLine="720"/>
        <w:jc w:val="both"/>
        <w:rPr>
          <w:lang w:val="sr-Latn-RS"/>
        </w:rPr>
      </w:pPr>
      <w:r>
        <w:rPr>
          <w:lang w:val="sr-Latn-RS"/>
        </w:rPr>
        <w:t>Na ovoj slici su prikazana 2 gantograma, jedan prikazuje datume kada su planirani počeci i završeci faza, a na drugom su prikazani datumi kada su oni ostvareni. Kao što se može zaključiti iz poređenja ova 2 gantograma, svi datumi su ispoštovani u planiranom vremenu.</w:t>
      </w:r>
    </w:p>
    <w:p w14:paraId="6AF57385" w14:textId="039D6420" w:rsidR="00D41E83" w:rsidRDefault="00D41E83" w:rsidP="003B6AC9">
      <w:pPr>
        <w:ind w:firstLine="720"/>
        <w:jc w:val="both"/>
        <w:rPr>
          <w:lang w:val="sr-Latn-RS"/>
        </w:rPr>
      </w:pPr>
      <w:r>
        <w:rPr>
          <w:lang w:val="sr-Latn-RS"/>
        </w:rPr>
        <w:t>Kada se kreira gantogram u PowerBI-u, pristupa se obradi podataka u softveru QGIS. Obrađivano područje je PP Golija, čija je površina podeljena u 5 kategorija rizika od nastanka požara. U sledećoj tabeli se nalazi njihov prikaz.</w:t>
      </w:r>
    </w:p>
    <w:p w14:paraId="0D981D23" w14:textId="5A699F9E" w:rsidR="00D41E83" w:rsidRPr="00D41E83" w:rsidRDefault="00F842D3" w:rsidP="00D41E83">
      <w:pPr>
        <w:ind w:firstLine="720"/>
        <w:jc w:val="both"/>
      </w:pPr>
      <w:r>
        <w:rPr>
          <w:lang w:val="sr-Latn-RS"/>
        </w:rPr>
        <w:lastRenderedPageBreak/>
        <w:t>.</w:t>
      </w:r>
      <w:r w:rsidR="00D41E83" w:rsidRPr="00D41E83">
        <w:rPr>
          <w:i/>
          <w:iCs/>
          <w:sz w:val="22"/>
          <w:szCs w:val="20"/>
        </w:rPr>
        <w:t xml:space="preserve"> </w:t>
      </w:r>
      <w:r w:rsidR="00D41E83" w:rsidRPr="00D41E83">
        <w:rPr>
          <w:i/>
          <w:iCs/>
          <w:sz w:val="22"/>
          <w:szCs w:val="20"/>
        </w:rPr>
        <w:t>Tabela br. 1: Nivo rizika ugroženosti od požara, površina i udeo u ukupnoj površini</w:t>
      </w:r>
      <w:r w:rsidR="00D41E83" w:rsidRPr="00D41E83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985"/>
        <w:gridCol w:w="2977"/>
      </w:tblGrid>
      <w:tr w:rsidR="00D41E83" w:rsidRPr="00D41E83" w14:paraId="44AB4CBD" w14:textId="77777777" w:rsidTr="00662833">
        <w:trPr>
          <w:jc w:val="center"/>
        </w:trPr>
        <w:tc>
          <w:tcPr>
            <w:tcW w:w="1696" w:type="dxa"/>
          </w:tcPr>
          <w:p w14:paraId="1FA26FCE" w14:textId="77777777" w:rsidR="00D41E83" w:rsidRPr="00D41E83" w:rsidRDefault="00D41E83" w:rsidP="00D41E83">
            <w:pPr>
              <w:jc w:val="center"/>
            </w:pPr>
            <w:r w:rsidRPr="00D41E83">
              <w:t>Nivo rizika</w:t>
            </w:r>
          </w:p>
        </w:tc>
        <w:tc>
          <w:tcPr>
            <w:tcW w:w="1985" w:type="dxa"/>
          </w:tcPr>
          <w:p w14:paraId="35A7EC22" w14:textId="77777777" w:rsidR="00D41E83" w:rsidRPr="00D41E83" w:rsidRDefault="00D41E83" w:rsidP="00D41E83">
            <w:pPr>
              <w:jc w:val="center"/>
            </w:pPr>
            <w:r w:rsidRPr="00D41E83">
              <w:t>Površina (ha)</w:t>
            </w:r>
          </w:p>
        </w:tc>
        <w:tc>
          <w:tcPr>
            <w:tcW w:w="2977" w:type="dxa"/>
          </w:tcPr>
          <w:p w14:paraId="061A93F8" w14:textId="77777777" w:rsidR="00D41E83" w:rsidRPr="00D41E83" w:rsidRDefault="00D41E83" w:rsidP="00D41E83">
            <w:pPr>
              <w:jc w:val="center"/>
            </w:pPr>
            <w:r w:rsidRPr="00D41E83">
              <w:t>Udeo u ukupnoj povšini (%)</w:t>
            </w:r>
          </w:p>
        </w:tc>
      </w:tr>
      <w:tr w:rsidR="00D41E83" w:rsidRPr="00D41E83" w14:paraId="767F7ADA" w14:textId="77777777" w:rsidTr="00662833">
        <w:trPr>
          <w:jc w:val="center"/>
        </w:trPr>
        <w:tc>
          <w:tcPr>
            <w:tcW w:w="1696" w:type="dxa"/>
          </w:tcPr>
          <w:p w14:paraId="7AABB89C" w14:textId="77777777" w:rsidR="00D41E83" w:rsidRPr="00D41E83" w:rsidRDefault="00D41E83" w:rsidP="00D41E83">
            <w:pPr>
              <w:jc w:val="center"/>
            </w:pPr>
            <w:r w:rsidRPr="00D41E83">
              <w:t>Veoma visok</w:t>
            </w:r>
          </w:p>
        </w:tc>
        <w:tc>
          <w:tcPr>
            <w:tcW w:w="1985" w:type="dxa"/>
          </w:tcPr>
          <w:p w14:paraId="28D64397" w14:textId="77777777" w:rsidR="00D41E83" w:rsidRPr="00D41E83" w:rsidRDefault="00D41E83" w:rsidP="00D41E83">
            <w:pPr>
              <w:jc w:val="center"/>
            </w:pPr>
            <w:r w:rsidRPr="00D41E83">
              <w:t>0,36</w:t>
            </w:r>
          </w:p>
        </w:tc>
        <w:tc>
          <w:tcPr>
            <w:tcW w:w="2977" w:type="dxa"/>
          </w:tcPr>
          <w:p w14:paraId="3EEBC8B4" w14:textId="77777777" w:rsidR="00D41E83" w:rsidRPr="00D41E83" w:rsidRDefault="00D41E83" w:rsidP="00D41E83">
            <w:pPr>
              <w:jc w:val="center"/>
            </w:pPr>
            <w:r w:rsidRPr="00D41E83">
              <w:t>0,48</w:t>
            </w:r>
          </w:p>
        </w:tc>
      </w:tr>
      <w:tr w:rsidR="00D41E83" w:rsidRPr="00D41E83" w14:paraId="02FEDBEA" w14:textId="77777777" w:rsidTr="00662833">
        <w:trPr>
          <w:jc w:val="center"/>
        </w:trPr>
        <w:tc>
          <w:tcPr>
            <w:tcW w:w="1696" w:type="dxa"/>
          </w:tcPr>
          <w:p w14:paraId="1398F8C1" w14:textId="77777777" w:rsidR="00D41E83" w:rsidRPr="00D41E83" w:rsidRDefault="00D41E83" w:rsidP="00D41E83">
            <w:pPr>
              <w:jc w:val="center"/>
            </w:pPr>
            <w:r w:rsidRPr="00D41E83">
              <w:t>Visok</w:t>
            </w:r>
          </w:p>
        </w:tc>
        <w:tc>
          <w:tcPr>
            <w:tcW w:w="1985" w:type="dxa"/>
          </w:tcPr>
          <w:p w14:paraId="6E8BCBD1" w14:textId="77777777" w:rsidR="00D41E83" w:rsidRPr="00D41E83" w:rsidRDefault="00D41E83" w:rsidP="00D41E83">
            <w:pPr>
              <w:jc w:val="center"/>
            </w:pPr>
            <w:r w:rsidRPr="00D41E83">
              <w:t>18,22</w:t>
            </w:r>
          </w:p>
        </w:tc>
        <w:tc>
          <w:tcPr>
            <w:tcW w:w="2977" w:type="dxa"/>
          </w:tcPr>
          <w:p w14:paraId="04170A9D" w14:textId="77777777" w:rsidR="00D41E83" w:rsidRPr="00D41E83" w:rsidRDefault="00D41E83" w:rsidP="00D41E83">
            <w:pPr>
              <w:jc w:val="center"/>
            </w:pPr>
            <w:r w:rsidRPr="00D41E83">
              <w:t>24,23</w:t>
            </w:r>
          </w:p>
        </w:tc>
      </w:tr>
      <w:tr w:rsidR="00D41E83" w:rsidRPr="00D41E83" w14:paraId="056A6C0F" w14:textId="77777777" w:rsidTr="00662833">
        <w:trPr>
          <w:jc w:val="center"/>
        </w:trPr>
        <w:tc>
          <w:tcPr>
            <w:tcW w:w="1696" w:type="dxa"/>
          </w:tcPr>
          <w:p w14:paraId="0647604D" w14:textId="77777777" w:rsidR="00D41E83" w:rsidRPr="00D41E83" w:rsidRDefault="00D41E83" w:rsidP="00D41E83">
            <w:pPr>
              <w:jc w:val="center"/>
            </w:pPr>
            <w:r w:rsidRPr="00D41E83">
              <w:t>Srednji</w:t>
            </w:r>
          </w:p>
        </w:tc>
        <w:tc>
          <w:tcPr>
            <w:tcW w:w="1985" w:type="dxa"/>
          </w:tcPr>
          <w:p w14:paraId="7B46179A" w14:textId="77777777" w:rsidR="00D41E83" w:rsidRPr="00D41E83" w:rsidRDefault="00D41E83" w:rsidP="00D41E83">
            <w:pPr>
              <w:jc w:val="center"/>
            </w:pPr>
            <w:r w:rsidRPr="00D41E83">
              <w:t>53,01</w:t>
            </w:r>
          </w:p>
        </w:tc>
        <w:tc>
          <w:tcPr>
            <w:tcW w:w="2977" w:type="dxa"/>
          </w:tcPr>
          <w:p w14:paraId="4B047788" w14:textId="77777777" w:rsidR="00D41E83" w:rsidRPr="00D41E83" w:rsidRDefault="00D41E83" w:rsidP="00D41E83">
            <w:pPr>
              <w:jc w:val="center"/>
            </w:pPr>
            <w:r w:rsidRPr="00D41E83">
              <w:t>70,51</w:t>
            </w:r>
          </w:p>
        </w:tc>
      </w:tr>
      <w:tr w:rsidR="00D41E83" w:rsidRPr="00D41E83" w14:paraId="2BBFC6F3" w14:textId="77777777" w:rsidTr="00662833">
        <w:trPr>
          <w:jc w:val="center"/>
        </w:trPr>
        <w:tc>
          <w:tcPr>
            <w:tcW w:w="1696" w:type="dxa"/>
          </w:tcPr>
          <w:p w14:paraId="5EC03225" w14:textId="77777777" w:rsidR="00D41E83" w:rsidRPr="00D41E83" w:rsidRDefault="00D41E83" w:rsidP="00D41E83">
            <w:pPr>
              <w:jc w:val="center"/>
            </w:pPr>
            <w:r w:rsidRPr="00D41E83">
              <w:t>Nizak</w:t>
            </w:r>
          </w:p>
        </w:tc>
        <w:tc>
          <w:tcPr>
            <w:tcW w:w="1985" w:type="dxa"/>
          </w:tcPr>
          <w:p w14:paraId="0E50A636" w14:textId="77777777" w:rsidR="00D41E83" w:rsidRPr="00D41E83" w:rsidRDefault="00D41E83" w:rsidP="00D41E83">
            <w:pPr>
              <w:jc w:val="center"/>
            </w:pPr>
            <w:r w:rsidRPr="00D41E83">
              <w:t>3,59</w:t>
            </w:r>
          </w:p>
        </w:tc>
        <w:tc>
          <w:tcPr>
            <w:tcW w:w="2977" w:type="dxa"/>
          </w:tcPr>
          <w:p w14:paraId="47052741" w14:textId="77777777" w:rsidR="00D41E83" w:rsidRPr="00D41E83" w:rsidRDefault="00D41E83" w:rsidP="00D41E83">
            <w:pPr>
              <w:jc w:val="center"/>
            </w:pPr>
            <w:r w:rsidRPr="00D41E83">
              <w:t>4,78</w:t>
            </w:r>
          </w:p>
        </w:tc>
      </w:tr>
      <w:tr w:rsidR="00D41E83" w:rsidRPr="00D41E83" w14:paraId="7554157C" w14:textId="77777777" w:rsidTr="00662833">
        <w:trPr>
          <w:jc w:val="center"/>
        </w:trPr>
        <w:tc>
          <w:tcPr>
            <w:tcW w:w="1696" w:type="dxa"/>
          </w:tcPr>
          <w:p w14:paraId="7740260D" w14:textId="77777777" w:rsidR="00D41E83" w:rsidRPr="00D41E83" w:rsidRDefault="00D41E83" w:rsidP="00D41E83">
            <w:pPr>
              <w:jc w:val="center"/>
            </w:pPr>
            <w:r w:rsidRPr="00D41E83">
              <w:t>Veoma nizak</w:t>
            </w:r>
          </w:p>
        </w:tc>
        <w:tc>
          <w:tcPr>
            <w:tcW w:w="1985" w:type="dxa"/>
          </w:tcPr>
          <w:p w14:paraId="7300AF64" w14:textId="77777777" w:rsidR="00D41E83" w:rsidRPr="00D41E83" w:rsidRDefault="00D41E83" w:rsidP="00D41E83">
            <w:pPr>
              <w:jc w:val="center"/>
            </w:pPr>
            <w:r w:rsidRPr="00D41E83">
              <w:t>0,00015</w:t>
            </w:r>
          </w:p>
        </w:tc>
        <w:tc>
          <w:tcPr>
            <w:tcW w:w="2977" w:type="dxa"/>
          </w:tcPr>
          <w:p w14:paraId="7C55741A" w14:textId="77777777" w:rsidR="00D41E83" w:rsidRPr="00D41E83" w:rsidRDefault="00D41E83" w:rsidP="00D41E83">
            <w:pPr>
              <w:jc w:val="center"/>
            </w:pPr>
            <w:r w:rsidRPr="00D41E83">
              <w:t>0,0002</w:t>
            </w:r>
          </w:p>
        </w:tc>
      </w:tr>
    </w:tbl>
    <w:p w14:paraId="2F61116C" w14:textId="35C9229E" w:rsidR="00F842D3" w:rsidRDefault="00F842D3" w:rsidP="009353B9">
      <w:pPr>
        <w:ind w:firstLine="720"/>
        <w:jc w:val="both"/>
        <w:rPr>
          <w:lang w:val="sr-Latn-RS"/>
        </w:rPr>
      </w:pPr>
    </w:p>
    <w:p w14:paraId="05CD140B" w14:textId="2786A378" w:rsidR="00F842D3" w:rsidRDefault="00F842D3" w:rsidP="009353B9">
      <w:pPr>
        <w:ind w:firstLine="720"/>
        <w:jc w:val="both"/>
        <w:rPr>
          <w:lang w:val="sr-Latn-RS"/>
        </w:rPr>
      </w:pPr>
    </w:p>
    <w:p w14:paraId="7E9AF454" w14:textId="316F3153" w:rsidR="005038D5" w:rsidRDefault="00D41E83" w:rsidP="00D41E83">
      <w:pPr>
        <w:ind w:firstLine="720"/>
        <w:jc w:val="center"/>
      </w:pPr>
      <w:r>
        <w:rPr>
          <w:noProof/>
        </w:rPr>
        <w:drawing>
          <wp:inline distT="0" distB="0" distL="0" distR="0" wp14:anchorId="115A9CCF" wp14:editId="414362DD">
            <wp:extent cx="4956175" cy="512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512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C418A5" w14:textId="0B051DAA" w:rsidR="00D41E83" w:rsidRDefault="00D41E83" w:rsidP="00D41E83">
      <w:pPr>
        <w:ind w:firstLine="720"/>
        <w:jc w:val="center"/>
        <w:rPr>
          <w:sz w:val="22"/>
          <w:szCs w:val="20"/>
        </w:rPr>
      </w:pPr>
      <w:r>
        <w:rPr>
          <w:sz w:val="22"/>
          <w:szCs w:val="20"/>
        </w:rPr>
        <w:t>Slika br.2: Prikaz ugroženosti po zonama na karti</w:t>
      </w:r>
    </w:p>
    <w:p w14:paraId="5E4FAD51" w14:textId="31B8DCDC" w:rsidR="00D41E83" w:rsidRDefault="00D41E83" w:rsidP="00D41E83">
      <w:pPr>
        <w:ind w:firstLine="720"/>
        <w:jc w:val="center"/>
        <w:rPr>
          <w:sz w:val="22"/>
          <w:szCs w:val="20"/>
        </w:rPr>
      </w:pPr>
    </w:p>
    <w:p w14:paraId="0EB0CCBD" w14:textId="612C6270" w:rsidR="000C766C" w:rsidRDefault="00D41E83" w:rsidP="000C766C">
      <w:pPr>
        <w:ind w:firstLine="720"/>
        <w:jc w:val="both"/>
      </w:pPr>
      <w:r w:rsidRPr="00D41E83">
        <w:t>Nakon obrade podataka u QGIS-u, pristupa se analizi postojećeg stanja</w:t>
      </w:r>
      <w:r>
        <w:t>. Tu su prikazane osnovne karakteristike</w:t>
      </w:r>
      <w:r w:rsidR="000C766C">
        <w:t xml:space="preserve"> o samom Parku prirode, kao I o LoRaWan senzorima. Prikazan je I </w:t>
      </w:r>
      <w:r w:rsidR="000C766C">
        <w:lastRenderedPageBreak/>
        <w:t>monitoring, mere zaštite, kao I posledice šumskih požara. U dokumentu koji se naziva “Analiza postojećeg stanja” se zaokružuje ovaj projekat I tu su prikazani najvažniji podaci.</w:t>
      </w:r>
    </w:p>
    <w:p w14:paraId="3136B0E9" w14:textId="34F8B98A" w:rsidR="000C766C" w:rsidRDefault="000C766C" w:rsidP="000C766C">
      <w:pPr>
        <w:ind w:firstLine="720"/>
        <w:jc w:val="both"/>
      </w:pPr>
      <w:r>
        <w:t>Nakon kreiranja navedenog dokumenta, pravi se excel tabela sa ostvarenim datumima početaka I završetaka faza, pomoću koje se kasnije pravi gantogram u PowerBI-u. Zatim se taj gantogram upoređuje sa prvim gantogramom u kom su prikazani datumi očekivanih početaka I završetaka faza u okviru projekta.</w:t>
      </w:r>
    </w:p>
    <w:p w14:paraId="080F98D2" w14:textId="77777777" w:rsidR="000C766C" w:rsidRPr="00D41E83" w:rsidRDefault="000C766C" w:rsidP="000C766C">
      <w:pPr>
        <w:ind w:firstLine="720"/>
        <w:jc w:val="both"/>
      </w:pPr>
    </w:p>
    <w:sectPr w:rsidR="000C766C" w:rsidRPr="00D41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70EB"/>
    <w:multiLevelType w:val="hybridMultilevel"/>
    <w:tmpl w:val="BF8CD928"/>
    <w:lvl w:ilvl="0" w:tplc="A3D472E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17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41"/>
    <w:rsid w:val="000C766C"/>
    <w:rsid w:val="002C160F"/>
    <w:rsid w:val="003B6AC9"/>
    <w:rsid w:val="005038D5"/>
    <w:rsid w:val="00612998"/>
    <w:rsid w:val="006F11D1"/>
    <w:rsid w:val="007800E5"/>
    <w:rsid w:val="008F5537"/>
    <w:rsid w:val="009353B9"/>
    <w:rsid w:val="00A01392"/>
    <w:rsid w:val="00BB7902"/>
    <w:rsid w:val="00D41E83"/>
    <w:rsid w:val="00DF3241"/>
    <w:rsid w:val="00F842D3"/>
    <w:rsid w:val="00FB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EE27"/>
  <w15:chartTrackingRefBased/>
  <w15:docId w15:val="{3847FC58-FD0E-40E5-A815-47A2FB81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0E5"/>
    <w:pPr>
      <w:spacing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1D1"/>
    <w:pPr>
      <w:spacing w:after="200" w:line="276" w:lineRule="auto"/>
      <w:ind w:left="720"/>
      <w:contextualSpacing/>
    </w:pPr>
    <w:rPr>
      <w:rFonts w:asciiTheme="minorHAnsi" w:hAnsiTheme="minorHAnsi"/>
      <w:sz w:val="22"/>
      <w:lang w:val="sr-Latn-RS"/>
    </w:rPr>
  </w:style>
  <w:style w:type="table" w:styleId="TableGrid">
    <w:name w:val="Table Grid"/>
    <w:basedOn w:val="TableNormal"/>
    <w:uiPriority w:val="39"/>
    <w:rsid w:val="00D41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popovicmaja55@gmail.com</dc:creator>
  <cp:keywords/>
  <dc:description/>
  <cp:lastModifiedBy>popovicmaja55@gmail.com</cp:lastModifiedBy>
  <cp:revision>4</cp:revision>
  <dcterms:created xsi:type="dcterms:W3CDTF">2023-01-15T16:14:00Z</dcterms:created>
  <dcterms:modified xsi:type="dcterms:W3CDTF">2023-01-16T11:05:00Z</dcterms:modified>
</cp:coreProperties>
</file>