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2445E" w14:textId="42F0420B" w:rsidR="007C3FBC" w:rsidRDefault="001A58CD" w:rsidP="001A58CD">
      <w:pPr>
        <w:pStyle w:val="Heading1"/>
      </w:pPr>
      <w:r>
        <w:t>A</w:t>
      </w:r>
      <w:r w:rsidR="00DA5264">
        <w:t>chieving</w:t>
      </w:r>
      <w:r>
        <w:t xml:space="preserve"> Financial Freedom</w:t>
      </w:r>
    </w:p>
    <w:p w14:paraId="79072A2F" w14:textId="77777777" w:rsidR="00123DB5" w:rsidRDefault="00123DB5" w:rsidP="00123DB5">
      <w:pPr>
        <w:pStyle w:val="ListParagraph"/>
      </w:pPr>
    </w:p>
    <w:p w14:paraId="42257FF7" w14:textId="6B167357" w:rsidR="00234B16" w:rsidRDefault="00605A1C" w:rsidP="00977F3C">
      <w:pPr>
        <w:pStyle w:val="ListParagraph"/>
        <w:numPr>
          <w:ilvl w:val="0"/>
          <w:numId w:val="1"/>
        </w:numPr>
      </w:pPr>
      <w:r>
        <w:t>Demonstrate the approach using a f</w:t>
      </w:r>
      <w:r w:rsidR="00737EC0">
        <w:t>ictional narrative</w:t>
      </w:r>
    </w:p>
    <w:p w14:paraId="5C571B09" w14:textId="21C50DF0"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r w:rsidR="00FB52E2" w:rsidRPr="001A58CD">
        <w:t>calculator</w:t>
      </w:r>
      <w:r w:rsidR="00FD1910" w:rsidRPr="009D2045">
        <w:t xml:space="preserve"> by</w:t>
      </w:r>
      <w:r w:rsidR="00FD1910">
        <w:t xml:space="preserve"> </w:t>
      </w:r>
      <w:r w:rsidR="00FD1910" w:rsidRPr="00345916">
        <w:t xml:space="preserve">following </w:t>
      </w:r>
      <w:hyperlink r:id="rId6" w:history="1">
        <w:r w:rsidR="00FD1910" w:rsidRPr="00345916">
          <w:rPr>
            <w:rStyle w:val="Hyperlink"/>
          </w:rPr>
          <w:t>these instructions</w:t>
        </w:r>
      </w:hyperlink>
    </w:p>
    <w:p w14:paraId="42B7D2C8" w14:textId="1C496AE3" w:rsidR="001A58CD" w:rsidRDefault="001A58CD" w:rsidP="00C00CBA">
      <w:r>
        <w:rPr>
          <w:b/>
        </w:rPr>
        <w:t>Background</w:t>
      </w:r>
      <w:r w:rsidR="00EC0677">
        <w:rPr>
          <w:b/>
        </w:rPr>
        <w:t xml:space="preserve">: </w:t>
      </w:r>
      <w:r>
        <w:t>Robert is a 22 year old Management Consultant who wants to achieve financial freedom. Specifically, he believes that if he accumulates $3 million in assets, money would no lon</w:t>
      </w:r>
      <w:r w:rsidR="000A1F41">
        <w:t>ger be the primary factor in any major life decision.</w:t>
      </w:r>
      <w:r w:rsidR="00C40DA7">
        <w:t xml:space="preserve"> He wonders: if he contributes the limit to his 401k, how long would it take him to reach this target?</w:t>
      </w:r>
    </w:p>
    <w:p w14:paraId="5FF20532" w14:textId="1DD60E95" w:rsidR="00DA5264" w:rsidRDefault="00C40DA7" w:rsidP="00C00CBA">
      <w:r>
        <w:t>Robert’s employer pays for an inves</w:t>
      </w:r>
      <w:r w:rsidR="00DA5264">
        <w:t>tment consultant, Jim, to</w:t>
      </w:r>
      <w:r>
        <w:t xml:space="preserve"> guide employees in their 401k</w:t>
      </w:r>
      <w:r w:rsidR="00DA5264">
        <w:t xml:space="preserve"> allocations. Jim explains that as a general rule, higher risk investments perform better in the long run. Also, investors who are closer to retirement or have families may have less of an appetite for risk.</w:t>
      </w:r>
    </w:p>
    <w:p w14:paraId="3AC3CDE4" w14:textId="6071D305" w:rsidR="00C40DA7" w:rsidRPr="001A58CD" w:rsidRDefault="00DA5264" w:rsidP="00C00CBA">
      <w:r>
        <w:t>This makes sense to Robert and suggests that he has a competitive advantage over some of the older employees. He ha</w:t>
      </w:r>
      <w:r w:rsidR="00123DB5">
        <w:t>s a time horizon that is measure in decades</w:t>
      </w:r>
      <w:r>
        <w:t xml:space="preserve"> and no immediate cash needs. Ther</w:t>
      </w:r>
      <w:r w:rsidR="00123DB5">
        <w:t xml:space="preserve">efore, he is in the position to </w:t>
      </w:r>
      <w:bookmarkStart w:id="0" w:name="_GoBack"/>
      <w:bookmarkEnd w:id="0"/>
      <w:r w:rsidR="00C40DA7">
        <w:t xml:space="preserve"> </w:t>
      </w:r>
    </w:p>
    <w:p w14:paraId="05DB72B4" w14:textId="77777777" w:rsidR="00DA5264" w:rsidRDefault="00DA5264" w:rsidP="00C00CBA"/>
    <w:p w14:paraId="47F209E2" w14:textId="223051F2" w:rsidR="00C00CBA" w:rsidRDefault="00C00CBA" w:rsidP="00C00CBA">
      <w:r>
        <w:t xml:space="preserve">Mabel meets with her financial planner, Carla, to determine how to invest the $400,000. Mabel informs Carla that she is only comfortable investing in stocks </w:t>
      </w:r>
      <w:r w:rsidR="0064628E">
        <w:t>and annuities</w:t>
      </w:r>
      <w:r w:rsidR="000168F9">
        <w:t xml:space="preserve"> because</w:t>
      </w:r>
      <w:r>
        <w:t xml:space="preserve"> she does not understand other investments</w:t>
      </w:r>
      <w:r w:rsidR="00BB04F3">
        <w:t>.</w:t>
      </w:r>
    </w:p>
    <w:p w14:paraId="687BEA11" w14:textId="51E9A20A" w:rsidR="00AA4E87" w:rsidRDefault="008F56BB" w:rsidP="00DB725B">
      <w:r>
        <w:rPr>
          <w:noProof/>
        </w:rPr>
        <w:drawing>
          <wp:anchor distT="0" distB="0" distL="114300" distR="114300" simplePos="0" relativeHeight="251670528" behindDoc="0" locked="0" layoutInCell="1" allowOverlap="1" wp14:anchorId="46F7DBE8" wp14:editId="42A5585E">
            <wp:simplePos x="0" y="0"/>
            <wp:positionH relativeFrom="column">
              <wp:posOffset>2965450</wp:posOffset>
            </wp:positionH>
            <wp:positionV relativeFrom="paragraph">
              <wp:posOffset>1381125</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16BC44D2" wp14:editId="0ADFB166">
            <wp:simplePos x="0" y="0"/>
            <wp:positionH relativeFrom="column">
              <wp:posOffset>0</wp:posOffset>
            </wp:positionH>
            <wp:positionV relativeFrom="paragraph">
              <wp:posOffset>1381125</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8">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EA1506">
        <w:rPr>
          <w:b/>
        </w:rPr>
        <w:t xml:space="preserve">The Financial Planner: </w:t>
      </w:r>
      <w:r w:rsidR="001C30E6">
        <w:t>Carla</w:t>
      </w:r>
      <w:r w:rsidR="00C00CBA">
        <w:t xml:space="preserve"> simulates the performance </w:t>
      </w:r>
      <w:r w:rsidR="00F8684F">
        <w:t xml:space="preserve">of $200,000 invested in each </w:t>
      </w:r>
      <w:r w:rsidR="00C00CBA">
        <w:t xml:space="preserve">stock </w:t>
      </w:r>
      <w:r w:rsidR="00F8684F">
        <w:t>and annuities</w:t>
      </w:r>
      <w:r w:rsidR="00164398">
        <w:t xml:space="preserve"> using the Probicast software</w:t>
      </w:r>
      <w:r w:rsidR="00A62160">
        <w:t>. Each</w:t>
      </w:r>
      <w:r w:rsidR="00F8684F">
        <w:t xml:space="preserve"> simulated</w:t>
      </w:r>
      <w:r w:rsidR="00A62160">
        <w:t xml:space="preserve"> year, a $4</w:t>
      </w:r>
      <w:r w:rsidR="00C00CBA">
        <w:t>0,000 withdrawal is subtracted from</w:t>
      </w:r>
      <w:r w:rsidR="00BB04F3">
        <w:t xml:space="preserve"> the</w:t>
      </w:r>
      <w:r w:rsidR="00C00CBA">
        <w:t xml:space="preserve"> invested amount. If the portfolio value is insufficient to </w:t>
      </w:r>
      <w:r w:rsidR="00F8684F">
        <w:t>cover the withdrawal</w:t>
      </w:r>
      <w:r w:rsidR="00C00CBA">
        <w:t>, then the</w:t>
      </w:r>
      <w:r w:rsidR="00F673E7">
        <w:t xml:space="preserve"> life</w:t>
      </w:r>
      <w:r w:rsidR="00D251AD">
        <w:t>time</w:t>
      </w:r>
      <w:r w:rsidR="00C00CBA">
        <w:t xml:space="preserve"> simulation is a failure</w:t>
      </w:r>
      <w:r w:rsidR="00D251AD">
        <w:t>. Otherwise, it</w:t>
      </w:r>
      <w:r w:rsidR="00BB04F3">
        <w:t xml:space="preserve"> is counted as a success.</w:t>
      </w:r>
      <w:r w:rsidR="00F673E7">
        <w:t xml:space="preserve"> Carla generates 1000 life</w:t>
      </w:r>
      <w:r w:rsidR="00D251AD">
        <w:t xml:space="preserve">time simulations and only 19% </w:t>
      </w:r>
      <w:r w:rsidR="00C00CBA">
        <w:t>successfully cover the required cash flows. Mabel wonder</w:t>
      </w:r>
      <w:r w:rsidR="000C3884">
        <w:t>s if a different allocation would yield a better result</w:t>
      </w:r>
      <w:r w:rsidR="00C00CBA">
        <w:t xml:space="preserve">. </w:t>
      </w:r>
      <w:r w:rsidR="008749E6">
        <w:t>Carla</w:t>
      </w:r>
      <w:r w:rsidR="00A4765C">
        <w:t xml:space="preserve"> repeats the calculations</w:t>
      </w:r>
      <w:r w:rsidR="001C30E6">
        <w:t xml:space="preserve"> </w:t>
      </w:r>
      <w:r w:rsidR="000C3884">
        <w:t>for various portfolios</w:t>
      </w:r>
      <w:r w:rsidR="00202A73">
        <w:t xml:space="preserve"> as indicated in </w:t>
      </w:r>
      <w:r w:rsidR="00DB725B">
        <w:t>Graph 1.</w:t>
      </w:r>
    </w:p>
    <w:p w14:paraId="3FA44FDD" w14:textId="7FA494D3" w:rsidR="00DB725B" w:rsidRPr="00DB725B" w:rsidRDefault="00DB725B" w:rsidP="00DB725B">
      <w:pPr>
        <w:rPr>
          <w:b/>
          <w:i/>
        </w:rPr>
      </w:pPr>
      <w:r w:rsidRPr="00AA4E87">
        <w:rPr>
          <w:b/>
          <w:i/>
        </w:rPr>
        <w:lastRenderedPageBreak/>
        <w:t xml:space="preserve">Graph 1: Probability of Goal Attainment </w:t>
      </w:r>
      <w:r w:rsidR="00AA4E87" w:rsidRPr="00AA4E87">
        <w:rPr>
          <w:b/>
          <w:i/>
        </w:rPr>
        <w:t xml:space="preserve">for $200,000 and $400,000 invested in Stocks </w:t>
      </w:r>
      <w:r w:rsidR="00F747BA" w:rsidRPr="00AA4E87">
        <w:rPr>
          <w:b/>
          <w:i/>
        </w:rPr>
        <w:t>based on</w:t>
      </w:r>
      <w:r w:rsidR="003434D3" w:rsidRPr="00AA4E87">
        <w:rPr>
          <w:b/>
          <w:i/>
        </w:rPr>
        <w:t xml:space="preserve"> a budget</w:t>
      </w:r>
      <w:r w:rsidR="001E7A2C" w:rsidRPr="00AA4E87">
        <w:rPr>
          <w:b/>
          <w:i/>
        </w:rPr>
        <w:t xml:space="preserve"> of $400,000,</w:t>
      </w:r>
      <w:r w:rsidR="003434D3" w:rsidRPr="00AA4E87">
        <w:rPr>
          <w:b/>
          <w:i/>
        </w:rPr>
        <w:t xml:space="preserve"> initial cash o</w:t>
      </w:r>
      <w:r w:rsidR="00F747BA" w:rsidRPr="00AA4E87">
        <w:rPr>
          <w:b/>
          <w:i/>
        </w:rPr>
        <w:t>utflow of $40,000</w:t>
      </w:r>
      <w:r w:rsidR="001E7A2C" w:rsidRPr="00AA4E87">
        <w:rPr>
          <w:b/>
          <w:i/>
        </w:rPr>
        <w:t>,</w:t>
      </w:r>
      <w:r w:rsidR="003434D3" w:rsidRPr="00AA4E87">
        <w:rPr>
          <w:b/>
          <w:i/>
        </w:rPr>
        <w:t xml:space="preserve"> and 2% i</w:t>
      </w:r>
      <w:r w:rsidR="00F747BA" w:rsidRPr="00AA4E87">
        <w:rPr>
          <w:b/>
          <w:i/>
        </w:rPr>
        <w:t>nflation</w:t>
      </w:r>
      <w:r w:rsidR="003E2609" w:rsidRPr="00AA4E87">
        <w:rPr>
          <w:b/>
          <w:i/>
        </w:rPr>
        <w:t>.</w:t>
      </w:r>
      <w:r w:rsidR="00AA4E87" w:rsidRPr="00AA4E87">
        <w:rPr>
          <w:b/>
          <w:i/>
        </w:rPr>
        <w:t xml:space="preserve"> Annuity assumed to pay 6% of principal</w:t>
      </w:r>
      <w:r w:rsidR="00303016">
        <w:rPr>
          <w:b/>
          <w:i/>
        </w:rPr>
        <w:t>. Note: i</w:t>
      </w:r>
      <w:r w:rsidR="00092F3B">
        <w:rPr>
          <w:b/>
          <w:i/>
        </w:rPr>
        <w:t>nvesting in annuity alone would never meet required outflows and is not shown.</w:t>
      </w:r>
    </w:p>
    <w:p w14:paraId="073701CA" w14:textId="428A08C9" w:rsidR="00F747BA" w:rsidRDefault="00CB6E6B" w:rsidP="00C00CBA">
      <w:r>
        <w:rPr>
          <w:noProof/>
        </w:rPr>
        <w:drawing>
          <wp:anchor distT="0" distB="0" distL="114300" distR="114300" simplePos="0" relativeHeight="251673600" behindDoc="0" locked="0" layoutInCell="1" allowOverlap="1" wp14:anchorId="6B780380" wp14:editId="102F0115">
            <wp:simplePos x="0" y="0"/>
            <wp:positionH relativeFrom="column">
              <wp:posOffset>2927350</wp:posOffset>
            </wp:positionH>
            <wp:positionV relativeFrom="paragraph">
              <wp:posOffset>913130</wp:posOffset>
            </wp:positionV>
            <wp:extent cx="2926080" cy="1864360"/>
            <wp:effectExtent l="0" t="0" r="762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Cashflow400Stocks.PNG"/>
                    <pic:cNvPicPr/>
                  </pic:nvPicPr>
                  <pic:blipFill>
                    <a:blip r:embed="rId9">
                      <a:extLst>
                        <a:ext uri="{28A0092B-C50C-407E-A947-70E740481C1C}">
                          <a14:useLocalDpi xmlns:a14="http://schemas.microsoft.com/office/drawing/2010/main" val="0"/>
                        </a:ext>
                      </a:extLst>
                    </a:blip>
                    <a:stretch>
                      <a:fillRect/>
                    </a:stretch>
                  </pic:blipFill>
                  <pic:spPr>
                    <a:xfrm>
                      <a:off x="0" y="0"/>
                      <a:ext cx="2926080" cy="18643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62BF7B25" wp14:editId="447FCC1B">
            <wp:simplePos x="0" y="0"/>
            <wp:positionH relativeFrom="column">
              <wp:posOffset>-33020</wp:posOffset>
            </wp:positionH>
            <wp:positionV relativeFrom="paragraph">
              <wp:posOffset>924560</wp:posOffset>
            </wp:positionV>
            <wp:extent cx="2926080" cy="1857375"/>
            <wp:effectExtent l="0" t="0" r="762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Cashflow200Stocks.PNG"/>
                    <pic:cNvPicPr/>
                  </pic:nvPicPr>
                  <pic:blipFill>
                    <a:blip r:embed="rId10">
                      <a:extLst>
                        <a:ext uri="{28A0092B-C50C-407E-A947-70E740481C1C}">
                          <a14:useLocalDpi xmlns:a14="http://schemas.microsoft.com/office/drawing/2010/main" val="0"/>
                        </a:ext>
                      </a:extLst>
                    </a:blip>
                    <a:stretch>
                      <a:fillRect/>
                    </a:stretch>
                  </pic:blipFill>
                  <pic:spPr>
                    <a:xfrm>
                      <a:off x="0" y="0"/>
                      <a:ext cx="2926080" cy="1857375"/>
                    </a:xfrm>
                    <a:prstGeom prst="rect">
                      <a:avLst/>
                    </a:prstGeom>
                  </pic:spPr>
                </pic:pic>
              </a:graphicData>
            </a:graphic>
            <wp14:sizeRelH relativeFrom="page">
              <wp14:pctWidth>0</wp14:pctWidth>
            </wp14:sizeRelH>
            <wp14:sizeRelV relativeFrom="page">
              <wp14:pctHeight>0</wp14:pctHeight>
            </wp14:sizeRelV>
          </wp:anchor>
        </w:drawing>
      </w:r>
      <w:r w:rsidR="003C19CD">
        <w:t>I</w:t>
      </w:r>
      <w:r w:rsidR="00AB2E8F" w:rsidRPr="00F747BA">
        <w:t>nvesting in 100%</w:t>
      </w:r>
      <w:r w:rsidR="00C00CBA" w:rsidRPr="00F747BA">
        <w:t xml:space="preserve"> stocks seems to be the best choice since it results in the highest probability of success</w:t>
      </w:r>
      <w:r w:rsidR="00AB2E8F" w:rsidRPr="00F747BA">
        <w:t xml:space="preserve"> for 10 years</w:t>
      </w:r>
      <w:r w:rsidR="00C00CBA" w:rsidRPr="00F747BA">
        <w:t xml:space="preserve">. </w:t>
      </w:r>
      <w:r w:rsidR="00DC5D76">
        <w:t>However, she only would have a 2.6</w:t>
      </w:r>
      <w:r w:rsidR="00DC5D76" w:rsidRPr="00F747BA">
        <w:t xml:space="preserve"> </w:t>
      </w:r>
      <w:r w:rsidR="00C00CBA" w:rsidRPr="00F747BA">
        <w:t>% chance of success</w:t>
      </w:r>
      <w:r w:rsidR="00AB2E8F" w:rsidRPr="00F747BA">
        <w:t xml:space="preserve"> of meeting the cash flows over 30 years</w:t>
      </w:r>
      <w:r w:rsidR="006A0970">
        <w:t>. This</w:t>
      </w:r>
      <w:r w:rsidR="00C00CBA" w:rsidRPr="00F747BA">
        <w:t xml:space="preserve"> seems low to Mabel. She wonders: what would happen if they adjusted the cash flows to be $</w:t>
      </w:r>
      <w:r w:rsidR="00F747BA" w:rsidRPr="00F747BA">
        <w:t>2</w:t>
      </w:r>
      <w:r w:rsidR="006B2006">
        <w:t>0,000 instead?</w:t>
      </w:r>
      <w:r w:rsidR="0069241B" w:rsidRPr="00F747BA">
        <w:t xml:space="preserve"> </w:t>
      </w:r>
      <w:r w:rsidR="006B2006" w:rsidRPr="00F747BA">
        <w:t>Graph 2 summarizes</w:t>
      </w:r>
      <w:r w:rsidR="0069241B" w:rsidRPr="00F747BA">
        <w:t xml:space="preserve"> these results.</w:t>
      </w:r>
      <w:r w:rsidR="00C00CBA">
        <w:t xml:space="preserve"> </w:t>
      </w:r>
    </w:p>
    <w:p w14:paraId="067D28E9" w14:textId="3A7AF096" w:rsidR="00096039" w:rsidRPr="00DB725B" w:rsidRDefault="00096039" w:rsidP="00096039">
      <w:pPr>
        <w:rPr>
          <w:b/>
          <w:i/>
        </w:rPr>
      </w:pPr>
      <w:r>
        <w:rPr>
          <w:b/>
          <w:i/>
        </w:rPr>
        <w:t>Graph 2</w:t>
      </w:r>
      <w:r w:rsidRPr="00AA4E87">
        <w:rPr>
          <w:b/>
          <w:i/>
        </w:rPr>
        <w:t>: Probability of Goal Attainment for $200,000 and $400,000 invested in Stocks based on a budget of $400,000, initial cash o</w:t>
      </w:r>
      <w:r>
        <w:rPr>
          <w:b/>
          <w:i/>
        </w:rPr>
        <w:t>utflow of $2</w:t>
      </w:r>
      <w:r w:rsidRPr="00AA4E87">
        <w:rPr>
          <w:b/>
          <w:i/>
        </w:rPr>
        <w:t>0,000, and 2% inflation. Annuity assumed to pay 6% of principal</w:t>
      </w:r>
      <w:r w:rsidR="00303016">
        <w:rPr>
          <w:b/>
          <w:i/>
        </w:rPr>
        <w:t>. Note: i</w:t>
      </w:r>
      <w:r>
        <w:rPr>
          <w:b/>
          <w:i/>
        </w:rPr>
        <w:t xml:space="preserve">nvesting in annuity alone would give a 100% probability of meeting cash flow until year 19 when it falls to zero. </w:t>
      </w:r>
    </w:p>
    <w:p w14:paraId="5F55CCCA" w14:textId="53D7444F" w:rsidR="00F747BA" w:rsidRDefault="006A0970" w:rsidP="00C00CBA">
      <w:r>
        <w:t>This scenario presents</w:t>
      </w:r>
      <w:r w:rsidR="00D613B2">
        <w:t xml:space="preserve"> a dilemma. Additional amounts invested in the annuity increase the probability of meeting cash flows after ten years but come at the cost of increasing the chance of not meeting cash flows at year 30</w:t>
      </w:r>
      <w:r w:rsidR="00D613B2" w:rsidRPr="00F747BA">
        <w:t xml:space="preserve">. </w:t>
      </w:r>
      <w:r w:rsidR="00D613B2">
        <w:t>If Mabel is more concerned about meeting cash flows</w:t>
      </w:r>
      <w:r w:rsidR="00CE2361">
        <w:t xml:space="preserve"> over the next 10 years, </w:t>
      </w:r>
      <w:r w:rsidR="00825B15">
        <w:t xml:space="preserve">she </w:t>
      </w:r>
      <w:r w:rsidR="00D613B2">
        <w:t>might consider alloc</w:t>
      </w:r>
      <w:r w:rsidR="007C2AD4">
        <w:t xml:space="preserve">ating </w:t>
      </w:r>
      <w:r w:rsidR="0080357C">
        <w:t>a significant portion of her</w:t>
      </w:r>
      <w:r w:rsidR="007C2AD4">
        <w:t xml:space="preserve"> funds to</w:t>
      </w:r>
      <w:r w:rsidR="00D613B2">
        <w:t xml:space="preserve"> the annuity. </w:t>
      </w:r>
    </w:p>
    <w:p w14:paraId="799E5A77" w14:textId="7D8B0542" w:rsidR="00F75C4F" w:rsidRDefault="00074C3E">
      <w:r>
        <w:rPr>
          <w:b/>
        </w:rPr>
        <w:t>The Investment Analyst</w:t>
      </w:r>
      <w:r w:rsidR="00026E7B">
        <w:rPr>
          <w:b/>
        </w:rPr>
        <w:t xml:space="preserve">: </w:t>
      </w:r>
      <w:r w:rsidR="005A410B">
        <w:t>To create the above analysis, Carla relied on forecasts from Chris</w:t>
      </w:r>
      <w:r w:rsidR="006B2006">
        <w:t>, an investment analyst</w:t>
      </w:r>
      <w:r w:rsidR="005A410B">
        <w:t>. In particular, she needed</w:t>
      </w:r>
      <w:r w:rsidR="006B2027">
        <w:t xml:space="preserve"> a long-term forecast fo</w:t>
      </w:r>
      <w:r w:rsidR="005A410B">
        <w:t>r stocks. Chris started with</w:t>
      </w:r>
      <w:r w:rsidR="006B2027">
        <w:t xml:space="preserve"> historical data</w:t>
      </w:r>
      <w:r w:rsidR="00F25E52">
        <w:t xml:space="preserve"> for the S&amp;P 500</w:t>
      </w:r>
      <w:r w:rsidR="000E0362">
        <w:t xml:space="preserve"> (SPY)</w:t>
      </w:r>
      <w:r w:rsidR="007B1AFA">
        <w:t xml:space="preserve"> as a baseline</w:t>
      </w:r>
      <w:r w:rsidR="005A410B">
        <w:t xml:space="preserve"> </w:t>
      </w:r>
      <w:r w:rsidR="007B1AFA">
        <w:t>and then</w:t>
      </w:r>
      <w:r w:rsidR="005A410B">
        <w:t xml:space="preserve"> altered the estimates based on his</w:t>
      </w:r>
      <w:r w:rsidR="006B2027">
        <w:t xml:space="preserve"> judgment to create a real</w:t>
      </w:r>
      <w:r w:rsidR="00B12E67">
        <w:t>istic prediction. First, he collected</w:t>
      </w:r>
      <w:r w:rsidR="006B2027">
        <w:t xml:space="preserve"> d</w:t>
      </w:r>
      <w:r w:rsidR="00F75C4F">
        <w:t>aily stock market gains and loss</w:t>
      </w:r>
      <w:r w:rsidR="00B12E67">
        <w:t>es from 12/1/2007 to 12/1/2017</w:t>
      </w:r>
      <w:r w:rsidR="00F75C4F">
        <w:t xml:space="preserve">. </w:t>
      </w:r>
      <w:r w:rsidR="00C57C94">
        <w:t>He</w:t>
      </w:r>
      <w:r w:rsidR="007B1AFA">
        <w:t xml:space="preserve"> resampled</w:t>
      </w:r>
      <w:r w:rsidR="00D47F96">
        <w:t xml:space="preserve"> these with</w:t>
      </w:r>
      <w:r w:rsidR="00F75C4F">
        <w:t xml:space="preserve"> replacement 1000 times for 252 simulated trading days</w:t>
      </w:r>
      <w:r w:rsidR="007B1AFA">
        <w:t xml:space="preserve"> to approximate annual performance</w:t>
      </w:r>
      <w:r w:rsidR="00F75C4F">
        <w:t xml:space="preserve">. </w:t>
      </w:r>
      <w:r w:rsidR="006B2027">
        <w:t>Table 1</w:t>
      </w:r>
      <w:r w:rsidR="00F75C4F">
        <w:t xml:space="preserve"> </w:t>
      </w:r>
      <w:r w:rsidR="00F91FEC">
        <w:t>summarizes the</w:t>
      </w:r>
      <w:r w:rsidR="006B2269">
        <w:t xml:space="preserve"> results</w:t>
      </w:r>
      <w:r w:rsidR="00F75C4F">
        <w:t>:</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77777777" w:rsidR="00F75C4F" w:rsidRDefault="009F3767">
            <w:r>
              <w:t>-48.7%</w:t>
            </w:r>
          </w:p>
        </w:tc>
        <w:tc>
          <w:tcPr>
            <w:tcW w:w="1915" w:type="dxa"/>
          </w:tcPr>
          <w:p w14:paraId="14BE2D20" w14:textId="77777777" w:rsidR="00F75C4F" w:rsidRDefault="009F3767">
            <w:pPr>
              <w:cnfStyle w:val="000000100000" w:firstRow="0" w:lastRow="0" w:firstColumn="0" w:lastColumn="0" w:oddVBand="0" w:evenVBand="0" w:oddHBand="1" w:evenHBand="0" w:firstRowFirstColumn="0" w:firstRowLastColumn="0" w:lastRowFirstColumn="0" w:lastRowLastColumn="0"/>
            </w:pPr>
            <w:r>
              <w:t>-16.3%</w:t>
            </w:r>
          </w:p>
        </w:tc>
        <w:tc>
          <w:tcPr>
            <w:tcW w:w="1915" w:type="dxa"/>
          </w:tcPr>
          <w:p w14:paraId="5ED5D6C0" w14:textId="77777777" w:rsidR="00F75C4F" w:rsidRDefault="009F3767">
            <w:pPr>
              <w:cnfStyle w:val="000000100000" w:firstRow="0" w:lastRow="0" w:firstColumn="0" w:lastColumn="0" w:oddVBand="0" w:evenVBand="0" w:oddHBand="1" w:evenHBand="0" w:firstRowFirstColumn="0" w:firstRowLastColumn="0" w:lastRowFirstColumn="0" w:lastRowLastColumn="0"/>
            </w:pPr>
            <w:r>
              <w:t>8.9%</w:t>
            </w:r>
          </w:p>
        </w:tc>
        <w:tc>
          <w:tcPr>
            <w:tcW w:w="1915" w:type="dxa"/>
          </w:tcPr>
          <w:p w14:paraId="4C9C7172" w14:textId="77777777" w:rsidR="00F75C4F" w:rsidRDefault="009F3767">
            <w:pPr>
              <w:cnfStyle w:val="000000100000" w:firstRow="0" w:lastRow="0" w:firstColumn="0" w:lastColumn="0" w:oddVBand="0" w:evenVBand="0" w:oddHBand="1" w:evenHBand="0" w:firstRowFirstColumn="0" w:firstRowLastColumn="0" w:lastRowFirstColumn="0" w:lastRowLastColumn="0"/>
            </w:pPr>
            <w:r>
              <w:t>40.0%</w:t>
            </w:r>
          </w:p>
        </w:tc>
        <w:tc>
          <w:tcPr>
            <w:tcW w:w="1916" w:type="dxa"/>
          </w:tcPr>
          <w:p w14:paraId="28B8F942" w14:textId="77777777" w:rsidR="00F75C4F" w:rsidRDefault="009F3767">
            <w:pPr>
              <w:cnfStyle w:val="000000100000" w:firstRow="0" w:lastRow="0" w:firstColumn="0" w:lastColumn="0" w:oddVBand="0" w:evenVBand="0" w:oddHBand="1" w:evenHBand="0" w:firstRowFirstColumn="0" w:firstRowLastColumn="0" w:lastRowFirstColumn="0" w:lastRowLastColumn="0"/>
            </w:pPr>
            <w:r>
              <w:t>120.3%</w:t>
            </w:r>
          </w:p>
        </w:tc>
      </w:tr>
    </w:tbl>
    <w:p w14:paraId="1FCD0D49" w14:textId="47A2A1B8" w:rsidR="00F75C4F" w:rsidRPr="004B2F9D" w:rsidRDefault="004B2F9D" w:rsidP="00E424F4">
      <w:pPr>
        <w:spacing w:before="240"/>
        <w:rPr>
          <w:b/>
          <w:i/>
        </w:rPr>
      </w:pPr>
      <w:r>
        <w:rPr>
          <w:b/>
          <w:i/>
        </w:rPr>
        <w:t>Table 1: Annual summary statistics from resampled gains and losses</w:t>
      </w:r>
      <w:r w:rsidR="00381000">
        <w:rPr>
          <w:b/>
          <w:i/>
        </w:rPr>
        <w:t xml:space="preserve"> of the SPDR S&amp;P 500 ETF</w:t>
      </w:r>
      <w:r>
        <w:rPr>
          <w:b/>
          <w:i/>
        </w:rPr>
        <w:t xml:space="preserve"> from 12/1/2007 through 12/1/2017</w:t>
      </w:r>
      <w:r w:rsidR="006B2269">
        <w:rPr>
          <w:b/>
          <w:i/>
        </w:rPr>
        <w:t xml:space="preserve"> (Daily Gains and Losses from Yahoo Finance)</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456C002" w14:textId="1F86FAFE" w:rsidR="006B2027" w:rsidRPr="00036EFD" w:rsidRDefault="000906ED" w:rsidP="00DE125B">
      <w:pPr>
        <w:pStyle w:val="ListParagraph"/>
        <w:numPr>
          <w:ilvl w:val="0"/>
          <w:numId w:val="2"/>
        </w:numPr>
      </w:pPr>
      <w:r>
        <w:rPr>
          <w:i/>
        </w:rPr>
        <w:t>Assume</w:t>
      </w:r>
      <w:r w:rsidR="007B1AFA">
        <w:rPr>
          <w:i/>
        </w:rPr>
        <w:t>d</w:t>
      </w:r>
      <w:r>
        <w:rPr>
          <w:i/>
        </w:rPr>
        <w:t xml:space="preserve"> the most l</w:t>
      </w:r>
      <w:r w:rsidR="007B1AFA">
        <w:rPr>
          <w:i/>
        </w:rPr>
        <w:t>ikely scenario is equal to the m</w:t>
      </w:r>
      <w:r>
        <w:rPr>
          <w:i/>
        </w:rPr>
        <w:t>edian.</w:t>
      </w:r>
    </w:p>
    <w:p w14:paraId="0F10C4ED" w14:textId="2A2534AC" w:rsidR="00036EFD" w:rsidRDefault="00036EFD" w:rsidP="00DE125B">
      <w:pPr>
        <w:pStyle w:val="ListParagraph"/>
        <w:numPr>
          <w:ilvl w:val="0"/>
          <w:numId w:val="2"/>
        </w:numPr>
      </w:pPr>
      <w:r>
        <w:rPr>
          <w:i/>
        </w:rPr>
        <w:lastRenderedPageBreak/>
        <w:t>Adjusted the histor</w:t>
      </w:r>
      <w:r w:rsidR="00D367BF">
        <w:rPr>
          <w:i/>
        </w:rPr>
        <w:t>ical minimum and maximum</w:t>
      </w:r>
      <w:r>
        <w:rPr>
          <w:i/>
        </w:rPr>
        <w:t xml:space="preserve"> to be symmetrical: </w:t>
      </w:r>
      <w:r w:rsidR="006A4271">
        <w:t>He changed</w:t>
      </w:r>
      <w:r>
        <w:t xml:space="preserve"> the Minimum scenario to</w:t>
      </w:r>
      <w:r w:rsidR="006A4271">
        <w:t xml:space="preserve"> be</w:t>
      </w:r>
      <w:r>
        <w:t xml:space="preserve"> -50% and the Maximum to 50%.</w:t>
      </w:r>
    </w:p>
    <w:p w14:paraId="115F746B" w14:textId="2E4F8D82" w:rsidR="00DE125B" w:rsidRDefault="00036EFD" w:rsidP="00036EFD">
      <w:pPr>
        <w:pStyle w:val="ListParagraph"/>
        <w:numPr>
          <w:ilvl w:val="0"/>
          <w:numId w:val="2"/>
        </w:numPr>
      </w:pPr>
      <w:r>
        <w:rPr>
          <w:i/>
        </w:rPr>
        <w:t>Estimated the average</w:t>
      </w:r>
      <w:r w:rsidR="006C044E">
        <w:rPr>
          <w:i/>
        </w:rPr>
        <w:t xml:space="preserve"> </w:t>
      </w:r>
      <w:r w:rsidR="00DE125B">
        <w:rPr>
          <w:i/>
        </w:rPr>
        <w:t xml:space="preserve">investment gain: </w:t>
      </w:r>
      <w:r w:rsidR="00844F74">
        <w:t>Chris spent</w:t>
      </w:r>
      <w:r w:rsidR="00B41712">
        <w:t xml:space="preserve"> a great deal of effort on this assumption. He reasoned that</w:t>
      </w:r>
      <w:r w:rsidR="00DE125B">
        <w:t xml:space="preserve"> the stock market</w:t>
      </w:r>
      <w:r w:rsidR="00B41712">
        <w:t xml:space="preserve"> should outperform treasury bonds over the long term</w:t>
      </w:r>
      <w:r w:rsidR="00DE125B">
        <w:t xml:space="preserve">. Therefore, the current yield of 3% on </w:t>
      </w:r>
      <w:r w:rsidR="00EC4FC7">
        <w:t xml:space="preserve">10 </w:t>
      </w:r>
      <w:r w:rsidR="00DE125B">
        <w:t>Treasuries might constitute a lower bound for the long-term expected gain of stocks. At the other extreme, US stocks have historically performed extraordinarily well. The historical analysis indicates the average gain on stocks over the p</w:t>
      </w:r>
      <w:r w:rsidR="006C044E">
        <w:t>ast 10 years is approximately 10</w:t>
      </w:r>
      <w:r w:rsidR="00533DB3">
        <w:t>% a year. Chris believes this is</w:t>
      </w:r>
      <w:r w:rsidR="00DE125B">
        <w:t xml:space="preserve"> overly optimistic for the future. </w:t>
      </w:r>
      <w:r w:rsidR="0067371F">
        <w:t xml:space="preserve">He consulted the following </w:t>
      </w:r>
      <w:hyperlink r:id="rId11" w:history="1">
        <w:r w:rsidR="006C044E" w:rsidRPr="006C044E">
          <w:rPr>
            <w:rStyle w:val="Hyperlink"/>
          </w:rPr>
          <w:t>Vanguard</w:t>
        </w:r>
        <w:r w:rsidR="0067371F">
          <w:rPr>
            <w:rStyle w:val="Hyperlink"/>
          </w:rPr>
          <w:t xml:space="preserve"> paper</w:t>
        </w:r>
        <w:r w:rsidR="00224FFE">
          <w:rPr>
            <w:rStyle w:val="Hyperlink"/>
          </w:rPr>
          <w:t xml:space="preserve"> for other methods</w:t>
        </w:r>
      </w:hyperlink>
      <w:r w:rsidR="000321D1">
        <w:t>. The CAPE ratio of 33 indicates a 3% long-term gain. Forward price-to-earnings of</w:t>
      </w:r>
      <w:r w:rsidR="003603B1">
        <w:t xml:space="preserve"> 18 suggests 5.6%. At last, </w:t>
      </w:r>
      <w:r w:rsidR="00BA51C1">
        <w:t xml:space="preserve">he </w:t>
      </w:r>
      <w:r w:rsidR="003603B1">
        <w:t xml:space="preserve">estimated </w:t>
      </w:r>
      <w:r w:rsidR="000321D1">
        <w:t>a 5% long-term expected gain,</w:t>
      </w:r>
      <w:r w:rsidR="003603B1">
        <w:t xml:space="preserve"> which is</w:t>
      </w:r>
      <w:r w:rsidR="000321D1">
        <w:t xml:space="preserve"> roughly the 10 year treasury yield plus the target inflation of the Federal Reserve. </w:t>
      </w:r>
    </w:p>
    <w:p w14:paraId="1601E8D1" w14:textId="2FB07E96" w:rsidR="000321D1" w:rsidRDefault="00C76B8C" w:rsidP="00C76B8C">
      <w:pPr>
        <w:pStyle w:val="ListParagraph"/>
        <w:numPr>
          <w:ilvl w:val="0"/>
          <w:numId w:val="2"/>
        </w:numPr>
      </w:pPr>
      <w:r>
        <w:rPr>
          <w:i/>
        </w:rPr>
        <w:t>Estimate</w:t>
      </w:r>
      <w:r w:rsidR="00BA51C1">
        <w:rPr>
          <w:i/>
        </w:rPr>
        <w:t>d</w:t>
      </w:r>
      <w:r>
        <w:rPr>
          <w:i/>
        </w:rPr>
        <w:t xml:space="preserve"> </w:t>
      </w:r>
      <w:r w:rsidR="006C044E">
        <w:rPr>
          <w:i/>
        </w:rPr>
        <w:t>V</w:t>
      </w:r>
      <w:r w:rsidR="00601716">
        <w:rPr>
          <w:i/>
        </w:rPr>
        <w:t xml:space="preserve">olatility: </w:t>
      </w:r>
      <w:r>
        <w:t>Chris referenced the</w:t>
      </w:r>
      <w:r w:rsidR="00601716">
        <w:t xml:space="preserve"> VIX</w:t>
      </w:r>
      <w:r w:rsidR="00303016">
        <w:t>, which is at 22</w:t>
      </w:r>
      <w:r w:rsidR="006F424A">
        <w:t>.</w:t>
      </w:r>
      <w:r w:rsidR="00601716">
        <w:t xml:space="preserve"> The historical data i</w:t>
      </w:r>
      <w:r w:rsidR="00FB017F">
        <w:t>ndicates a volatility (</w:t>
      </w:r>
      <w:hyperlink r:id="rId12" w:history="1">
        <w:r w:rsidR="00FB017F" w:rsidRPr="00B758DE">
          <w:rPr>
            <w:rStyle w:val="Hyperlink"/>
          </w:rPr>
          <w:t>Standard Deviation</w:t>
        </w:r>
      </w:hyperlink>
      <w:r w:rsidR="00FB017F">
        <w:t>) of</w:t>
      </w:r>
      <w:r w:rsidR="006C044E">
        <w:t xml:space="preserve"> 25. Since the historical period </w:t>
      </w:r>
      <w:r w:rsidR="003706BD">
        <w:t>contained an abnormally volatile period and the current volatility</w:t>
      </w:r>
      <w:r w:rsidR="0003086C">
        <w:t xml:space="preserve"> is </w:t>
      </w:r>
      <w:r w:rsidR="006F424A">
        <w:t>above</w:t>
      </w:r>
      <w:r w:rsidR="0003086C">
        <w:t xml:space="preserve"> historical norms,</w:t>
      </w:r>
      <w:r w:rsidR="004B672C">
        <w:t xml:space="preserve"> Chris estimated a volatility</w:t>
      </w:r>
      <w:r w:rsidR="003706BD">
        <w:t xml:space="preserve"> of 16</w:t>
      </w:r>
      <w:r w:rsidR="00601716">
        <w:t>.</w:t>
      </w:r>
    </w:p>
    <w:p w14:paraId="624D5963" w14:textId="06EBE1EC" w:rsidR="00601716" w:rsidRDefault="007153FE" w:rsidP="007153FE">
      <w:pPr>
        <w:pStyle w:val="ListParagraph"/>
        <w:numPr>
          <w:ilvl w:val="0"/>
          <w:numId w:val="2"/>
        </w:numPr>
      </w:pPr>
      <w:r>
        <w:rPr>
          <w:i/>
        </w:rPr>
        <w:t>Estimate</w:t>
      </w:r>
      <w:r w:rsidR="0003086C">
        <w:rPr>
          <w:i/>
        </w:rPr>
        <w:t>d</w:t>
      </w:r>
      <w:r>
        <w:rPr>
          <w:i/>
        </w:rPr>
        <w:t xml:space="preserve"> Gain vs Loss </w:t>
      </w:r>
      <w:r w:rsidR="00AF1948">
        <w:rPr>
          <w:i/>
        </w:rPr>
        <w:t>Asymmetry</w:t>
      </w:r>
      <w:r w:rsidR="00601716">
        <w:rPr>
          <w:i/>
        </w:rPr>
        <w:t>:</w:t>
      </w:r>
      <w:r w:rsidR="00601716">
        <w:t xml:space="preserve"> </w:t>
      </w:r>
      <w:r w:rsidR="00FD4305">
        <w:t xml:space="preserve">Although the historical period resulted in a positively </w:t>
      </w:r>
      <w:r w:rsidR="00DD1202">
        <w:t>asymmetrical</w:t>
      </w:r>
      <w:r w:rsidR="00FD4305">
        <w:t xml:space="preserve"> profile (.54 </w:t>
      </w:r>
      <w:hyperlink r:id="rId13" w:history="1">
        <w:r w:rsidR="00FD4305" w:rsidRPr="00B758DE">
          <w:rPr>
            <w:rStyle w:val="Hyperlink"/>
          </w:rPr>
          <w:t>Skewness</w:t>
        </w:r>
      </w:hyperlink>
      <w:r w:rsidR="00FD4305">
        <w:t xml:space="preserve">), it is late in the business cycle; consequently, </w:t>
      </w:r>
      <w:r w:rsidR="003E2C99">
        <w:t>Chris</w:t>
      </w:r>
      <w:r w:rsidR="00601716">
        <w:t xml:space="preserve"> projects</w:t>
      </w:r>
      <w:r w:rsidR="00FD4305">
        <w:t xml:space="preserve"> a</w:t>
      </w:r>
      <w:r w:rsidR="00601716">
        <w:t xml:space="preserve"> slightly negative asymmetr</w:t>
      </w:r>
      <w:r w:rsidR="00FD4305">
        <w:t>y of future gains and losses</w:t>
      </w:r>
      <w:r w:rsidR="003F0A51">
        <w:t xml:space="preserve"> relative to the average gain</w:t>
      </w:r>
      <w:r w:rsidR="00FD4305">
        <w:t xml:space="preserve"> (-.28)</w:t>
      </w:r>
      <w:r w:rsidR="00601716">
        <w:t>.</w:t>
      </w:r>
    </w:p>
    <w:p w14:paraId="4C6B2566" w14:textId="27E779EE" w:rsidR="00601716" w:rsidRPr="00DE125B" w:rsidRDefault="00B65264" w:rsidP="00B65264">
      <w:pPr>
        <w:pStyle w:val="ListParagraph"/>
        <w:numPr>
          <w:ilvl w:val="0"/>
          <w:numId w:val="2"/>
        </w:numPr>
      </w:pPr>
      <w:r>
        <w:rPr>
          <w:i/>
        </w:rPr>
        <w:t>Estimate</w:t>
      </w:r>
      <w:r w:rsidR="0003086C">
        <w:rPr>
          <w:i/>
        </w:rPr>
        <w:t>d</w:t>
      </w:r>
      <w:r>
        <w:rPr>
          <w:i/>
        </w:rPr>
        <w:t xml:space="preserve"> Frequency of Extreme Gains and Losses</w:t>
      </w:r>
      <w:r w:rsidR="00601716">
        <w:rPr>
          <w:i/>
        </w:rPr>
        <w:t>:</w:t>
      </w:r>
      <w:r w:rsidR="00601716">
        <w:t xml:space="preserve"> </w:t>
      </w:r>
      <w:r w:rsidR="00FE3E89">
        <w:t>The historical data exhibit more frequent extreme gains and losses than the normal distribution</w:t>
      </w:r>
      <w:r w:rsidR="00043A3B">
        <w:t xml:space="preserve"> (</w:t>
      </w:r>
      <w:hyperlink r:id="rId14" w:anchor="Excess_kurtosis" w:history="1">
        <w:r w:rsidR="00043A3B" w:rsidRPr="00B758DE">
          <w:rPr>
            <w:rStyle w:val="Hyperlink"/>
          </w:rPr>
          <w:t>Exc</w:t>
        </w:r>
        <w:r w:rsidR="00F83968" w:rsidRPr="00B758DE">
          <w:rPr>
            <w:rStyle w:val="Hyperlink"/>
          </w:rPr>
          <w:t>ess Kurtosis</w:t>
        </w:r>
      </w:hyperlink>
      <w:r w:rsidR="00F83968">
        <w:t xml:space="preserve"> of .9). Chris references</w:t>
      </w:r>
      <w:r>
        <w:t xml:space="preserve"> </w:t>
      </w:r>
      <w:hyperlink r:id="rId15" w:history="1">
        <w:r w:rsidR="00F83968">
          <w:rPr>
            <w:rStyle w:val="Hyperlink"/>
          </w:rPr>
          <w:t>a paper indicating that</w:t>
        </w:r>
        <w:r w:rsidR="00F83968" w:rsidRPr="00DD1202">
          <w:rPr>
            <w:rStyle w:val="Hyperlink"/>
          </w:rPr>
          <w:t xml:space="preserve"> financial data is more chaotic than Modern Portfolio Theory acknowledges.</w:t>
        </w:r>
      </w:hyperlink>
      <w:r w:rsidR="0003086C">
        <w:t xml:space="preserve"> With this in mind, he estimated</w:t>
      </w:r>
      <w:r w:rsidR="00F83968">
        <w:t xml:space="preserve"> more </w:t>
      </w:r>
      <w:r w:rsidR="00EC6E76">
        <w:t>frequent extreme events</w:t>
      </w:r>
      <w:r w:rsidR="00AD0379">
        <w:t xml:space="preserve"> (</w:t>
      </w:r>
      <w:r w:rsidR="00F83968">
        <w:t>Excess Kurtosis</w:t>
      </w:r>
      <w:r w:rsidR="00AD0379">
        <w:t xml:space="preserve"> of .54</w:t>
      </w:r>
      <w:r w:rsidR="00F83968">
        <w:t xml:space="preserve">) than the “bell-curve” </w:t>
      </w:r>
      <w:r w:rsidR="00601716">
        <w:t>would suggest.</w:t>
      </w:r>
      <w:r w:rsidR="00EC6E76">
        <w:t xml:space="preserve"> </w:t>
      </w:r>
    </w:p>
    <w:p w14:paraId="45868C40" w14:textId="7AE2CDC0" w:rsidR="007C3FBC" w:rsidRDefault="002D4915">
      <w:r>
        <w:rPr>
          <w:b/>
        </w:rPr>
        <w:t xml:space="preserve">The Investment Software: </w:t>
      </w:r>
      <w:r w:rsidR="00C7483A">
        <w:t>After performing these steps</w:t>
      </w:r>
      <w:r w:rsidR="005367F6" w:rsidRPr="005367F6">
        <w:t>, Chris</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The software</w:t>
      </w:r>
      <w:r w:rsidR="00327630" w:rsidRPr="005367F6">
        <w:t xml:space="preserve"> </w:t>
      </w:r>
      <w:r w:rsidR="005367F6" w:rsidRPr="005367F6">
        <w:t>draws the</w:t>
      </w:r>
      <w:r w:rsidR="00327630" w:rsidRPr="005367F6">
        <w:t xml:space="preserve"> probability distribution </w:t>
      </w:r>
      <w:r w:rsidR="00C17D5D" w:rsidRPr="005367F6">
        <w:t>shown in Graph 3</w:t>
      </w:r>
      <w:r w:rsidR="002B1505" w:rsidRPr="005367F6">
        <w:t>:</w:t>
      </w:r>
    </w:p>
    <w:p w14:paraId="55BF570E" w14:textId="6B5CEE0D" w:rsidR="00327630" w:rsidRPr="00D030CC" w:rsidRDefault="00605DA9" w:rsidP="00171806">
      <w:pPr>
        <w:jc w:val="center"/>
        <w:rPr>
          <w:highlight w:val="yellow"/>
        </w:rPr>
      </w:pPr>
      <w:r>
        <w:rPr>
          <w:noProof/>
        </w:rPr>
        <w:drawing>
          <wp:inline distT="0" distB="0" distL="0" distR="0" wp14:anchorId="672557C4" wp14:editId="14818594">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16">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14:paraId="287B8BD4" w14:textId="64CAC148" w:rsidR="00327630" w:rsidRDefault="00C17D5D">
      <w:pPr>
        <w:rPr>
          <w:b/>
          <w:i/>
        </w:rPr>
      </w:pPr>
      <w:r w:rsidRPr="00605DA9">
        <w:rPr>
          <w:b/>
          <w:i/>
        </w:rPr>
        <w:t xml:space="preserve">Graph 3: </w:t>
      </w:r>
      <w:r w:rsidR="0003086C" w:rsidRPr="00605DA9">
        <w:rPr>
          <w:b/>
          <w:i/>
        </w:rPr>
        <w:t>Estimated</w:t>
      </w:r>
      <w:r w:rsidR="001834F3" w:rsidRPr="00605DA9">
        <w:rPr>
          <w:b/>
          <w:i/>
        </w:rPr>
        <w:t xml:space="preserve"> annual</w:t>
      </w:r>
      <w:r w:rsidR="0003086C" w:rsidRPr="00605DA9">
        <w:rPr>
          <w:b/>
          <w:i/>
        </w:rPr>
        <w:t xml:space="preserve"> long-term forecast for the stock m</w:t>
      </w:r>
      <w:r w:rsidR="00BF2F2C" w:rsidRPr="00605DA9">
        <w:rPr>
          <w:b/>
          <w:i/>
        </w:rPr>
        <w:t>arket assuming a current price of 100.</w:t>
      </w:r>
      <w:r w:rsidR="002E128C" w:rsidRPr="00605DA9">
        <w:rPr>
          <w:b/>
          <w:i/>
        </w:rPr>
        <w:t xml:space="preserve"> </w:t>
      </w:r>
      <w:r w:rsidR="0003086C" w:rsidRPr="00605DA9">
        <w:rPr>
          <w:b/>
          <w:i/>
        </w:rPr>
        <w:t>The s</w:t>
      </w:r>
      <w:r w:rsidR="002E128C" w:rsidRPr="00605DA9">
        <w:rPr>
          <w:b/>
          <w:i/>
        </w:rPr>
        <w:t>oftware generates the above graphs based on the input scenarios and interpolating straight lines between each scenario.</w:t>
      </w:r>
    </w:p>
    <w:p w14:paraId="26B01264" w14:textId="1A438C76" w:rsidR="00EA3912" w:rsidRDefault="007A1F86">
      <w:r>
        <w:t xml:space="preserve">Each scenario is connected to the next with a straight line. </w:t>
      </w:r>
      <w:r w:rsidR="001D4183">
        <w:t xml:space="preserve">Probicast generates 1 million random numbers meant to simulate probabilities and maps them to simulated prices based on the above graph. </w:t>
      </w:r>
      <w:r w:rsidR="001D4183">
        <w:lastRenderedPageBreak/>
        <w:t>For example, simulated probabilities of 0</w:t>
      </w:r>
      <w:r w:rsidR="00776DC3">
        <w:t>, .5,</w:t>
      </w:r>
      <w:r w:rsidR="001D4183">
        <w:t xml:space="preserve"> and 1 would map to 50</w:t>
      </w:r>
      <w:r w:rsidR="00776DC3">
        <w:t>, 105,</w:t>
      </w:r>
      <w:r w:rsidR="001D4183">
        <w:t xml:space="preserve"> and 150, respectively.</w:t>
      </w:r>
      <w:r w:rsidR="007730BB">
        <w:t xml:space="preserve"> </w:t>
      </w:r>
      <w:r w:rsidR="003C1909">
        <w:t>It then transforms the simulated investment performance</w:t>
      </w:r>
      <w:r w:rsidR="00225513">
        <w:t xml:space="preserve"> into the results Carla presents to Mabel.</w:t>
      </w:r>
    </w:p>
    <w:p w14:paraId="0B7FB87D" w14:textId="5D37F5CB" w:rsidR="003938C7" w:rsidRPr="00FB52E2" w:rsidRDefault="00120C5B">
      <w:r>
        <w:rPr>
          <w:b/>
        </w:rPr>
        <w:t xml:space="preserve">Input Your Own Assumptions: </w:t>
      </w:r>
      <w:r w:rsidR="00FB52E2">
        <w:t>The above narrative provides the default input</w:t>
      </w:r>
      <w:r w:rsidR="00FB52E2" w:rsidRPr="00345916">
        <w:t xml:space="preserve">s </w:t>
      </w:r>
      <w:r w:rsidR="001834F3" w:rsidRPr="00345916">
        <w:t>for</w:t>
      </w:r>
      <w:r w:rsidR="00FB52E2" w:rsidRPr="00345916">
        <w:t xml:space="preserve"> this </w:t>
      </w:r>
      <w:hyperlink r:id="rId17" w:history="1">
        <w:r w:rsidR="00FB52E2" w:rsidRPr="00345916">
          <w:rPr>
            <w:rStyle w:val="Hyperlink"/>
          </w:rPr>
          <w:t>investment calculator</w:t>
        </w:r>
      </w:hyperlink>
      <w:r w:rsidR="00FB52E2" w:rsidRPr="00345916">
        <w:t>.</w:t>
      </w:r>
      <w:r w:rsidR="00FB52E2">
        <w:t xml:space="preserve"> You can upload your own cash flow an</w:t>
      </w:r>
      <w:r w:rsidR="001834F3">
        <w:t>d investment assumptions by</w:t>
      </w:r>
      <w:r w:rsidR="00FB52E2">
        <w:t xml:space="preserve"> followin</w:t>
      </w:r>
      <w:r w:rsidR="00FB52E2" w:rsidRPr="00345916">
        <w:t xml:space="preserve">g </w:t>
      </w:r>
      <w:hyperlink r:id="rId18" w:history="1">
        <w:r w:rsidR="00FB52E2" w:rsidRPr="00345916">
          <w:rPr>
            <w:rStyle w:val="Hyperlink"/>
          </w:rPr>
          <w:t>these instructions</w:t>
        </w:r>
      </w:hyperlink>
      <w:r w:rsidR="00FB52E2" w:rsidRPr="00345916">
        <w:t>.</w:t>
      </w:r>
      <w:r w:rsidR="008A0F34" w:rsidRPr="00345916">
        <w:t xml:space="preserve"> Th</w:t>
      </w:r>
      <w:r w:rsidR="008A0F34">
        <w:t>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748D4"/>
    <w:rsid w:val="00074C3E"/>
    <w:rsid w:val="000906ED"/>
    <w:rsid w:val="00092F3B"/>
    <w:rsid w:val="00096039"/>
    <w:rsid w:val="000A1F41"/>
    <w:rsid w:val="000C232D"/>
    <w:rsid w:val="000C3884"/>
    <w:rsid w:val="000E0362"/>
    <w:rsid w:val="00120C5B"/>
    <w:rsid w:val="00123DB5"/>
    <w:rsid w:val="001405B9"/>
    <w:rsid w:val="00141BD0"/>
    <w:rsid w:val="00142D5D"/>
    <w:rsid w:val="00145AE4"/>
    <w:rsid w:val="0015304E"/>
    <w:rsid w:val="00156636"/>
    <w:rsid w:val="00164398"/>
    <w:rsid w:val="00171806"/>
    <w:rsid w:val="00181DD5"/>
    <w:rsid w:val="001834F3"/>
    <w:rsid w:val="001977B6"/>
    <w:rsid w:val="001A19BD"/>
    <w:rsid w:val="001A58CD"/>
    <w:rsid w:val="001B2921"/>
    <w:rsid w:val="001B5B3E"/>
    <w:rsid w:val="001C30E6"/>
    <w:rsid w:val="001D4183"/>
    <w:rsid w:val="001E7A2C"/>
    <w:rsid w:val="00202A73"/>
    <w:rsid w:val="00224FFE"/>
    <w:rsid w:val="00225513"/>
    <w:rsid w:val="00234B16"/>
    <w:rsid w:val="00263881"/>
    <w:rsid w:val="002704C8"/>
    <w:rsid w:val="0027771F"/>
    <w:rsid w:val="002838AD"/>
    <w:rsid w:val="00286963"/>
    <w:rsid w:val="002B1505"/>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81000"/>
    <w:rsid w:val="003938C7"/>
    <w:rsid w:val="003965C0"/>
    <w:rsid w:val="003B040B"/>
    <w:rsid w:val="003C1909"/>
    <w:rsid w:val="003C19CD"/>
    <w:rsid w:val="003C2E9D"/>
    <w:rsid w:val="003D07AF"/>
    <w:rsid w:val="003D5B96"/>
    <w:rsid w:val="003E2609"/>
    <w:rsid w:val="003E2C99"/>
    <w:rsid w:val="003F0A51"/>
    <w:rsid w:val="00403351"/>
    <w:rsid w:val="00413092"/>
    <w:rsid w:val="00417C2B"/>
    <w:rsid w:val="00421D0F"/>
    <w:rsid w:val="00432EC6"/>
    <w:rsid w:val="00441D75"/>
    <w:rsid w:val="004514B5"/>
    <w:rsid w:val="00452C29"/>
    <w:rsid w:val="00470F82"/>
    <w:rsid w:val="00475721"/>
    <w:rsid w:val="0048486F"/>
    <w:rsid w:val="004937A4"/>
    <w:rsid w:val="004B2F9D"/>
    <w:rsid w:val="004B672C"/>
    <w:rsid w:val="004D6080"/>
    <w:rsid w:val="004F5F17"/>
    <w:rsid w:val="00533DB3"/>
    <w:rsid w:val="005367F6"/>
    <w:rsid w:val="00547EEF"/>
    <w:rsid w:val="005A1BE7"/>
    <w:rsid w:val="005A410B"/>
    <w:rsid w:val="005A4A2C"/>
    <w:rsid w:val="005B54BF"/>
    <w:rsid w:val="005E0581"/>
    <w:rsid w:val="005F58D6"/>
    <w:rsid w:val="00601716"/>
    <w:rsid w:val="00605A1C"/>
    <w:rsid w:val="00605DA9"/>
    <w:rsid w:val="00605FB4"/>
    <w:rsid w:val="00606224"/>
    <w:rsid w:val="0064628E"/>
    <w:rsid w:val="00651763"/>
    <w:rsid w:val="00664A1C"/>
    <w:rsid w:val="0067371F"/>
    <w:rsid w:val="0069241B"/>
    <w:rsid w:val="006A0970"/>
    <w:rsid w:val="006A4271"/>
    <w:rsid w:val="006A6795"/>
    <w:rsid w:val="006B2006"/>
    <w:rsid w:val="006B2027"/>
    <w:rsid w:val="006B2269"/>
    <w:rsid w:val="006B76AD"/>
    <w:rsid w:val="006C044E"/>
    <w:rsid w:val="006E237F"/>
    <w:rsid w:val="006F424A"/>
    <w:rsid w:val="007153FE"/>
    <w:rsid w:val="00736116"/>
    <w:rsid w:val="00737EC0"/>
    <w:rsid w:val="0076701A"/>
    <w:rsid w:val="0077095C"/>
    <w:rsid w:val="007730BB"/>
    <w:rsid w:val="00776DC3"/>
    <w:rsid w:val="007976C9"/>
    <w:rsid w:val="007A0204"/>
    <w:rsid w:val="007A1F86"/>
    <w:rsid w:val="007A4336"/>
    <w:rsid w:val="007B1AFA"/>
    <w:rsid w:val="007C2AD4"/>
    <w:rsid w:val="007C3FBC"/>
    <w:rsid w:val="007E7516"/>
    <w:rsid w:val="007E7607"/>
    <w:rsid w:val="007F4229"/>
    <w:rsid w:val="007F6807"/>
    <w:rsid w:val="0080357C"/>
    <w:rsid w:val="00825B15"/>
    <w:rsid w:val="00831B35"/>
    <w:rsid w:val="00844F74"/>
    <w:rsid w:val="0085319D"/>
    <w:rsid w:val="008749E6"/>
    <w:rsid w:val="00893B39"/>
    <w:rsid w:val="008A0F34"/>
    <w:rsid w:val="008B1183"/>
    <w:rsid w:val="008F56BB"/>
    <w:rsid w:val="00951BC0"/>
    <w:rsid w:val="00956C57"/>
    <w:rsid w:val="00960728"/>
    <w:rsid w:val="00966BEF"/>
    <w:rsid w:val="00977F3C"/>
    <w:rsid w:val="009928F2"/>
    <w:rsid w:val="009B07E1"/>
    <w:rsid w:val="009B16F4"/>
    <w:rsid w:val="009C06CE"/>
    <w:rsid w:val="009D1DA1"/>
    <w:rsid w:val="009D2045"/>
    <w:rsid w:val="009F3767"/>
    <w:rsid w:val="00A01BA4"/>
    <w:rsid w:val="00A06A5B"/>
    <w:rsid w:val="00A21FD8"/>
    <w:rsid w:val="00A4765C"/>
    <w:rsid w:val="00A50683"/>
    <w:rsid w:val="00A54719"/>
    <w:rsid w:val="00A62160"/>
    <w:rsid w:val="00A818BB"/>
    <w:rsid w:val="00A928E8"/>
    <w:rsid w:val="00A95E7E"/>
    <w:rsid w:val="00AA4E87"/>
    <w:rsid w:val="00AA7905"/>
    <w:rsid w:val="00AB2E8F"/>
    <w:rsid w:val="00AB7C33"/>
    <w:rsid w:val="00AD0379"/>
    <w:rsid w:val="00AF1948"/>
    <w:rsid w:val="00B12E67"/>
    <w:rsid w:val="00B41712"/>
    <w:rsid w:val="00B44E4C"/>
    <w:rsid w:val="00B53A08"/>
    <w:rsid w:val="00B6222A"/>
    <w:rsid w:val="00B65264"/>
    <w:rsid w:val="00B66493"/>
    <w:rsid w:val="00B758DE"/>
    <w:rsid w:val="00BA51C1"/>
    <w:rsid w:val="00BB04F3"/>
    <w:rsid w:val="00BC6D2F"/>
    <w:rsid w:val="00BF2F2C"/>
    <w:rsid w:val="00C00CBA"/>
    <w:rsid w:val="00C037FF"/>
    <w:rsid w:val="00C17D5D"/>
    <w:rsid w:val="00C205DC"/>
    <w:rsid w:val="00C35B1B"/>
    <w:rsid w:val="00C40DA7"/>
    <w:rsid w:val="00C5041F"/>
    <w:rsid w:val="00C57C94"/>
    <w:rsid w:val="00C7483A"/>
    <w:rsid w:val="00C76B8C"/>
    <w:rsid w:val="00CB6E6B"/>
    <w:rsid w:val="00CC29D4"/>
    <w:rsid w:val="00CD64E7"/>
    <w:rsid w:val="00CE2361"/>
    <w:rsid w:val="00CE3A1B"/>
    <w:rsid w:val="00D030CC"/>
    <w:rsid w:val="00D251AD"/>
    <w:rsid w:val="00D3446E"/>
    <w:rsid w:val="00D356E5"/>
    <w:rsid w:val="00D367BF"/>
    <w:rsid w:val="00D47F96"/>
    <w:rsid w:val="00D613B2"/>
    <w:rsid w:val="00D8667C"/>
    <w:rsid w:val="00DA02BB"/>
    <w:rsid w:val="00DA5264"/>
    <w:rsid w:val="00DB725B"/>
    <w:rsid w:val="00DC3417"/>
    <w:rsid w:val="00DC5D76"/>
    <w:rsid w:val="00DD1202"/>
    <w:rsid w:val="00DE125B"/>
    <w:rsid w:val="00DE5E42"/>
    <w:rsid w:val="00E143B7"/>
    <w:rsid w:val="00E2621B"/>
    <w:rsid w:val="00E424F4"/>
    <w:rsid w:val="00E56F35"/>
    <w:rsid w:val="00E632A1"/>
    <w:rsid w:val="00E668D0"/>
    <w:rsid w:val="00E90754"/>
    <w:rsid w:val="00EA1506"/>
    <w:rsid w:val="00EA3912"/>
    <w:rsid w:val="00EA77EC"/>
    <w:rsid w:val="00EC0677"/>
    <w:rsid w:val="00EC4FC7"/>
    <w:rsid w:val="00EC6E76"/>
    <w:rsid w:val="00F1420D"/>
    <w:rsid w:val="00F25E52"/>
    <w:rsid w:val="00F342D1"/>
    <w:rsid w:val="00F35E16"/>
    <w:rsid w:val="00F43203"/>
    <w:rsid w:val="00F45010"/>
    <w:rsid w:val="00F527AC"/>
    <w:rsid w:val="00F60E12"/>
    <w:rsid w:val="00F673E7"/>
    <w:rsid w:val="00F72448"/>
    <w:rsid w:val="00F747BA"/>
    <w:rsid w:val="00F75C4F"/>
    <w:rsid w:val="00F83968"/>
    <w:rsid w:val="00F8684F"/>
    <w:rsid w:val="00F916CE"/>
    <w:rsid w:val="00F91FEC"/>
    <w:rsid w:val="00FA305A"/>
    <w:rsid w:val="00FB017F"/>
    <w:rsid w:val="00FB1189"/>
    <w:rsid w:val="00FB2DEF"/>
    <w:rsid w:val="00FB52E2"/>
    <w:rsid w:val="00FD1910"/>
    <w:rsid w:val="00FD4305"/>
    <w:rsid w:val="00FD5BA4"/>
    <w:rsid w:val="00FE3E89"/>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Skewness" TargetMode="External"/><Relationship Id="rId18" Type="http://schemas.openxmlformats.org/officeDocument/2006/relationships/hyperlink" Target="https://poppertech.com/instructions"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en.wikipedia.org/wiki/Standard_deviation" TargetMode="External"/><Relationship Id="rId17" Type="http://schemas.openxmlformats.org/officeDocument/2006/relationships/hyperlink" Target="https://poppertech.com/choosing-investments-based-on-retirement-goal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ppertech.com/instructions" TargetMode="External"/><Relationship Id="rId11" Type="http://schemas.openxmlformats.org/officeDocument/2006/relationships/hyperlink" Target="https://personal.vanguard.com/pdf/s338.pdf" TargetMode="External"/><Relationship Id="rId5" Type="http://schemas.openxmlformats.org/officeDocument/2006/relationships/webSettings" Target="webSettings.xml"/><Relationship Id="rId15" Type="http://schemas.openxmlformats.org/officeDocument/2006/relationships/hyperlink" Target="https://www.jstor.org/stable/235097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Kurt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4</cp:revision>
  <dcterms:created xsi:type="dcterms:W3CDTF">2019-01-13T16:11:00Z</dcterms:created>
  <dcterms:modified xsi:type="dcterms:W3CDTF">2019-01-13T16:42:00Z</dcterms:modified>
</cp:coreProperties>
</file>