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- 1</w:t>
        <w:br w:type="textWrapping"/>
        <w:t xml:space="preserve">Initial readUp -</w:t>
        <w:br w:type="textWrapping"/>
        <w:t xml:space="preserve">Paper-1 </w:t>
        <w:br w:type="textWrapping"/>
        <w:t xml:space="preserve">Optimal control of quantum thermal machines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Finding Keywords</w:t>
        <w:br w:type="textWrapping"/>
        <w:t xml:space="preserve">Writing Summary </w:t>
        <w:br w:type="textWrapping"/>
        <w:t xml:space="preserve">Reading basic related stuff</w:t>
        <w:br w:type="textWrapping"/>
        <w:t xml:space="preserve">Reproducing results</w:t>
        <w:br w:type="textWrapping"/>
        <w:t xml:space="preserve">Finding similar meaning words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