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5CAEB" w14:textId="392EEC58" w:rsidR="4983A0D4" w:rsidRDefault="4983A0D4" w:rsidP="20093971">
      <w:pPr>
        <w:pStyle w:val="Tytu"/>
        <w:spacing w:before="4000"/>
        <w:rPr>
          <w:rFonts w:ascii="Times New Roman" w:eastAsia="Times New Roman" w:hAnsi="Times New Roman" w:cs="Times New Roman"/>
          <w:sz w:val="150"/>
          <w:szCs w:val="150"/>
        </w:rPr>
      </w:pPr>
      <w:proofErr w:type="spellStart"/>
      <w:r w:rsidRPr="20093971">
        <w:rPr>
          <w:rFonts w:ascii="Times New Roman" w:eastAsia="Times New Roman" w:hAnsi="Times New Roman" w:cs="Times New Roman"/>
          <w:sz w:val="150"/>
          <w:szCs w:val="150"/>
        </w:rPr>
        <w:t>Podręcznik</w:t>
      </w:r>
      <w:proofErr w:type="spellEnd"/>
      <w:r w:rsidRPr="20093971">
        <w:rPr>
          <w:rFonts w:ascii="Times New Roman" w:eastAsia="Times New Roman" w:hAnsi="Times New Roman" w:cs="Times New Roman"/>
          <w:sz w:val="150"/>
          <w:szCs w:val="150"/>
        </w:rPr>
        <w:t xml:space="preserve"> </w:t>
      </w:r>
      <w:proofErr w:type="spellStart"/>
      <w:r w:rsidRPr="20093971">
        <w:rPr>
          <w:rFonts w:ascii="Times New Roman" w:eastAsia="Times New Roman" w:hAnsi="Times New Roman" w:cs="Times New Roman"/>
          <w:sz w:val="150"/>
          <w:szCs w:val="150"/>
        </w:rPr>
        <w:t>użytkownika</w:t>
      </w:r>
      <w:proofErr w:type="spellEnd"/>
    </w:p>
    <w:p w14:paraId="55319517" w14:textId="70BA2AAA" w:rsidR="20093971" w:rsidRDefault="20093971">
      <w:pPr>
        <w:rPr>
          <w:rFonts w:hint="eastAsia"/>
        </w:rPr>
      </w:pPr>
      <w:r>
        <w:br w:type="page"/>
      </w:r>
    </w:p>
    <w:p w14:paraId="03211BA8" w14:textId="779DBFF3" w:rsidR="07AB64C2" w:rsidRDefault="07AB64C2" w:rsidP="20093971">
      <w:pPr>
        <w:pStyle w:val="Spistreci1"/>
        <w:tabs>
          <w:tab w:val="right" w:leader="dot" w:pos="9630"/>
        </w:tabs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proofErr w:type="spellStart"/>
      <w:r w:rsidRPr="20093971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Treść</w:t>
      </w:r>
      <w:proofErr w:type="spellEnd"/>
    </w:p>
    <w:sdt>
      <w:sdtPr>
        <w:rPr>
          <w:rStyle w:val="Hipercze"/>
          <w:rFonts w:ascii="Times New Roman" w:eastAsia="Times New Roman" w:hAnsi="Times New Roman" w:cs="Times New Roman"/>
        </w:rPr>
        <w:id w:val="669960372"/>
        <w:docPartObj>
          <w:docPartGallery w:val="Table of Contents"/>
          <w:docPartUnique/>
        </w:docPartObj>
      </w:sdtPr>
      <w:sdtContent>
        <w:p w14:paraId="5C2AFD99" w14:textId="42FCF78F" w:rsidR="20093971" w:rsidRDefault="20093971" w:rsidP="20093971">
          <w:pPr>
            <w:pStyle w:val="Spistreci1"/>
            <w:tabs>
              <w:tab w:val="right" w:leader="dot" w:pos="9630"/>
            </w:tabs>
            <w:rPr>
              <w:rStyle w:val="Hipercze"/>
              <w:rFonts w:ascii="Times New Roman" w:eastAsia="Times New Roman" w:hAnsi="Times New Roman" w:cs="Times New Roman"/>
              <w:sz w:val="40"/>
              <w:szCs w:val="40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473990271">
            <w:r w:rsidRPr="20093971">
              <w:rPr>
                <w:rStyle w:val="Hipercze"/>
                <w:rFonts w:ascii="Times New Roman" w:eastAsia="Times New Roman" w:hAnsi="Times New Roman" w:cs="Times New Roman"/>
              </w:rPr>
              <w:t>Podstawy</w:t>
            </w:r>
            <w:r>
              <w:tab/>
            </w:r>
            <w:r>
              <w:fldChar w:fldCharType="begin"/>
            </w:r>
            <w:r>
              <w:instrText>PAGEREF _Toc1473990271 \h</w:instrText>
            </w:r>
            <w:r>
              <w:fldChar w:fldCharType="separate"/>
            </w:r>
            <w:r w:rsidRPr="20093971">
              <w:rPr>
                <w:rStyle w:val="Hipercze"/>
                <w:rFonts w:ascii="Times New Roman" w:eastAsia="Times New Roman" w:hAnsi="Times New Roman" w:cs="Times New Roman"/>
              </w:rPr>
              <w:t>2</w:t>
            </w:r>
            <w:r>
              <w:fldChar w:fldCharType="end"/>
            </w:r>
          </w:hyperlink>
        </w:p>
        <w:p w14:paraId="7D244E12" w14:textId="26FE3270" w:rsidR="20093971" w:rsidRDefault="00000000" w:rsidP="20093971">
          <w:pPr>
            <w:pStyle w:val="Spistreci1"/>
            <w:tabs>
              <w:tab w:val="right" w:leader="dot" w:pos="9630"/>
            </w:tabs>
            <w:rPr>
              <w:rStyle w:val="Hipercze"/>
              <w:rFonts w:ascii="Times New Roman" w:eastAsia="Times New Roman" w:hAnsi="Times New Roman" w:cs="Times New Roman"/>
              <w:sz w:val="40"/>
              <w:szCs w:val="40"/>
            </w:rPr>
          </w:pPr>
          <w:hyperlink w:anchor="_Toc2028330725"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Notowania</w:t>
            </w:r>
            <w:r w:rsidR="20093971">
              <w:tab/>
            </w:r>
            <w:r w:rsidR="20093971">
              <w:fldChar w:fldCharType="begin"/>
            </w:r>
            <w:r w:rsidR="20093971">
              <w:instrText>PAGEREF _Toc2028330725 \h</w:instrText>
            </w:r>
            <w:r w:rsidR="20093971">
              <w:fldChar w:fldCharType="separate"/>
            </w:r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3</w:t>
            </w:r>
            <w:r w:rsidR="20093971">
              <w:fldChar w:fldCharType="end"/>
            </w:r>
          </w:hyperlink>
        </w:p>
        <w:p w14:paraId="12E3464A" w14:textId="37B8BC88" w:rsidR="20093971" w:rsidRDefault="00000000" w:rsidP="20093971">
          <w:pPr>
            <w:pStyle w:val="Spistreci1"/>
            <w:tabs>
              <w:tab w:val="right" w:leader="dot" w:pos="9630"/>
            </w:tabs>
            <w:rPr>
              <w:rStyle w:val="Hipercze"/>
              <w:rFonts w:ascii="Times New Roman" w:eastAsia="Times New Roman" w:hAnsi="Times New Roman" w:cs="Times New Roman"/>
              <w:sz w:val="40"/>
              <w:szCs w:val="40"/>
            </w:rPr>
          </w:pPr>
          <w:hyperlink w:anchor="_Toc353585796"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Artykuły</w:t>
            </w:r>
            <w:r w:rsidR="20093971">
              <w:tab/>
            </w:r>
            <w:r w:rsidR="20093971">
              <w:fldChar w:fldCharType="begin"/>
            </w:r>
            <w:r w:rsidR="20093971">
              <w:instrText>PAGEREF _Toc353585796 \h</w:instrText>
            </w:r>
            <w:r w:rsidR="20093971">
              <w:fldChar w:fldCharType="separate"/>
            </w:r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7</w:t>
            </w:r>
            <w:r w:rsidR="20093971">
              <w:fldChar w:fldCharType="end"/>
            </w:r>
          </w:hyperlink>
        </w:p>
        <w:p w14:paraId="18020227" w14:textId="05D38BAA" w:rsidR="20093971" w:rsidRDefault="00000000" w:rsidP="20093971">
          <w:pPr>
            <w:pStyle w:val="Spistreci1"/>
            <w:tabs>
              <w:tab w:val="right" w:leader="dot" w:pos="9630"/>
            </w:tabs>
            <w:rPr>
              <w:rStyle w:val="Hipercze"/>
              <w:rFonts w:ascii="Times New Roman" w:eastAsia="Times New Roman" w:hAnsi="Times New Roman" w:cs="Times New Roman"/>
              <w:sz w:val="40"/>
              <w:szCs w:val="40"/>
            </w:rPr>
          </w:pPr>
          <w:hyperlink w:anchor="_Toc108016416"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Ustawenia</w:t>
            </w:r>
            <w:r w:rsidR="20093971">
              <w:tab/>
            </w:r>
            <w:r w:rsidR="20093971">
              <w:fldChar w:fldCharType="begin"/>
            </w:r>
            <w:r w:rsidR="20093971">
              <w:instrText>PAGEREF _Toc108016416 \h</w:instrText>
            </w:r>
            <w:r w:rsidR="20093971">
              <w:fldChar w:fldCharType="separate"/>
            </w:r>
            <w:r w:rsidR="20093971" w:rsidRPr="20093971">
              <w:rPr>
                <w:rStyle w:val="Hipercze"/>
                <w:rFonts w:ascii="Times New Roman" w:eastAsia="Times New Roman" w:hAnsi="Times New Roman" w:cs="Times New Roman"/>
              </w:rPr>
              <w:t>11</w:t>
            </w:r>
            <w:r w:rsidR="20093971">
              <w:fldChar w:fldCharType="end"/>
            </w:r>
          </w:hyperlink>
          <w:r w:rsidR="20093971">
            <w:fldChar w:fldCharType="end"/>
          </w:r>
        </w:p>
      </w:sdtContent>
    </w:sdt>
    <w:p w14:paraId="1C612CA6" w14:textId="423010C7" w:rsidR="20093971" w:rsidRDefault="20093971" w:rsidP="20093971">
      <w:pPr>
        <w:pStyle w:val="Tytu"/>
        <w:rPr>
          <w:rFonts w:hint="eastAsia"/>
        </w:rPr>
      </w:pPr>
    </w:p>
    <w:p w14:paraId="54E33DAA" w14:textId="77777777" w:rsidR="00BE60C9" w:rsidRDefault="0508C8C0" w:rsidP="20093971">
      <w:pPr>
        <w:pStyle w:val="Nagwek1"/>
        <w:pageBreakBefore/>
        <w:rPr>
          <w:rFonts w:ascii="Times New Roman" w:eastAsia="Times New Roman" w:hAnsi="Times New Roman" w:cs="Times New Roman"/>
          <w:sz w:val="48"/>
          <w:szCs w:val="48"/>
          <w:lang w:val="pl-PL"/>
        </w:rPr>
      </w:pPr>
      <w:bookmarkStart w:id="0" w:name="_Toc1935808070"/>
      <w:bookmarkStart w:id="1" w:name="_Toc1473990271"/>
      <w:r w:rsidRPr="20093971">
        <w:rPr>
          <w:rFonts w:ascii="Times New Roman" w:eastAsia="Times New Roman" w:hAnsi="Times New Roman" w:cs="Times New Roman"/>
          <w:sz w:val="48"/>
          <w:szCs w:val="48"/>
          <w:lang w:val="pl-PL"/>
        </w:rPr>
        <w:lastRenderedPageBreak/>
        <w:t>Podstawy</w:t>
      </w:r>
      <w:bookmarkEnd w:id="0"/>
      <w:bookmarkEnd w:id="1"/>
    </w:p>
    <w:p w14:paraId="2CC18930" w14:textId="77777777" w:rsidR="00BE60C9" w:rsidRDefault="0508C8C0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Używane oprogramowanie zostało zaprojektowane do analizy rynku akcji firm w oparciu o wiadomości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Wig20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i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sztuczną inteligencję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  <w:r w:rsidR="00373388" w:rsidRPr="00451C08">
        <w:rPr>
          <w:lang w:val="pl-PL"/>
        </w:rPr>
        <w:br/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Program posiada zestaw narzędzi do analizy cen akcji za pomocą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wykresu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wyboru firmy do analizy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przeglądania artykułów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i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analizowania ich wpływu na rynek na podstawie sztucznej inteligencji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istnieje również możliwość zmiany niektórych parametrów wyglądu programu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, aby spełnić wymagania konkretnego użytkownika.</w:t>
      </w:r>
      <w:r w:rsidR="00373388" w:rsidRPr="00451C08">
        <w:rPr>
          <w:lang w:val="pl-PL"/>
        </w:rPr>
        <w:br/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Logicznie rzecz biorąc, program jest podzielony na dwie części:</w:t>
      </w:r>
    </w:p>
    <w:p w14:paraId="1BBECA72" w14:textId="4EEEAB44" w:rsidR="031D84DA" w:rsidRDefault="2B36F7A6" w:rsidP="20093971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Po kliknięciu w zaznaczony przycisk, po lewej stronie rozwija się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0508C8C0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Menu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(</w:t>
      </w:r>
      <w:r w:rsidR="0508C8C0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zaznaczone pomarańczowym prostokątem na poniższym rysunku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), w którym znajdują się </w:t>
      </w:r>
      <w:r w:rsidR="6C53472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3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zakładki: </w:t>
      </w:r>
      <w:r w:rsidR="0508C8C0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Notowania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="6C534720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Artykuły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oraz </w:t>
      </w:r>
      <w:r w:rsidR="0508C8C0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Ustawienia</w:t>
      </w:r>
      <w:r w:rsidR="0508C8C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  <w:r w:rsidR="031D84DA" w:rsidRPr="00451C08">
        <w:rPr>
          <w:lang w:val="pl-PL"/>
        </w:rPr>
        <w:br/>
      </w:r>
      <w:r w:rsidR="3A5ED1A6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Gdy </w:t>
      </w:r>
      <w:r w:rsidR="3A5ED1A6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Menu </w:t>
      </w:r>
      <w:r w:rsidR="3A5ED1A6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jest zwinięte, po najechaniu myszką na </w:t>
      </w:r>
      <w:r w:rsidR="2B7BDDEF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wybraną zakładkę</w:t>
      </w:r>
      <w:r w:rsidR="3A5ED1A6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wyświetla się nazwa zakładki. </w:t>
      </w:r>
    </w:p>
    <w:p w14:paraId="2418D3A3" w14:textId="77777777" w:rsidR="00BE60C9" w:rsidRDefault="0508C8C0" w:rsidP="20093971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Pole informacyjne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(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pokazan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e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przez czerwony prostokąt na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poniższym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rysunku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)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, w którym znajduje się zawartość zakładki wybranej z menu (domyślnie jest to Notowania).</w:t>
      </w:r>
    </w:p>
    <w:p w14:paraId="6BD13241" w14:textId="090132FB" w:rsidR="00286CDD" w:rsidRDefault="7EB4F35F" w:rsidP="20093971">
      <w:pPr>
        <w:pStyle w:val="Textbody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168313B1" wp14:editId="4CAD2383">
            <wp:extent cx="5694664" cy="3333750"/>
            <wp:effectExtent l="0" t="0" r="0" b="0"/>
            <wp:docPr id="1508003843" name="Рисунок 150800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80038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6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E8558F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Poniżej znajduje się szczegółowa instrukcja korzystania z programu, w której będzie można zrozumieć, za co odpowiada każdy przycisk i jaki efekt wywołuje jego naciśnięcie. Miłej lektury.</w:t>
      </w:r>
    </w:p>
    <w:p w14:paraId="1499EC9A" w14:textId="61ED688F" w:rsidR="00BE60C9" w:rsidRDefault="0508C8C0" w:rsidP="20093971">
      <w:pPr>
        <w:pStyle w:val="Nagwek1"/>
        <w:rPr>
          <w:rFonts w:ascii="Times New Roman" w:eastAsia="Times New Roman" w:hAnsi="Times New Roman" w:cs="Times New Roman"/>
          <w:sz w:val="48"/>
          <w:szCs w:val="48"/>
        </w:rPr>
      </w:pPr>
      <w:bookmarkStart w:id="2" w:name="_Toc2028330725"/>
      <w:r w:rsidRPr="20093971">
        <w:rPr>
          <w:rFonts w:ascii="Times New Roman" w:eastAsia="Times New Roman" w:hAnsi="Times New Roman" w:cs="Times New Roman"/>
          <w:sz w:val="48"/>
          <w:szCs w:val="48"/>
          <w:lang w:val="pl-PL"/>
        </w:rPr>
        <w:lastRenderedPageBreak/>
        <w:t>N</w:t>
      </w:r>
      <w:proofErr w:type="spellStart"/>
      <w:r w:rsidRPr="20093971">
        <w:rPr>
          <w:rFonts w:ascii="Times New Roman" w:eastAsia="Times New Roman" w:hAnsi="Times New Roman" w:cs="Times New Roman"/>
          <w:sz w:val="48"/>
          <w:szCs w:val="48"/>
        </w:rPr>
        <w:t>otowania</w:t>
      </w:r>
      <w:bookmarkEnd w:id="2"/>
      <w:proofErr w:type="spellEnd"/>
    </w:p>
    <w:p w14:paraId="2E9E6619" w14:textId="7FF351B1" w:rsidR="00286CDD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noProof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W zakładce notowania główną część aplikacji zajmuję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wykres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na środku, przedstawiający jak zmieniały się notowania interesujących nas spółek w czasie, gdzie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lewa oś wykresu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reprezentuję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notowania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wybranych spółek, a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dolna oś wykresu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reprezentuję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okres czasu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, który wybierzemy.</w:t>
      </w:r>
    </w:p>
    <w:p w14:paraId="5524C467" w14:textId="7DC72F5C" w:rsidR="00286CDD" w:rsidRPr="00451C08" w:rsidRDefault="00286CDD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</w:p>
    <w:p w14:paraId="2A05E68E" w14:textId="0204026C" w:rsidR="00BE60C9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 górze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zakładki są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dwa pola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w których możemy wybrać lub wpisać dwie wybrane przez nas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daty</w:t>
      </w:r>
      <w:r w:rsidR="6A7C09AF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oraz </w:t>
      </w:r>
      <w:r w:rsidR="6A7C09AF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godzinę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które będą reprezentowały najbardziej interesujący nas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okres czasu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, z którego chcemy zobaczyć notowania poszczególnych spółek.</w:t>
      </w:r>
      <w:r w:rsid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00451C08">
        <w:rPr>
          <w:rFonts w:ascii="Times New Roman" w:eastAsia="Times New Roman" w:hAnsi="Times New Roman" w:cs="Times New Roman"/>
          <w:sz w:val="28"/>
          <w:szCs w:val="28"/>
          <w:lang w:val="pl-PL"/>
        </w:rPr>
        <w:br/>
      </w:r>
      <w:r w:rsidR="00451C08" w:rsidRPr="00451C0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pl-PL"/>
        </w:rPr>
        <w:t>Uwaga!</w:t>
      </w:r>
      <w:r w:rsidR="00451C08" w:rsidRPr="00451C08">
        <w:rPr>
          <w:rFonts w:ascii="Times New Roman" w:eastAsia="Times New Roman" w:hAnsi="Times New Roman" w:cs="Times New Roman"/>
          <w:i/>
          <w:iCs/>
          <w:sz w:val="28"/>
          <w:szCs w:val="28"/>
          <w:lang w:val="pl-PL"/>
        </w:rPr>
        <w:t xml:space="preserve"> </w:t>
      </w:r>
      <w:r w:rsidR="00451C08" w:rsidRPr="00451C08">
        <w:rPr>
          <w:rFonts w:ascii="Times New Roman" w:eastAsia="Times New Roman" w:hAnsi="Times New Roman" w:cs="Times New Roman"/>
          <w:i/>
          <w:iCs/>
          <w:sz w:val="28"/>
          <w:szCs w:val="28"/>
          <w:lang w:val="pl-PL"/>
        </w:rPr>
        <w:t>Program nie pozwoli na wybranie błędnej daty; w przypadku próby wybrania daty z przyszłości lub daty z przeszłości, informacji nie zawartych w analizowanej dacie, program nie zareaguje (data nie zostanie zmiana).</w:t>
      </w:r>
    </w:p>
    <w:p w14:paraId="4C51D522" w14:textId="5F21ED99" w:rsidR="00BE60C9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noProof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Po wybraniu okresu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pod dolną osią wykresu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wyświetlą się w chronologicznej kolejności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dni z podanego przez nas okresu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, co ułatwia poruszanie się po wykresie.</w:t>
      </w:r>
    </w:p>
    <w:p w14:paraId="6CAEBACF" w14:textId="53F02BC9" w:rsidR="0994D487" w:rsidRDefault="0994D487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B69CF" wp14:editId="0BF1E395">
            <wp:extent cx="6061585" cy="3914775"/>
            <wp:effectExtent l="0" t="0" r="0" b="0"/>
            <wp:docPr id="1109037064" name="Рисунок 68088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8863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8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B60" w14:textId="0E24AF42" w:rsidR="4886FAB3" w:rsidRDefault="4886FAB3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DC279" wp14:editId="109D9B3E">
            <wp:extent cx="6086200" cy="3943350"/>
            <wp:effectExtent l="0" t="0" r="0" b="0"/>
            <wp:docPr id="311713275" name="Рисунок 31171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17132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E468" w14:textId="7A0E8DCD" w:rsidR="00BE60C9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 dole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zakładki znajduje się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20 przycisków</w:t>
      </w:r>
      <w:r w:rsidR="07DB9526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.</w:t>
      </w:r>
      <w:r w:rsidR="07DB9526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Na każdym z przycisków jest logo, które reprezentuję daną spółkę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Jeśli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przycisk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jest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podświetlony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oznacza to, że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spółka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do której przypisany jest podświetlony przycisk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jest wyświetlana na wykresie</w:t>
      </w:r>
      <w:r w:rsidR="1C28BF54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w kolorze przycisku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Jeśli któraś ze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spółek, która nas interesuje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nie wyświetla się na wykresie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wystarczy, że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klikniemy reprezentujący ją przycisk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Przycisk </w:t>
      </w:r>
      <w:r w:rsidR="3929DD02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się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podświetli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a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spółka zostanie wyświetlona na wykresie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Jeśli chcemy,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aby na wykresie przestała się wyświetlać któraś ze spółek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wystarczy, że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klikniemy na przycisk przypisany do spółki,</w:t>
      </w:r>
      <w:r w:rsidR="1C28BF54"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oznaczony tym samym kolorem jak na wykresie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 Po kliknięciu</w:t>
      </w:r>
      <w:r w:rsidR="3FF2863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przycisku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spółka zostanie odznaczona, a przycisk przestanie się podświetlać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118F3576" w14:textId="3DE67792" w:rsidR="633DE356" w:rsidRPr="00451C08" w:rsidRDefault="633DE356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</w:p>
    <w:p w14:paraId="7D8965FD" w14:textId="4FD16BC9" w:rsidR="00BE60C9" w:rsidRPr="00451C08" w:rsidRDefault="1D6BFC8B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W celu lepszej przejrzystości wykresu, gdy wybierzemy więcej niż jedną spółkę, lewa oś wykresu zamieni się na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procentowa(</w:t>
      </w:r>
      <w:proofErr w:type="gram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%) zmianę kursu akcji względem pierwszej wybranej daty.</w:t>
      </w:r>
    </w:p>
    <w:p w14:paraId="46256A88" w14:textId="4B82A162" w:rsidR="00BE60C9" w:rsidRPr="00451C08" w:rsidRDefault="00BE60C9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</w:p>
    <w:p w14:paraId="13E74C37" w14:textId="39266847" w:rsidR="00BE60C9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Można zaznaczyć dowolną liczbę spółek, które wchodzą w skład indeksu giełdowego WIG20.</w:t>
      </w:r>
    </w:p>
    <w:p w14:paraId="2B63910E" w14:textId="2FBC47A4" w:rsidR="00BE60C9" w:rsidRDefault="3B077172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722410" wp14:editId="5F091E64">
            <wp:extent cx="6462344" cy="4200525"/>
            <wp:effectExtent l="0" t="0" r="0" b="0"/>
            <wp:docPr id="1422292618" name="Рисунок 142229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222926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4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619F" w14:textId="13F2C437" w:rsidR="00452D45" w:rsidRDefault="56636383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14AF" wp14:editId="41CC84DF">
            <wp:extent cx="6433037" cy="4181475"/>
            <wp:effectExtent l="0" t="0" r="0" b="0"/>
            <wp:docPr id="16999427" name="Рисунок 1699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994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37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CA6" w14:textId="079DA21C" w:rsidR="211B1E71" w:rsidRDefault="211B1E71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CE1E24" wp14:editId="62400C0C">
            <wp:extent cx="5396804" cy="3507922"/>
            <wp:effectExtent l="0" t="0" r="0" b="0"/>
            <wp:docPr id="653671459" name="Рисунок 6536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36714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04" cy="35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3D51" w14:textId="1BF274CC" w:rsidR="633DE356" w:rsidRPr="00451C08" w:rsidRDefault="0508C8C0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Kiedy już wybraliśmy </w:t>
      </w:r>
      <w:proofErr w:type="gramStart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okres czasu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i spółki, które nas interesują, możemy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najechać kursorem myszki na wykres notowań którejś ze spółek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 wybranym przez nas czasie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Gdy to zrobimy,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pod kursorem myszki pokaże nam się dokładna data, wraz z godziną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w tym punkcie wykresu, a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pod datą wyświetl</w:t>
      </w:r>
      <w:r w:rsidR="0B526F1B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i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się </w:t>
      </w:r>
      <w:r w:rsidR="4C79B8B6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procent wartości z</w:t>
      </w:r>
      <w:r w:rsidR="73E6161B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2AA0CAFA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pierwszej wartości z wybranego przez nas okresu, każdej wybranej przez nas spółki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w tym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momencie czasu</w:t>
      </w:r>
      <w:proofErr w:type="gramEnd"/>
      <w:r w:rsidR="5061EFF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.</w:t>
      </w:r>
    </w:p>
    <w:p w14:paraId="213EEFF4" w14:textId="7983E553" w:rsidR="633DE356" w:rsidRDefault="54620456" w:rsidP="20093971">
      <w:pPr>
        <w:pStyle w:val="Standard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1D3EF3" wp14:editId="01AE1E3B">
            <wp:extent cx="5381126" cy="3486523"/>
            <wp:effectExtent l="0" t="0" r="0" b="0"/>
            <wp:docPr id="1881902039" name="Рисунок 161641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6415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126" cy="34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06E" w14:textId="41361AD2" w:rsidR="36B64531" w:rsidRPr="00451C08" w:rsidRDefault="55C60FE5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Po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kliknięciu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w wybrany punkt na wykresie </w:t>
      </w:r>
      <w:r w:rsidR="78092161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otworzy się zakładka “Artykuły</w:t>
      </w:r>
      <w:r w:rsidR="56C745E4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”</w:t>
      </w:r>
      <w:r w:rsidR="78092161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z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najbliższ</w:t>
      </w:r>
      <w:r w:rsidR="618C81C0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ym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proofErr w:type="spell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arykułu</w:t>
      </w:r>
      <w:proofErr w:type="spell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3582D9CE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do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wybranego punktu w czasie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 Zakładka “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Artykuły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’ została szczegółowo opisana w </w:t>
      </w:r>
      <w:r w:rsidR="663681BD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następnym rozdziale.</w:t>
      </w:r>
    </w:p>
    <w:p w14:paraId="1927F017" w14:textId="69DB0115" w:rsidR="00BE60C9" w:rsidRPr="00451C08" w:rsidRDefault="0508C8C0" w:rsidP="20093971">
      <w:pPr>
        <w:pStyle w:val="Nagwek1"/>
        <w:rPr>
          <w:rFonts w:ascii="Times New Roman" w:eastAsia="Times New Roman" w:hAnsi="Times New Roman" w:cs="Times New Roman"/>
          <w:sz w:val="48"/>
          <w:szCs w:val="48"/>
          <w:lang w:val="pl-PL"/>
        </w:rPr>
      </w:pPr>
      <w:bookmarkStart w:id="3" w:name="_Toc353585796"/>
      <w:r w:rsidRPr="00451C08">
        <w:rPr>
          <w:rFonts w:ascii="Times New Roman" w:eastAsia="Times New Roman" w:hAnsi="Times New Roman" w:cs="Times New Roman"/>
          <w:sz w:val="48"/>
          <w:szCs w:val="48"/>
          <w:lang w:val="pl-PL"/>
        </w:rPr>
        <w:lastRenderedPageBreak/>
        <w:t>Artyku</w:t>
      </w:r>
      <w:r w:rsidR="3F3425A9" w:rsidRPr="00451C08">
        <w:rPr>
          <w:rFonts w:ascii="Times New Roman" w:eastAsia="Times New Roman" w:hAnsi="Times New Roman" w:cs="Times New Roman"/>
          <w:sz w:val="48"/>
          <w:szCs w:val="48"/>
          <w:lang w:val="pl-PL"/>
        </w:rPr>
        <w:t>ł</w:t>
      </w:r>
      <w:r w:rsidRPr="00451C08">
        <w:rPr>
          <w:rFonts w:ascii="Times New Roman" w:eastAsia="Times New Roman" w:hAnsi="Times New Roman" w:cs="Times New Roman"/>
          <w:sz w:val="48"/>
          <w:szCs w:val="48"/>
          <w:lang w:val="pl-PL"/>
        </w:rPr>
        <w:t>y</w:t>
      </w:r>
      <w:bookmarkEnd w:id="3"/>
    </w:p>
    <w:p w14:paraId="7145C2EC" w14:textId="52D81F71" w:rsidR="00664AC9" w:rsidRPr="00451C08" w:rsidRDefault="0508C8C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Po lewej stronie widoku głównego aplikacji, czerwonym prostokątem oznaczone zostały zakładki, którymi użytkownik może poruszać się po aplikacji. Zakładka „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artykuły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” oznaczona na poniższym zdjęciu, odpowiada za przeniesienie użytkownika do zbioru artykułów wykorzystanych przez LLM-y (</w:t>
      </w:r>
      <w:proofErr w:type="spellStart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ChtGPT</w:t>
      </w:r>
      <w:proofErr w:type="spell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oraz Google Bard) do przewidywania zmian notowań giełdowych indeksu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WiG20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61DFDAF9" w14:textId="2EA56F19" w:rsidR="00664AC9" w:rsidRPr="00451C08" w:rsidRDefault="5EC18FE4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30775D24" wp14:editId="5A60B444">
            <wp:extent cx="6091334" cy="3553278"/>
            <wp:effectExtent l="0" t="0" r="0" b="0"/>
            <wp:docPr id="1646609492" name="Рисунок 16466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66094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334" cy="355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08C8C0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Po kliknięciu zakładki „</w:t>
      </w:r>
      <w:r w:rsidR="19DD1B4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Artykuły</w:t>
      </w:r>
      <w:r w:rsidR="0508C8C0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” aplikacja wyświetla listę nagłówków artykułów chronologicznie z dnia 7.11.2023 </w:t>
      </w:r>
      <w:proofErr w:type="gramStart"/>
      <w:r w:rsidR="0508C8C0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r.</w:t>
      </w:r>
      <w:r w:rsidR="3FF28630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.</w:t>
      </w:r>
      <w:proofErr w:type="gramEnd"/>
      <w:r w:rsidR="0508C8C0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0508C8C0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 samej górze listy artykułów znajduje się pole z datą</w:t>
      </w:r>
      <w:r w:rsidR="0508C8C0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, która określa z jakiego dnia wyświetlane są artykuły.</w:t>
      </w:r>
    </w:p>
    <w:p w14:paraId="40928791" w14:textId="6473062E" w:rsidR="5F016945" w:rsidRDefault="5F016945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C6970" wp14:editId="39F046FB">
            <wp:extent cx="5957302" cy="3461174"/>
            <wp:effectExtent l="0" t="0" r="0" b="0"/>
            <wp:docPr id="822445668" name="Рисунок 82244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24456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02" cy="34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37FF" w14:textId="567FA5B8" w:rsidR="0508C8C0" w:rsidRPr="00451C08" w:rsidRDefault="0508C8C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Użytkownik może kliknąć 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w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pole, aby zmienić datę i wyświetlić artykuły z innego dnia.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Dane dnia kalendarzowego może wpisać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ręcznie,</w:t>
      </w:r>
      <w:proofErr w:type="gram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lub klikając ikonkę kalendarza, aby wyświetlić kalendarz i wybrać datę klikając na nią kursorem.</w:t>
      </w:r>
    </w:p>
    <w:p w14:paraId="41A00475" w14:textId="3EA9F68A" w:rsidR="00BE60C9" w:rsidRDefault="0074B44F" w:rsidP="20093971">
      <w:pPr>
        <w:pStyle w:val="Standard"/>
        <w:keepNext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A65ED" wp14:editId="6B104A7A">
            <wp:extent cx="5943600" cy="3467099"/>
            <wp:effectExtent l="0" t="0" r="0" b="0"/>
            <wp:docPr id="1432027729" name="Рисунок 1432027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320277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D200" w14:textId="3F1D598D" w:rsidR="00BE60C9" w:rsidRPr="00451C08" w:rsidRDefault="0508C8C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Wyświetlany zbiór artykułów jest interaktywny.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Użytkownik ma możliwość wyświetlenia dodatkowych informacji o artykule klikając jego nagłówek.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W ten sposób wyświetlana jest: data powstania artykułu wraz z godziną, nagłówek oraz treść artykułu, przewidywania zmian notowań giełdowych poszczególnych spółek indeksu WiG20, na podstawie danego artykułu, wykonane przez </w:t>
      </w:r>
      <w:proofErr w:type="spellStart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ChatGPT</w:t>
      </w:r>
      <w:proofErr w:type="spell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oraz Google Bard.</w:t>
      </w:r>
    </w:p>
    <w:p w14:paraId="23389EE6" w14:textId="6953C05F" w:rsidR="5B85630F" w:rsidRPr="00451C08" w:rsidRDefault="1DFE992A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lastRenderedPageBreak/>
        <w:t xml:space="preserve">Po najechaniu myszką na listę przewidywań </w:t>
      </w:r>
      <w:proofErr w:type="spell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ChatGPT</w:t>
      </w:r>
      <w:proofErr w:type="spell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oraz Google Bard, możemy użyć rolki w myszce, aby się po niej poruszać.</w:t>
      </w:r>
    </w:p>
    <w:p w14:paraId="4E9A4322" w14:textId="21DD222C" w:rsidR="53B280D9" w:rsidRDefault="53B280D9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CADD2" wp14:editId="6C657FCF">
            <wp:extent cx="5255854" cy="3065916"/>
            <wp:effectExtent l="0" t="0" r="0" b="0"/>
            <wp:docPr id="447320169" name="Рисунок 44732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73201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54" cy="30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F18E" w14:textId="4EAB90B0" w:rsidR="53B280D9" w:rsidRPr="00451C08" w:rsidRDefault="53B280D9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Po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kliknięciu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PPM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(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Prawym przyciskiem myszki) na treść wybranego artykułu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wyświetlają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się do wyboru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dwie opcje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Pierwsza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z nich, opcja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zaznaczona kolorem czerwonym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pozwala nam na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skopiowanie treści artykułu</w:t>
      </w:r>
      <w:r w:rsidR="1148EE8D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, wraz z nagłówkiem i datą.</w:t>
      </w:r>
      <w:r w:rsidR="539DDDAA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539DDDAA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K</w:t>
      </w:r>
      <w:r w:rsidR="1148EE8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liknięci</w:t>
      </w:r>
      <w:r w:rsidR="64C9A26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e</w:t>
      </w:r>
      <w:r w:rsidR="1148EE8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drugiej </w:t>
      </w:r>
      <w:r w:rsidR="1148EE8D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opcji, </w:t>
      </w:r>
      <w:r w:rsidR="1148EE8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zaznaczonej kolorem pomarańczowym</w:t>
      </w:r>
      <w:r w:rsidR="1148EE8D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="0AA352EA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otwiera w przeglądarce stronę, </w:t>
      </w:r>
      <w:r w:rsidR="1148EE8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 kt</w:t>
      </w:r>
      <w:r w:rsidR="35E7C457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órej został pobrany artykuł</w:t>
      </w:r>
      <w:r w:rsidR="35E7C457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</w:p>
    <w:p w14:paraId="4E40DD68" w14:textId="1798B956" w:rsidR="1690F374" w:rsidRDefault="1690F374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E98DAE" wp14:editId="7AEEA9CE">
            <wp:extent cx="5270024" cy="3085160"/>
            <wp:effectExtent l="0" t="0" r="0" b="0"/>
            <wp:docPr id="196995520" name="Рисунок 496879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68792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024" cy="30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60D0" w14:textId="397A0745" w:rsidR="20093971" w:rsidRDefault="20093971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</w:rPr>
      </w:pPr>
    </w:p>
    <w:p w14:paraId="0821CBD1" w14:textId="6A503553" w:rsidR="0A523A7E" w:rsidRPr="00451C08" w:rsidRDefault="0A523A7E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Po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kliknięciu PPM</w:t>
      </w:r>
      <w:r w:rsidR="1651E866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(Prawym przyciskiem myszki)</w:t>
      </w:r>
      <w:r w:rsidR="220C5EBD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220C5EB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na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714E081C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pole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przewidywa</w:t>
      </w:r>
      <w:r w:rsidR="0E0C3F4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ń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Chat GPT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wyświetlają się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do wyboru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dwie opcje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Pier</w:t>
      </w:r>
      <w:r w:rsidR="6DCAB4C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wsza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opcja, </w:t>
      </w:r>
      <w:r w:rsidR="6DCAB4C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zaznaczona kolorem czerwonym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pozwala na </w:t>
      </w:r>
      <w:r w:rsidR="6DCAB4C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skopiowanie do schowka predykcję tego modelu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  <w:r w:rsidR="6DCAB4C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Druga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lastRenderedPageBreak/>
        <w:t xml:space="preserve">opcja, </w:t>
      </w:r>
      <w:r w:rsidR="6DCAB4C3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zaznaczona kolorem pomarańczowym</w:t>
      </w:r>
      <w:r w:rsidR="6DCAB4C3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pozwala na </w:t>
      </w:r>
      <w:r w:rsidR="4EC900DE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przeładowanie(zresetowanie) przewidywań Chatu GPT</w:t>
      </w:r>
      <w:r w:rsidR="4EC900DE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21E380A1" w14:textId="4619525A" w:rsidR="00BE60C9" w:rsidRDefault="2CA65469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7B7A2" wp14:editId="7DE613C0">
            <wp:extent cx="5516497" cy="3229451"/>
            <wp:effectExtent l="0" t="0" r="0" b="0"/>
            <wp:docPr id="594692912" name="Рисунок 59469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46929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497" cy="32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95D3" w14:textId="7E035DEF" w:rsidR="2CA65469" w:rsidRPr="00451C08" w:rsidRDefault="2CA65469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W przypadku</w:t>
      </w:r>
      <w:r w:rsidR="6296A865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6296A86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pola przewidywań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Google Bard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również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możemy kliknąć </w:t>
      </w:r>
      <w:proofErr w:type="gram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PPM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(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Prawy przycisk myszki), aby</w:t>
      </w:r>
      <w:r w:rsidR="65311CA5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65311CA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wyświetliła się</w:t>
      </w:r>
      <w:r w:rsidR="65311CA5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="65311CA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opcja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 w:rsidR="7D09E81D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przekopiowania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 do schowka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jego przewidywa</w:t>
      </w:r>
      <w:r w:rsidR="5751C0C1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ń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.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W przeciwieństwie do </w:t>
      </w:r>
      <w:r w:rsidR="5A67FDC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Chat GPT </w:t>
      </w:r>
      <w:r w:rsidR="5AD507B2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NIE </w:t>
      </w:r>
      <w:r w:rsidR="5A67FDC5"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ma możliwości przeładowania jego predykcji</w:t>
      </w:r>
      <w:r w:rsidR="5A67FDC5"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2D804410" w14:textId="4E0A8E35" w:rsidR="00BE60C9" w:rsidRDefault="17F142CA" w:rsidP="20093971">
      <w:pPr>
        <w:pStyle w:val="Textbody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7BF96" wp14:editId="0A40C063">
            <wp:extent cx="5443029" cy="3175100"/>
            <wp:effectExtent l="0" t="0" r="0" b="0"/>
            <wp:docPr id="1564876135" name="Рисунок 1564876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48761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029" cy="31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FF8E" w14:textId="3B88FE50" w:rsidR="00BE60C9" w:rsidRDefault="0508C8C0" w:rsidP="20093971">
      <w:pPr>
        <w:pStyle w:val="Nagwek1"/>
        <w:rPr>
          <w:rFonts w:ascii="Times New Roman" w:eastAsia="Times New Roman" w:hAnsi="Times New Roman" w:cs="Times New Roman"/>
          <w:sz w:val="48"/>
          <w:szCs w:val="48"/>
        </w:rPr>
      </w:pPr>
      <w:bookmarkStart w:id="4" w:name="_Toc108016416"/>
      <w:proofErr w:type="spellStart"/>
      <w:r w:rsidRPr="20093971">
        <w:rPr>
          <w:rFonts w:ascii="Times New Roman" w:eastAsia="Times New Roman" w:hAnsi="Times New Roman" w:cs="Times New Roman"/>
          <w:sz w:val="48"/>
          <w:szCs w:val="48"/>
        </w:rPr>
        <w:lastRenderedPageBreak/>
        <w:t>Ustawenia</w:t>
      </w:r>
      <w:bookmarkEnd w:id="4"/>
      <w:proofErr w:type="spellEnd"/>
    </w:p>
    <w:p w14:paraId="3DFC1C8C" w14:textId="01A97E01" w:rsidR="2FCEAF88" w:rsidRDefault="6498C1C0" w:rsidP="20093971">
      <w:pPr>
        <w:pStyle w:val="Standard"/>
        <w:keepNext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2586B9" wp14:editId="05C900D4">
            <wp:extent cx="5493670" cy="3193197"/>
            <wp:effectExtent l="0" t="0" r="0" b="0"/>
            <wp:docPr id="728036749" name="Рисунок 728036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80367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70" cy="319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3BEC" w14:textId="2B2ABE8C" w:rsidR="0508C8C0" w:rsidRDefault="0508C8C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Użytkownik może dostosowywać aplikację do swoich preferencji. Klikając w zakładkę ustawienia, użytkownik może: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zmienić motyw aplikacji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zmienić rozmiar czcionki</w:t>
      </w:r>
      <w:r w:rsidR="3372BC8D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43175B92" w14:textId="1A26EADC" w:rsidR="27EDAD7B" w:rsidRDefault="27EDAD7B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05171" wp14:editId="4AC9721E">
            <wp:extent cx="5849696" cy="3809768"/>
            <wp:effectExtent l="0" t="0" r="635" b="0"/>
            <wp:docPr id="39189607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96" cy="38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5ACD" w14:textId="0D20C381" w:rsidR="00294C15" w:rsidRPr="00451C08" w:rsidRDefault="6C53472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Kliknięcie jednego z trzech pól powoduje wysunięcie wybieranej listy z </w:t>
      </w:r>
      <w:proofErr w:type="gramStart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której  użytkownik</w:t>
      </w:r>
      <w:proofErr w:type="gram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może wybrać dane ustawienie. Na przykład kliknięcie w pole „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wybierz motyw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” wyświetla listę z </w:t>
      </w:r>
      <w:r w:rsidR="6F5BD3CE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trzema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opcjami: </w:t>
      </w:r>
      <w:proofErr w:type="spellStart"/>
      <w:proofErr w:type="gramStart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dark</w:t>
      </w:r>
      <w:r w:rsidR="3372BC8D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>,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light</w:t>
      </w:r>
      <w:proofErr w:type="spellEnd"/>
      <w:proofErr w:type="gramEnd"/>
      <w:r w:rsidR="3372BC8D"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oraz high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</w:p>
    <w:p w14:paraId="3C6BDA67" w14:textId="756326AB" w:rsidR="34F92FE1" w:rsidRDefault="34F92FE1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Wygląd aplikacji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 motywie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„</w:t>
      </w:r>
      <w:proofErr w:type="spellStart"/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dark</w:t>
      </w:r>
      <w:proofErr w:type="spellEnd"/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”.</w:t>
      </w:r>
    </w:p>
    <w:p w14:paraId="741CCAD5" w14:textId="1C47541D" w:rsidR="00BE60C9" w:rsidRDefault="3372BC8D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8115F4" wp14:editId="26A29660">
            <wp:extent cx="5850874" cy="3785040"/>
            <wp:effectExtent l="0" t="0" r="0" b="3175"/>
            <wp:docPr id="1290172558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74" cy="37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984A" w14:textId="77777777" w:rsidR="00A631FD" w:rsidRDefault="34F92FE1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Wygląd aplikacji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 motywie „</w:t>
      </w:r>
      <w:proofErr w:type="spellStart"/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light</w:t>
      </w:r>
      <w:proofErr w:type="spellEnd"/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”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przedstawiono na obrazie poniżej.</w:t>
      </w:r>
    </w:p>
    <w:p w14:paraId="15401224" w14:textId="44CE5B69" w:rsidR="2FCEAF88" w:rsidRDefault="2FCEAF88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</w:p>
    <w:p w14:paraId="086E7EEE" w14:textId="071C34F2" w:rsidR="00294C15" w:rsidRDefault="3372BC8D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6B03DE52" wp14:editId="0CF0DE8F">
            <wp:extent cx="5766344" cy="3684286"/>
            <wp:effectExtent l="0" t="0" r="0" b="0"/>
            <wp:docPr id="128375430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44" cy="36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3329" w14:textId="0F2FCE54" w:rsidR="00A631FD" w:rsidRDefault="3372BC8D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Zmiana tego ustawienia określa ogólny motyw aplikacji. W opcji </w:t>
      </w:r>
      <w:proofErr w:type="spell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dark</w:t>
      </w:r>
      <w:proofErr w:type="spell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, kolorystyka aplikacji zdominowana jest przez ciemne kolory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, dzięki czemu jest mniej męcząca dla oczu. W opcji </w:t>
      </w:r>
      <w:proofErr w:type="spell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light</w:t>
      </w:r>
      <w:proofErr w:type="spellEnd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, dominują kolory jasne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.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Motyw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high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ustawia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wysoki kontrast aplikacji.</w:t>
      </w:r>
    </w:p>
    <w:p w14:paraId="46128281" w14:textId="136BBCBF" w:rsidR="34F92FE1" w:rsidRPr="00451C08" w:rsidRDefault="34F92FE1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Efekt zmiany </w:t>
      </w:r>
      <w:r w:rsidRPr="20093971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rozmiaru czcionki</w:t>
      </w:r>
      <w:r w:rsidRPr="20093971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pokazano na zdjęciach poniżej.</w:t>
      </w:r>
    </w:p>
    <w:p w14:paraId="1EA99397" w14:textId="3733DDBF" w:rsidR="00294C15" w:rsidRDefault="235E52C9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6F05AF" wp14:editId="724C6F3E">
            <wp:extent cx="5858303" cy="3368523"/>
            <wp:effectExtent l="0" t="0" r="0" b="0"/>
            <wp:docPr id="1489012995" name="Рисунок 1598458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84582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303" cy="33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3BA1" w14:textId="45881DA8" w:rsidR="00294C15" w:rsidRDefault="0952D50A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ABB96" wp14:editId="6557D84F">
            <wp:extent cx="5887552" cy="3385344"/>
            <wp:effectExtent l="0" t="0" r="0" b="0"/>
            <wp:docPr id="204099661" name="Рисунок 204099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40996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52" cy="33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68A" w14:textId="18383F7E" w:rsidR="00294C15" w:rsidRDefault="00294C15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82FA76" w14:textId="0119DF9C" w:rsidR="00BE60C9" w:rsidRPr="00451C08" w:rsidRDefault="0508C8C0" w:rsidP="20093971">
      <w:pPr>
        <w:pStyle w:val="Standard"/>
        <w:spacing w:line="256" w:lineRule="auto"/>
        <w:rPr>
          <w:rFonts w:ascii="Times New Roman" w:eastAsia="Times New Roman" w:hAnsi="Times New Roman" w:cs="Times New Roman"/>
          <w:sz w:val="28"/>
          <w:szCs w:val="28"/>
          <w:lang w:val="pl-PL"/>
        </w:rPr>
      </w:pP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Rozmiar czcionki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jest dostępny w 3 opcjach: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 xml:space="preserve">Small 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(mały), </w:t>
      </w:r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Medium</w:t>
      </w:r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 xml:space="preserve"> (średni) oraz </w:t>
      </w:r>
      <w:proofErr w:type="spellStart"/>
      <w:r w:rsidRPr="00451C08">
        <w:rPr>
          <w:rFonts w:ascii="Times New Roman" w:eastAsia="Times New Roman" w:hAnsi="Times New Roman" w:cs="Times New Roman"/>
          <w:b/>
          <w:bCs/>
          <w:sz w:val="28"/>
          <w:szCs w:val="28"/>
          <w:lang w:val="pl-PL"/>
        </w:rPr>
        <w:t>Large</w:t>
      </w:r>
      <w:proofErr w:type="spellEnd"/>
      <w:r w:rsidRPr="00451C08">
        <w:rPr>
          <w:rFonts w:ascii="Times New Roman" w:eastAsia="Times New Roman" w:hAnsi="Times New Roman" w:cs="Times New Roman"/>
          <w:sz w:val="28"/>
          <w:szCs w:val="28"/>
          <w:lang w:val="pl-PL"/>
        </w:rPr>
        <w:t>(duży).</w:t>
      </w:r>
    </w:p>
    <w:sectPr w:rsidR="00BE60C9" w:rsidRPr="00451C08">
      <w:headerReference w:type="default" r:id="rId27"/>
      <w:footerReference w:type="default" r:id="rId28"/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4F891" w14:textId="77777777" w:rsidR="00434214" w:rsidRDefault="00434214">
      <w:pPr>
        <w:rPr>
          <w:rFonts w:hint="eastAsia"/>
        </w:rPr>
      </w:pPr>
      <w:r>
        <w:separator/>
      </w:r>
    </w:p>
  </w:endnote>
  <w:endnote w:type="continuationSeparator" w:id="0">
    <w:p w14:paraId="543694FF" w14:textId="77777777" w:rsidR="00434214" w:rsidRDefault="0043421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5" w:name="PageNumWizard_FOOTER_Базовый1"/>
  <w:p w14:paraId="33C30325" w14:textId="77777777" w:rsidR="0042088F" w:rsidRDefault="00373388">
    <w:pPr>
      <w:pStyle w:val="Stopka"/>
      <w:jc w:val="center"/>
      <w:rPr>
        <w:rFonts w:hint="eastAsia"/>
      </w:rPr>
    </w:pPr>
    <w:r>
      <w:rPr>
        <w:color w:val="2B579A"/>
      </w:rPr>
      <w:fldChar w:fldCharType="begin"/>
    </w:r>
    <w:r>
      <w:instrText xml:space="preserve"> PAGE </w:instrText>
    </w:r>
    <w:r>
      <w:rPr>
        <w:color w:val="2B579A"/>
      </w:rPr>
      <w:fldChar w:fldCharType="separate"/>
    </w:r>
    <w:r w:rsidR="4998C260">
      <w:t>10</w:t>
    </w:r>
    <w:r>
      <w:rPr>
        <w:color w:val="2B579A"/>
      </w:rPr>
      <w:fldChar w:fldCharType="end"/>
    </w:r>
    <w:bookmarkEnd w:id="5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EC5F8" w14:textId="77777777" w:rsidR="00434214" w:rsidRDefault="0043421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58A677A" w14:textId="77777777" w:rsidR="00434214" w:rsidRDefault="00434214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0093971" w14:paraId="67DFC7E6" w14:textId="77777777" w:rsidTr="20093971">
      <w:trPr>
        <w:trHeight w:val="300"/>
      </w:trPr>
      <w:tc>
        <w:tcPr>
          <w:tcW w:w="3210" w:type="dxa"/>
        </w:tcPr>
        <w:p w14:paraId="34AD969E" w14:textId="5DC4F11D" w:rsidR="20093971" w:rsidRDefault="20093971" w:rsidP="20093971">
          <w:pPr>
            <w:pStyle w:val="Nagwek"/>
            <w:ind w:left="-115"/>
            <w:rPr>
              <w:rFonts w:hint="eastAsia"/>
            </w:rPr>
          </w:pPr>
        </w:p>
      </w:tc>
      <w:tc>
        <w:tcPr>
          <w:tcW w:w="3210" w:type="dxa"/>
        </w:tcPr>
        <w:p w14:paraId="45924D73" w14:textId="58E20E79" w:rsidR="20093971" w:rsidRDefault="20093971" w:rsidP="20093971">
          <w:pPr>
            <w:pStyle w:val="Nagwek"/>
            <w:jc w:val="center"/>
            <w:rPr>
              <w:rFonts w:hint="eastAsia"/>
            </w:rPr>
          </w:pPr>
        </w:p>
      </w:tc>
      <w:tc>
        <w:tcPr>
          <w:tcW w:w="3210" w:type="dxa"/>
        </w:tcPr>
        <w:p w14:paraId="5010C403" w14:textId="079C3068" w:rsidR="20093971" w:rsidRDefault="20093971" w:rsidP="20093971">
          <w:pPr>
            <w:pStyle w:val="Nagwek"/>
            <w:ind w:right="-115"/>
            <w:jc w:val="right"/>
            <w:rPr>
              <w:rFonts w:hint="eastAsia"/>
            </w:rPr>
          </w:pPr>
        </w:p>
      </w:tc>
    </w:tr>
  </w:tbl>
  <w:p w14:paraId="26B992A7" w14:textId="1BB6541F" w:rsidR="20093971" w:rsidRDefault="20093971" w:rsidP="20093971">
    <w:pPr>
      <w:pStyle w:val="Nagwek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3F7F"/>
    <w:multiLevelType w:val="multilevel"/>
    <w:tmpl w:val="33E2E8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32397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0C9"/>
    <w:rsid w:val="00125228"/>
    <w:rsid w:val="00286CDD"/>
    <w:rsid w:val="00294C15"/>
    <w:rsid w:val="00373388"/>
    <w:rsid w:val="0042088F"/>
    <w:rsid w:val="00434214"/>
    <w:rsid w:val="00441216"/>
    <w:rsid w:val="00451C08"/>
    <w:rsid w:val="00452D45"/>
    <w:rsid w:val="00546667"/>
    <w:rsid w:val="00584494"/>
    <w:rsid w:val="005C2516"/>
    <w:rsid w:val="00664AC9"/>
    <w:rsid w:val="0074B44F"/>
    <w:rsid w:val="00801B46"/>
    <w:rsid w:val="00870126"/>
    <w:rsid w:val="00896D44"/>
    <w:rsid w:val="00A156EA"/>
    <w:rsid w:val="00A631FD"/>
    <w:rsid w:val="00AA71D1"/>
    <w:rsid w:val="00BE60C9"/>
    <w:rsid w:val="00F606D4"/>
    <w:rsid w:val="0147FA83"/>
    <w:rsid w:val="022CDDCE"/>
    <w:rsid w:val="031D84DA"/>
    <w:rsid w:val="0500536B"/>
    <w:rsid w:val="0508C8C0"/>
    <w:rsid w:val="05DA5319"/>
    <w:rsid w:val="07AB64C2"/>
    <w:rsid w:val="07DB9526"/>
    <w:rsid w:val="0952D50A"/>
    <w:rsid w:val="09582D03"/>
    <w:rsid w:val="0975D4A3"/>
    <w:rsid w:val="0994D487"/>
    <w:rsid w:val="0A293333"/>
    <w:rsid w:val="0A523A7E"/>
    <w:rsid w:val="0A64DA77"/>
    <w:rsid w:val="0A773D4A"/>
    <w:rsid w:val="0AA352EA"/>
    <w:rsid w:val="0B233059"/>
    <w:rsid w:val="0B526F1B"/>
    <w:rsid w:val="0C0695EC"/>
    <w:rsid w:val="0C1164AD"/>
    <w:rsid w:val="0C8B44A2"/>
    <w:rsid w:val="0D67D74D"/>
    <w:rsid w:val="0E0C3F43"/>
    <w:rsid w:val="0E271503"/>
    <w:rsid w:val="0E9F6BF9"/>
    <w:rsid w:val="1148EE8D"/>
    <w:rsid w:val="1165BB55"/>
    <w:rsid w:val="11C4AE87"/>
    <w:rsid w:val="129660B6"/>
    <w:rsid w:val="13CE10C7"/>
    <w:rsid w:val="13D48944"/>
    <w:rsid w:val="14DB51C5"/>
    <w:rsid w:val="1517FBC9"/>
    <w:rsid w:val="152C91A6"/>
    <w:rsid w:val="15FC8648"/>
    <w:rsid w:val="1651E866"/>
    <w:rsid w:val="1690F374"/>
    <w:rsid w:val="1759A5F3"/>
    <w:rsid w:val="17E666C4"/>
    <w:rsid w:val="17F142CA"/>
    <w:rsid w:val="19711DB8"/>
    <w:rsid w:val="19B07509"/>
    <w:rsid w:val="19DD1B45"/>
    <w:rsid w:val="1A6F61A8"/>
    <w:rsid w:val="1B632A77"/>
    <w:rsid w:val="1C28BF54"/>
    <w:rsid w:val="1D6BFC8B"/>
    <w:rsid w:val="1D7ED9B2"/>
    <w:rsid w:val="1DFE992A"/>
    <w:rsid w:val="1E84D8E1"/>
    <w:rsid w:val="20093971"/>
    <w:rsid w:val="205AEBD9"/>
    <w:rsid w:val="20863101"/>
    <w:rsid w:val="20972B81"/>
    <w:rsid w:val="211B1E71"/>
    <w:rsid w:val="214B6D06"/>
    <w:rsid w:val="220C5EBD"/>
    <w:rsid w:val="2212B1B6"/>
    <w:rsid w:val="223A5815"/>
    <w:rsid w:val="235E52C9"/>
    <w:rsid w:val="23B567EB"/>
    <w:rsid w:val="23D4B66B"/>
    <w:rsid w:val="24703CD8"/>
    <w:rsid w:val="24DA094D"/>
    <w:rsid w:val="2539F3DA"/>
    <w:rsid w:val="255D1D86"/>
    <w:rsid w:val="25753D8D"/>
    <w:rsid w:val="269A3A10"/>
    <w:rsid w:val="26D5C43B"/>
    <w:rsid w:val="27EDAD7B"/>
    <w:rsid w:val="28523008"/>
    <w:rsid w:val="2871949C"/>
    <w:rsid w:val="297545F3"/>
    <w:rsid w:val="29AFCA43"/>
    <w:rsid w:val="2A05BA6A"/>
    <w:rsid w:val="2AA0CAFA"/>
    <w:rsid w:val="2B36F7A6"/>
    <w:rsid w:val="2B57A1CF"/>
    <w:rsid w:val="2B5A3197"/>
    <w:rsid w:val="2B6ABDF8"/>
    <w:rsid w:val="2B7BDDEF"/>
    <w:rsid w:val="2B820EA6"/>
    <w:rsid w:val="2BFDAC79"/>
    <w:rsid w:val="2CA65469"/>
    <w:rsid w:val="2D4A827A"/>
    <w:rsid w:val="2DC11650"/>
    <w:rsid w:val="2E09AAE3"/>
    <w:rsid w:val="2E21FE35"/>
    <w:rsid w:val="2F38E94F"/>
    <w:rsid w:val="2FA0BDB6"/>
    <w:rsid w:val="2FCEAF88"/>
    <w:rsid w:val="303314B3"/>
    <w:rsid w:val="309426EE"/>
    <w:rsid w:val="30C332E4"/>
    <w:rsid w:val="3372BC8D"/>
    <w:rsid w:val="3379EC8F"/>
    <w:rsid w:val="34CABE17"/>
    <w:rsid w:val="34F92FE1"/>
    <w:rsid w:val="351A1682"/>
    <w:rsid w:val="3582D9CE"/>
    <w:rsid w:val="35A48EBF"/>
    <w:rsid w:val="35E7C457"/>
    <w:rsid w:val="36B64531"/>
    <w:rsid w:val="375B93E4"/>
    <w:rsid w:val="37FB27E7"/>
    <w:rsid w:val="3881EE97"/>
    <w:rsid w:val="388FA5EC"/>
    <w:rsid w:val="38C30724"/>
    <w:rsid w:val="3929DD02"/>
    <w:rsid w:val="3A5E0270"/>
    <w:rsid w:val="3A5ED1A6"/>
    <w:rsid w:val="3B077172"/>
    <w:rsid w:val="3B2ECC27"/>
    <w:rsid w:val="3BA3EC39"/>
    <w:rsid w:val="3BD5AC13"/>
    <w:rsid w:val="3BF0AC9F"/>
    <w:rsid w:val="3CD3D72E"/>
    <w:rsid w:val="3D15E246"/>
    <w:rsid w:val="3DFFBF75"/>
    <w:rsid w:val="3F3425A9"/>
    <w:rsid w:val="3FAA6DC8"/>
    <w:rsid w:val="3FF28630"/>
    <w:rsid w:val="41CF0CE6"/>
    <w:rsid w:val="41D7FAC3"/>
    <w:rsid w:val="41EC16F7"/>
    <w:rsid w:val="42088492"/>
    <w:rsid w:val="426C98DC"/>
    <w:rsid w:val="458D31B8"/>
    <w:rsid w:val="45D8278C"/>
    <w:rsid w:val="46B9434F"/>
    <w:rsid w:val="470CDAC7"/>
    <w:rsid w:val="4747B5FF"/>
    <w:rsid w:val="4835984B"/>
    <w:rsid w:val="4886FAB3"/>
    <w:rsid w:val="4983A0D4"/>
    <w:rsid w:val="4998C260"/>
    <w:rsid w:val="4B37D6DD"/>
    <w:rsid w:val="4C79B8B6"/>
    <w:rsid w:val="4D2C0610"/>
    <w:rsid w:val="4E06DE2A"/>
    <w:rsid w:val="4E228C91"/>
    <w:rsid w:val="4EC900DE"/>
    <w:rsid w:val="4F3E5913"/>
    <w:rsid w:val="4FC57F28"/>
    <w:rsid w:val="5018F8FF"/>
    <w:rsid w:val="5061EFF3"/>
    <w:rsid w:val="50B45485"/>
    <w:rsid w:val="50E8558F"/>
    <w:rsid w:val="515A2D53"/>
    <w:rsid w:val="51E45698"/>
    <w:rsid w:val="5250EE34"/>
    <w:rsid w:val="52F5FDB4"/>
    <w:rsid w:val="539DDDAA"/>
    <w:rsid w:val="53A347D4"/>
    <w:rsid w:val="53B280D9"/>
    <w:rsid w:val="53ECBE95"/>
    <w:rsid w:val="5423CB1B"/>
    <w:rsid w:val="54589E22"/>
    <w:rsid w:val="54620456"/>
    <w:rsid w:val="55C60FE5"/>
    <w:rsid w:val="56636383"/>
    <w:rsid w:val="56C745E4"/>
    <w:rsid w:val="56D7549F"/>
    <w:rsid w:val="5723AA2B"/>
    <w:rsid w:val="5751C0C1"/>
    <w:rsid w:val="57A0E634"/>
    <w:rsid w:val="58626C7D"/>
    <w:rsid w:val="5A67FDC5"/>
    <w:rsid w:val="5AD507B2"/>
    <w:rsid w:val="5B82FC09"/>
    <w:rsid w:val="5B85630F"/>
    <w:rsid w:val="5BCA7C76"/>
    <w:rsid w:val="5C3051EF"/>
    <w:rsid w:val="5C61A4F5"/>
    <w:rsid w:val="5E8763CE"/>
    <w:rsid w:val="5EC18FE4"/>
    <w:rsid w:val="5F016945"/>
    <w:rsid w:val="5F6478D1"/>
    <w:rsid w:val="5F67F2B1"/>
    <w:rsid w:val="5F85712C"/>
    <w:rsid w:val="614E6B3F"/>
    <w:rsid w:val="6165604B"/>
    <w:rsid w:val="61783EA3"/>
    <w:rsid w:val="618C81C0"/>
    <w:rsid w:val="61D592AB"/>
    <w:rsid w:val="624DAD2E"/>
    <w:rsid w:val="6258E409"/>
    <w:rsid w:val="62656A14"/>
    <w:rsid w:val="62920B62"/>
    <w:rsid w:val="6296A865"/>
    <w:rsid w:val="62DE9615"/>
    <w:rsid w:val="633DE356"/>
    <w:rsid w:val="6378B91A"/>
    <w:rsid w:val="639E3849"/>
    <w:rsid w:val="63E6BC14"/>
    <w:rsid w:val="63E81DD5"/>
    <w:rsid w:val="64013A75"/>
    <w:rsid w:val="640C8C77"/>
    <w:rsid w:val="6420C688"/>
    <w:rsid w:val="647693A7"/>
    <w:rsid w:val="6498C1C0"/>
    <w:rsid w:val="649E54E0"/>
    <w:rsid w:val="64C9A263"/>
    <w:rsid w:val="64CB2C9F"/>
    <w:rsid w:val="65311CA5"/>
    <w:rsid w:val="659D0AD6"/>
    <w:rsid w:val="65AB95DE"/>
    <w:rsid w:val="65E47E1D"/>
    <w:rsid w:val="663681BD"/>
    <w:rsid w:val="66C631CB"/>
    <w:rsid w:val="6A51C048"/>
    <w:rsid w:val="6A7C09AF"/>
    <w:rsid w:val="6B376EC6"/>
    <w:rsid w:val="6B42B272"/>
    <w:rsid w:val="6BB1E16A"/>
    <w:rsid w:val="6C534720"/>
    <w:rsid w:val="6CA3F3FC"/>
    <w:rsid w:val="6D646DBE"/>
    <w:rsid w:val="6DB1B22B"/>
    <w:rsid w:val="6DCAB4C3"/>
    <w:rsid w:val="6EEFBF51"/>
    <w:rsid w:val="6F3390E1"/>
    <w:rsid w:val="6F5BD3CE"/>
    <w:rsid w:val="70202F9C"/>
    <w:rsid w:val="70573C22"/>
    <w:rsid w:val="708FF523"/>
    <w:rsid w:val="70AD7880"/>
    <w:rsid w:val="70C08350"/>
    <w:rsid w:val="713F1BAB"/>
    <w:rsid w:val="7143A907"/>
    <w:rsid w:val="714E081C"/>
    <w:rsid w:val="729D3F79"/>
    <w:rsid w:val="737E936A"/>
    <w:rsid w:val="739B33B6"/>
    <w:rsid w:val="739CF36F"/>
    <w:rsid w:val="73E6161B"/>
    <w:rsid w:val="75834783"/>
    <w:rsid w:val="780326E5"/>
    <w:rsid w:val="78092161"/>
    <w:rsid w:val="7825D6E1"/>
    <w:rsid w:val="788E31BD"/>
    <w:rsid w:val="78AD42D4"/>
    <w:rsid w:val="79A3DD7E"/>
    <w:rsid w:val="7A3AC32A"/>
    <w:rsid w:val="7B253282"/>
    <w:rsid w:val="7B5BA7FA"/>
    <w:rsid w:val="7B5F93D7"/>
    <w:rsid w:val="7BD6938B"/>
    <w:rsid w:val="7D09E81D"/>
    <w:rsid w:val="7D74714E"/>
    <w:rsid w:val="7DB7FBE4"/>
    <w:rsid w:val="7E43AC1B"/>
    <w:rsid w:val="7EB4F35F"/>
    <w:rsid w:val="7FB7A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F21A3"/>
  <w15:docId w15:val="{7D08CB7D-A4C0-464A-BBBC-EAEB603B4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4998C260"/>
  </w:style>
  <w:style w:type="paragraph" w:styleId="Nagwek1">
    <w:name w:val="heading 1"/>
    <w:basedOn w:val="Heading"/>
    <w:next w:val="Textbody"/>
    <w:link w:val="Nagwek1Znak"/>
    <w:uiPriority w:val="9"/>
    <w:qFormat/>
    <w:rsid w:val="4998C260"/>
    <w:pPr>
      <w:outlineLvl w:val="0"/>
    </w:pPr>
    <w:rPr>
      <w:b/>
      <w:bCs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4998C2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4998C2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4998C2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4998C26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4998C26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4998C26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A2F40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4998C26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4998C26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uiPriority w:val="1"/>
    <w:rsid w:val="4998C260"/>
  </w:style>
  <w:style w:type="paragraph" w:styleId="Legenda">
    <w:name w:val="caption"/>
    <w:basedOn w:val="Standard"/>
    <w:next w:val="Standard"/>
    <w:uiPriority w:val="1"/>
    <w:rsid w:val="4998C260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NormalTableWW">
    <w:name w:val="Normal Table (WW)"/>
    <w:pPr>
      <w:spacing w:line="276" w:lineRule="auto"/>
      <w:textAlignment w:val="auto"/>
    </w:pPr>
    <w:rPr>
      <w:rFonts w:ascii="Arial" w:eastAsia="Arial" w:hAnsi="Arial" w:cs="Arial"/>
      <w:sz w:val="22"/>
      <w:szCs w:val="22"/>
      <w:lang w:eastAsia="pl-PL" w:bidi="ar-SA"/>
    </w:rPr>
  </w:style>
  <w:style w:type="paragraph" w:styleId="Tytu">
    <w:name w:val="Title"/>
    <w:basedOn w:val="Heading"/>
    <w:next w:val="Textbody"/>
    <w:link w:val="TytuZnak"/>
    <w:uiPriority w:val="10"/>
    <w:qFormat/>
    <w:rsid w:val="4998C260"/>
    <w:pPr>
      <w:jc w:val="center"/>
    </w:pPr>
    <w:rPr>
      <w:b/>
      <w:bCs/>
      <w:sz w:val="56"/>
      <w:szCs w:val="56"/>
    </w:rPr>
  </w:style>
  <w:style w:type="paragraph" w:styleId="Nagwekindeksu">
    <w:name w:val="index heading"/>
    <w:basedOn w:val="Heading"/>
    <w:uiPriority w:val="1"/>
    <w:rsid w:val="4998C260"/>
    <w:rPr>
      <w:b/>
      <w:bCs/>
      <w:sz w:val="32"/>
      <w:szCs w:val="32"/>
    </w:rPr>
  </w:style>
  <w:style w:type="paragraph" w:customStyle="1" w:styleId="ContentsHeading">
    <w:name w:val="Contents Heading"/>
    <w:basedOn w:val="Nagwekindeksu"/>
    <w:uiPriority w:val="1"/>
    <w:rsid w:val="4998C260"/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Framecontents">
    <w:name w:val="Frame contents"/>
    <w:basedOn w:val="Standard"/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Nagwek">
    <w:name w:val="header"/>
    <w:basedOn w:val="HeaderandFooter"/>
    <w:link w:val="NagwekZnak"/>
    <w:uiPriority w:val="1"/>
    <w:rsid w:val="4998C260"/>
  </w:style>
  <w:style w:type="paragraph" w:styleId="Stopka">
    <w:name w:val="footer"/>
    <w:basedOn w:val="HeaderandFooter"/>
    <w:link w:val="StopkaZnak"/>
    <w:uiPriority w:val="1"/>
    <w:rsid w:val="4998C260"/>
  </w:style>
  <w:style w:type="character" w:customStyle="1" w:styleId="DefaultParagraphFontWW">
    <w:name w:val="Default Paragraph Font (WW)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styleId="Spistreci1">
    <w:name w:val="toc 1"/>
    <w:basedOn w:val="Normalny"/>
    <w:next w:val="Normalny"/>
    <w:uiPriority w:val="39"/>
    <w:unhideWhenUsed/>
    <w:rsid w:val="4998C26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4998C260"/>
    <w:rPr>
      <w:color w:val="467886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4998C260"/>
    <w:rPr>
      <w:rFonts w:eastAsiaTheme="minorEastAsia"/>
      <w:color w:val="5A5A5A"/>
    </w:rPr>
  </w:style>
  <w:style w:type="character" w:styleId="Wyrnieniedelikatne">
    <w:name w:val="Subtle Emphasis"/>
    <w:basedOn w:val="Domylnaczcionkaakapitu"/>
    <w:uiPriority w:val="19"/>
    <w:rsid w:val="4998C260"/>
    <w:rPr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rsid w:val="4998C260"/>
    <w:rPr>
      <w:i/>
      <w:iCs/>
    </w:rPr>
  </w:style>
  <w:style w:type="character" w:styleId="Wyrnienieintensywne">
    <w:name w:val="Intense Emphasis"/>
    <w:basedOn w:val="Domylnaczcionkaakapitu"/>
    <w:uiPriority w:val="21"/>
    <w:rsid w:val="4998C260"/>
    <w:rPr>
      <w:i/>
      <w:iCs/>
      <w:color w:val="156082" w:themeColor="accent1"/>
    </w:rPr>
  </w:style>
  <w:style w:type="character" w:styleId="Pogrubienie">
    <w:name w:val="Strong"/>
    <w:basedOn w:val="Domylnaczcionkaakapitu"/>
    <w:uiPriority w:val="22"/>
    <w:rsid w:val="4998C260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qFormat/>
    <w:rsid w:val="4998C2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4998C260"/>
    <w:pP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styleId="Odwoaniedelikatne">
    <w:name w:val="Subtle Reference"/>
    <w:basedOn w:val="Domylnaczcionkaakapitu"/>
    <w:uiPriority w:val="31"/>
    <w:rsid w:val="4998C260"/>
    <w:rPr>
      <w:smallCaps/>
      <w:color w:val="5A5A5A"/>
    </w:rPr>
  </w:style>
  <w:style w:type="character" w:styleId="Odwoanieintensywne">
    <w:name w:val="Intense Reference"/>
    <w:basedOn w:val="Domylnaczcionkaakapitu"/>
    <w:uiPriority w:val="32"/>
    <w:rsid w:val="4998C260"/>
    <w:rPr>
      <w:b/>
      <w:bCs/>
      <w:smallCaps/>
      <w:color w:val="156082" w:themeColor="accent1"/>
    </w:rPr>
  </w:style>
  <w:style w:type="character" w:styleId="Tytuksiki">
    <w:name w:val="Book Title"/>
    <w:basedOn w:val="Domylnaczcionkaakapitu"/>
    <w:uiPriority w:val="33"/>
    <w:rsid w:val="4998C260"/>
    <w:rPr>
      <w:b/>
      <w:bCs/>
      <w:i/>
      <w:iCs/>
    </w:rPr>
  </w:style>
  <w:style w:type="paragraph" w:styleId="Akapitzlist">
    <w:name w:val="List Paragraph"/>
    <w:basedOn w:val="Normalny"/>
    <w:uiPriority w:val="34"/>
    <w:qFormat/>
    <w:rsid w:val="4998C260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4998C2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4998C2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4998C260"/>
    <w:rPr>
      <w:rFonts w:asciiTheme="majorHAnsi" w:eastAsiaTheme="majorEastAsia" w:hAnsiTheme="majorHAnsi" w:cstheme="majorBidi"/>
      <w:color w:val="0A2F40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4998C260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4998C260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4998C260"/>
    <w:rPr>
      <w:rFonts w:asciiTheme="majorHAnsi" w:eastAsiaTheme="majorEastAsia" w:hAnsiTheme="majorHAnsi" w:cstheme="majorBidi"/>
      <w:color w:val="0A2F40"/>
    </w:rPr>
  </w:style>
  <w:style w:type="character" w:customStyle="1" w:styleId="Nagwek7Znak">
    <w:name w:val="Nagłówek 7 Znak"/>
    <w:basedOn w:val="Domylnaczcionkaakapitu"/>
    <w:link w:val="Nagwek7"/>
    <w:uiPriority w:val="9"/>
    <w:rsid w:val="4998C260"/>
    <w:rPr>
      <w:rFonts w:asciiTheme="majorHAnsi" w:eastAsiaTheme="majorEastAsia" w:hAnsiTheme="majorHAnsi" w:cstheme="majorBidi"/>
      <w:i/>
      <w:iCs/>
      <w:color w:val="0A2F40"/>
    </w:rPr>
  </w:style>
  <w:style w:type="character" w:customStyle="1" w:styleId="Nagwek8Znak">
    <w:name w:val="Nagłówek 8 Znak"/>
    <w:basedOn w:val="Domylnaczcionkaakapitu"/>
    <w:link w:val="Nagwek8"/>
    <w:uiPriority w:val="9"/>
    <w:rsid w:val="4998C260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rsid w:val="4998C260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ytuZnak">
    <w:name w:val="Tytuł Znak"/>
    <w:basedOn w:val="Domylnaczcionkaakapitu"/>
    <w:link w:val="Tytu"/>
    <w:uiPriority w:val="10"/>
    <w:rsid w:val="4998C260"/>
    <w:rPr>
      <w:rFonts w:asciiTheme="majorHAnsi" w:eastAsiaTheme="majorEastAsia" w:hAnsiTheme="majorHAnsi" w:cstheme="majorBidi"/>
      <w:sz w:val="56"/>
      <w:szCs w:val="56"/>
    </w:rPr>
  </w:style>
  <w:style w:type="character" w:customStyle="1" w:styleId="PodtytuZnak">
    <w:name w:val="Podtytuł Znak"/>
    <w:basedOn w:val="Domylnaczcionkaakapitu"/>
    <w:link w:val="Podtytu"/>
    <w:uiPriority w:val="11"/>
    <w:rsid w:val="4998C260"/>
    <w:rPr>
      <w:rFonts w:ascii="Liberation Serif" w:eastAsiaTheme="minorEastAsia" w:hAnsi="Liberation Serif" w:cs="Lucida Sans"/>
      <w:color w:val="5A5A5A"/>
    </w:rPr>
  </w:style>
  <w:style w:type="character" w:customStyle="1" w:styleId="CytatZnak">
    <w:name w:val="Cytat Znak"/>
    <w:basedOn w:val="Domylnaczcionkaakapitu"/>
    <w:link w:val="Cytat"/>
    <w:uiPriority w:val="29"/>
    <w:rsid w:val="4998C260"/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4998C260"/>
    <w:rPr>
      <w:i/>
      <w:iCs/>
      <w:color w:val="156082" w:themeColor="accent1"/>
    </w:rPr>
  </w:style>
  <w:style w:type="paragraph" w:styleId="Spistreci2">
    <w:name w:val="toc 2"/>
    <w:basedOn w:val="Normalny"/>
    <w:next w:val="Normalny"/>
    <w:uiPriority w:val="39"/>
    <w:unhideWhenUsed/>
    <w:rsid w:val="4998C260"/>
    <w:pPr>
      <w:spacing w:after="100"/>
      <w:ind w:left="220"/>
    </w:pPr>
  </w:style>
  <w:style w:type="paragraph" w:styleId="Spistreci3">
    <w:name w:val="toc 3"/>
    <w:basedOn w:val="Normalny"/>
    <w:next w:val="Normalny"/>
    <w:uiPriority w:val="39"/>
    <w:unhideWhenUsed/>
    <w:rsid w:val="4998C260"/>
    <w:pPr>
      <w:spacing w:after="100"/>
      <w:ind w:left="440"/>
    </w:pPr>
  </w:style>
  <w:style w:type="paragraph" w:styleId="Spistreci4">
    <w:name w:val="toc 4"/>
    <w:basedOn w:val="Normalny"/>
    <w:next w:val="Normalny"/>
    <w:uiPriority w:val="39"/>
    <w:unhideWhenUsed/>
    <w:rsid w:val="4998C260"/>
    <w:pPr>
      <w:spacing w:after="100"/>
      <w:ind w:left="660"/>
    </w:pPr>
  </w:style>
  <w:style w:type="paragraph" w:styleId="Spistreci5">
    <w:name w:val="toc 5"/>
    <w:basedOn w:val="Normalny"/>
    <w:next w:val="Normalny"/>
    <w:uiPriority w:val="39"/>
    <w:unhideWhenUsed/>
    <w:rsid w:val="4998C260"/>
    <w:pPr>
      <w:spacing w:after="100"/>
      <w:ind w:left="880"/>
    </w:pPr>
  </w:style>
  <w:style w:type="paragraph" w:styleId="Spistreci6">
    <w:name w:val="toc 6"/>
    <w:basedOn w:val="Normalny"/>
    <w:next w:val="Normalny"/>
    <w:uiPriority w:val="39"/>
    <w:unhideWhenUsed/>
    <w:rsid w:val="4998C260"/>
    <w:pPr>
      <w:spacing w:after="100"/>
      <w:ind w:left="1100"/>
    </w:pPr>
  </w:style>
  <w:style w:type="paragraph" w:styleId="Spistreci7">
    <w:name w:val="toc 7"/>
    <w:basedOn w:val="Normalny"/>
    <w:next w:val="Normalny"/>
    <w:uiPriority w:val="39"/>
    <w:unhideWhenUsed/>
    <w:rsid w:val="4998C260"/>
    <w:pPr>
      <w:spacing w:after="100"/>
      <w:ind w:left="1320"/>
    </w:pPr>
  </w:style>
  <w:style w:type="paragraph" w:styleId="Spistreci8">
    <w:name w:val="toc 8"/>
    <w:basedOn w:val="Normalny"/>
    <w:next w:val="Normalny"/>
    <w:uiPriority w:val="39"/>
    <w:unhideWhenUsed/>
    <w:rsid w:val="4998C260"/>
    <w:pPr>
      <w:spacing w:after="100"/>
      <w:ind w:left="1540"/>
    </w:pPr>
  </w:style>
  <w:style w:type="paragraph" w:styleId="Spistreci9">
    <w:name w:val="toc 9"/>
    <w:basedOn w:val="Normalny"/>
    <w:next w:val="Normalny"/>
    <w:uiPriority w:val="39"/>
    <w:unhideWhenUsed/>
    <w:rsid w:val="4998C260"/>
    <w:pPr>
      <w:spacing w:after="100"/>
      <w:ind w:left="1760"/>
    </w:pPr>
  </w:style>
  <w:style w:type="character" w:styleId="Odwoanieprzypisukocowego">
    <w:name w:val="endnote reference"/>
    <w:basedOn w:val="Domylnaczcionkaakapitu"/>
    <w:uiPriority w:val="99"/>
    <w:semiHidden/>
    <w:unhideWhenUsed/>
    <w:rsid w:val="4998C26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4998C26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4998C260"/>
    <w:rPr>
      <w:sz w:val="20"/>
      <w:szCs w:val="20"/>
    </w:rPr>
  </w:style>
  <w:style w:type="character" w:customStyle="1" w:styleId="StopkaZnak">
    <w:name w:val="Stopka Znak"/>
    <w:basedOn w:val="Domylnaczcionkaakapitu"/>
    <w:link w:val="Stopka"/>
    <w:uiPriority w:val="99"/>
    <w:rsid w:val="4998C260"/>
  </w:style>
  <w:style w:type="character" w:styleId="Odwoanieprzypisudolnego">
    <w:name w:val="footnote reference"/>
    <w:basedOn w:val="Domylnaczcionkaakapitu"/>
    <w:uiPriority w:val="99"/>
    <w:semiHidden/>
    <w:unhideWhenUsed/>
    <w:rsid w:val="4998C260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4998C26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4998C260"/>
    <w:rPr>
      <w:sz w:val="20"/>
      <w:szCs w:val="20"/>
    </w:rPr>
  </w:style>
  <w:style w:type="character" w:customStyle="1" w:styleId="NagwekZnak">
    <w:name w:val="Nagłówek Znak"/>
    <w:basedOn w:val="Domylnaczcionkaakapitu"/>
    <w:link w:val="Nagwek"/>
    <w:uiPriority w:val="99"/>
    <w:rsid w:val="4998C260"/>
  </w:style>
  <w:style w:type="character" w:styleId="Wzmianka">
    <w:name w:val="Mention"/>
    <w:basedOn w:val="Domylnaczcionkaakapitu"/>
    <w:uiPriority w:val="99"/>
    <w:unhideWhenUsed/>
    <w:rsid w:val="4998C260"/>
    <w:rPr>
      <w:color w:val="2B579A"/>
    </w:rPr>
  </w:style>
  <w:style w:type="table" w:styleId="Tabela-Siatka">
    <w:name w:val="Table Grid"/>
    <w:basedOn w:val="Standardowy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1035</Words>
  <Characters>6210</Characters>
  <Application>Microsoft Office Word</Application>
  <DocSecurity>0</DocSecurity>
  <Lines>51</Lines>
  <Paragraphs>14</Paragraphs>
  <ScaleCrop>false</ScaleCrop>
  <Company/>
  <LinksUpToDate>false</LinksUpToDate>
  <CharactersWithSpaces>7231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Kuba</dc:creator>
  <cp:keywords/>
  <dc:description/>
  <cp:lastModifiedBy>Юра Ермишин</cp:lastModifiedBy>
  <cp:revision>10</cp:revision>
  <dcterms:created xsi:type="dcterms:W3CDTF">2024-01-13T11:58:00Z</dcterms:created>
  <dcterms:modified xsi:type="dcterms:W3CDTF">2024-01-15T22:01:00Z</dcterms:modified>
</cp:coreProperties>
</file>