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绩效考核与晋升管理办法</w:t>
      </w:r>
    </w:p>
    <w:p>
      <w:pPr>
        <w:pStyle w:val="Heading2"/>
      </w:pPr>
      <w:r>
        <w:t>考核周期</w:t>
      </w:r>
    </w:p>
    <w:p>
      <w:r>
        <w:t>公司实行季度考核与年度考核相结合的绩效考核机制。</w:t>
      </w:r>
    </w:p>
    <w:p>
      <w:pPr>
        <w:pStyle w:val="Heading2"/>
      </w:pPr>
      <w:r>
        <w:t>考核维度</w:t>
      </w:r>
    </w:p>
    <w:p>
      <w:r>
        <w:t>考核从三个维度进行综合评价：</w:t>
      </w:r>
    </w:p>
    <w:p>
      <w:pPr>
        <w:pStyle w:val="ListBullet"/>
      </w:pPr>
      <w:r>
        <w:t>- **业绩维度（权重 60%）**：依据 KPI 指标和 OKR 目标完成情况评分</w:t>
      </w:r>
    </w:p>
    <w:p>
      <w:pPr>
        <w:pStyle w:val="ListBullet"/>
      </w:pPr>
      <w:r>
        <w:t>- **能力维度（权重 25%）**：评估专业技能、问题解决能力、沟通协作能力</w:t>
      </w:r>
    </w:p>
    <w:p>
      <w:pPr>
        <w:pStyle w:val="ListBullet"/>
      </w:pPr>
      <w:r>
        <w:t>- **价值观维度（权重 15%）**：评估诚信、担当、协作、创新等方面</w:t>
      </w:r>
    </w:p>
    <w:p>
      <w:pPr>
        <w:pStyle w:val="Heading2"/>
      </w:pPr>
      <w:r>
        <w:t>考核等级</w:t>
      </w:r>
    </w:p>
    <w:p>
      <w:r>
        <w:t>| 等级 | 说明 | 占比 |</w:t>
      </w:r>
    </w:p>
    <w:p>
      <w:r>
        <w:t>|------|------|------|</w:t>
      </w:r>
    </w:p>
    <w:p>
      <w:r>
        <w:t>| S 级 | 卓越，远超预期 | ≤5% |</w:t>
      </w:r>
    </w:p>
    <w:p>
      <w:r>
        <w:t>| A 级 | 优秀，超过预期 | ≤20% |</w:t>
      </w:r>
    </w:p>
    <w:p>
      <w:r>
        <w:t>| B 级 | 良好，达成预期 | ~50% |</w:t>
      </w:r>
    </w:p>
    <w:p>
      <w:r>
        <w:t>| C 级 | 待改进 | ~20% |</w:t>
      </w:r>
    </w:p>
    <w:p>
      <w:r>
        <w:t>| D 级 | 不合格 | ≤5% |</w:t>
      </w:r>
    </w:p>
    <w:p>
      <w:pPr>
        <w:pStyle w:val="Heading2"/>
      </w:pPr>
      <w:r>
        <w:t>结果应用</w:t>
      </w:r>
    </w:p>
    <w:p>
      <w:pPr>
        <w:pStyle w:val="ListBullet"/>
      </w:pPr>
      <w:r>
        <w:t>- S 级和 A 级员工优先获得调薪机会</w:t>
      </w:r>
    </w:p>
    <w:p>
      <w:pPr>
        <w:pStyle w:val="ListBullet"/>
      </w:pPr>
      <w:r>
        <w:t>- 连续两个季度 A 级及以上自动进入晋升候选池</w:t>
      </w:r>
    </w:p>
    <w:p>
      <w:pPr>
        <w:pStyle w:val="ListBullet"/>
      </w:pPr>
      <w:r>
        <w:t>- C 级须制定绩效改进计划（PIP），限期三个月改善</w:t>
      </w:r>
    </w:p>
    <w:p>
      <w:pPr>
        <w:pStyle w:val="ListBullet"/>
      </w:pPr>
      <w:r>
        <w:t>- D 级直接进入 PIP 流程，连续两期 D 级予以辞退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