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color w:val="000000" w:themeColor="text1"/>
          <w:sz w:val="30"/>
          <w:szCs w:val="30"/>
        </w:rPr>
      </w:pPr>
      <w:r>
        <w:rPr>
          <w:rFonts w:hint="eastAsia"/>
          <w:b/>
          <w:color w:val="000000" w:themeColor="text1"/>
          <w:sz w:val="30"/>
          <w:szCs w:val="30"/>
        </w:rPr>
        <w:t>计算机应用基础 终结性考试试题</w:t>
      </w:r>
    </w:p>
    <w:p>
      <w:pPr>
        <w:jc w:val="center"/>
        <w:rPr>
          <w:color w:val="000000" w:themeColor="text1"/>
        </w:rPr>
      </w:pPr>
    </w:p>
    <w:p>
      <w:pPr>
        <w:jc w:val="center"/>
        <w:rPr>
          <w:color w:val="000000" w:themeColor="text1"/>
        </w:rPr>
      </w:pPr>
    </w:p>
    <w:p>
      <w:pPr>
        <w:spacing w:line="360" w:lineRule="auto"/>
        <w:ind w:firstLine="482" w:firstLineChars="200"/>
        <w:rPr>
          <w:b/>
          <w:color w:val="000000" w:themeColor="text1"/>
          <w:sz w:val="24"/>
          <w:szCs w:val="24"/>
        </w:rPr>
      </w:pPr>
      <w:r>
        <w:rPr>
          <w:rFonts w:hint="eastAsia"/>
          <w:b/>
          <w:color w:val="000000" w:themeColor="text1"/>
          <w:sz w:val="24"/>
          <w:szCs w:val="24"/>
        </w:rPr>
        <w:t>一、考试内容</w:t>
      </w:r>
    </w:p>
    <w:p>
      <w:pPr>
        <w:spacing w:line="360" w:lineRule="auto"/>
        <w:ind w:firstLine="420" w:firstLineChars="200"/>
        <w:rPr>
          <w:color w:val="000000" w:themeColor="text1"/>
        </w:rPr>
      </w:pPr>
      <w:r>
        <w:rPr>
          <w:rFonts w:hint="eastAsia"/>
          <w:color w:val="000000" w:themeColor="text1"/>
        </w:rPr>
        <w:t>任务一：完成一个学士学位论文的格式设置。</w:t>
      </w:r>
    </w:p>
    <w:p>
      <w:pPr>
        <w:spacing w:line="360" w:lineRule="auto"/>
        <w:ind w:firstLine="420" w:firstLineChars="200"/>
        <w:rPr>
          <w:color w:val="000000" w:themeColor="text1"/>
        </w:rPr>
      </w:pPr>
      <w:r>
        <w:rPr>
          <w:rFonts w:hint="eastAsia"/>
          <w:color w:val="000000" w:themeColor="text1"/>
        </w:rPr>
        <w:t>任务二：将任务一的结果文档转换为PPT格式另存。</w:t>
      </w:r>
    </w:p>
    <w:p>
      <w:pPr>
        <w:spacing w:line="360" w:lineRule="auto"/>
        <w:ind w:firstLine="482" w:firstLineChars="200"/>
        <w:rPr>
          <w:b/>
          <w:color w:val="000000" w:themeColor="text1"/>
          <w:sz w:val="24"/>
          <w:szCs w:val="24"/>
        </w:rPr>
      </w:pPr>
      <w:r>
        <w:rPr>
          <w:rFonts w:hint="eastAsia"/>
          <w:b/>
          <w:color w:val="000000" w:themeColor="text1"/>
          <w:sz w:val="24"/>
          <w:szCs w:val="24"/>
        </w:rPr>
        <w:t>二、考试形式</w:t>
      </w:r>
    </w:p>
    <w:p>
      <w:pPr>
        <w:spacing w:line="360" w:lineRule="auto"/>
        <w:ind w:firstLine="420" w:firstLineChars="200"/>
        <w:rPr>
          <w:color w:val="000000" w:themeColor="text1"/>
        </w:rPr>
      </w:pPr>
      <w:r>
        <w:rPr>
          <w:color w:val="000000" w:themeColor="text1"/>
        </w:rPr>
        <w:t>基于</w:t>
      </w:r>
      <w:r>
        <w:rPr>
          <w:rFonts w:hint="eastAsia"/>
          <w:color w:val="000000" w:themeColor="text1"/>
        </w:rPr>
        <w:t>“</w:t>
      </w:r>
      <w:r>
        <w:rPr>
          <w:color w:val="000000" w:themeColor="text1"/>
        </w:rPr>
        <w:t>国家开放大学学习网</w:t>
      </w:r>
      <w:r>
        <w:rPr>
          <w:rFonts w:hint="eastAsia"/>
          <w:color w:val="000000" w:themeColor="text1"/>
        </w:rPr>
        <w:t>”</w:t>
      </w:r>
      <w:r>
        <w:rPr>
          <w:color w:val="000000" w:themeColor="text1"/>
        </w:rPr>
        <w:t>进行网络考核。</w:t>
      </w:r>
    </w:p>
    <w:p>
      <w:pPr>
        <w:spacing w:line="360" w:lineRule="auto"/>
        <w:ind w:firstLine="482" w:firstLineChars="200"/>
        <w:rPr>
          <w:b/>
          <w:color w:val="000000" w:themeColor="text1"/>
          <w:sz w:val="24"/>
          <w:szCs w:val="24"/>
        </w:rPr>
      </w:pPr>
      <w:r>
        <w:rPr>
          <w:rFonts w:hint="eastAsia"/>
          <w:b/>
          <w:color w:val="000000" w:themeColor="text1"/>
          <w:sz w:val="24"/>
          <w:szCs w:val="24"/>
        </w:rPr>
        <w:t>三、任务一考试要求</w:t>
      </w:r>
    </w:p>
    <w:p>
      <w:pPr>
        <w:spacing w:line="360" w:lineRule="auto"/>
        <w:ind w:firstLine="420" w:firstLineChars="200"/>
        <w:rPr>
          <w:color w:val="000000" w:themeColor="text1"/>
        </w:rPr>
      </w:pPr>
      <w:r>
        <w:rPr>
          <w:rFonts w:hint="eastAsia"/>
          <w:color w:val="000000" w:themeColor="text1"/>
        </w:rPr>
        <w:t>在“国家开放大学学士学位论文样文”（附件1）内容基础上，完成学士学位论文的格式设置。</w:t>
      </w:r>
    </w:p>
    <w:p>
      <w:pPr>
        <w:spacing w:line="360" w:lineRule="auto"/>
        <w:ind w:firstLine="420" w:firstLineChars="200"/>
        <w:rPr>
          <w:color w:val="000000" w:themeColor="text1"/>
        </w:rPr>
      </w:pPr>
      <w:r>
        <w:rPr>
          <w:rFonts w:hint="eastAsia"/>
          <w:color w:val="000000" w:themeColor="text1"/>
        </w:rPr>
        <w:t>学士学位论文封面、声明、目录、摘要、正文和参考文献等部分的格式设置及相关要求如下。</w:t>
      </w:r>
    </w:p>
    <w:p>
      <w:pPr>
        <w:spacing w:line="360" w:lineRule="auto"/>
        <w:ind w:firstLine="422" w:firstLineChars="200"/>
        <w:rPr>
          <w:b/>
          <w:color w:val="000000" w:themeColor="text1"/>
          <w:szCs w:val="21"/>
        </w:rPr>
      </w:pPr>
      <w:r>
        <w:rPr>
          <w:rFonts w:hint="eastAsia"/>
          <w:b/>
          <w:color w:val="000000" w:themeColor="text1"/>
          <w:szCs w:val="21"/>
        </w:rPr>
        <w:t>（一）页面设置</w:t>
      </w:r>
    </w:p>
    <w:p>
      <w:pPr>
        <w:spacing w:line="360" w:lineRule="auto"/>
        <w:ind w:firstLine="420" w:firstLineChars="200"/>
        <w:rPr>
          <w:color w:val="000000" w:themeColor="text1"/>
        </w:rPr>
      </w:pPr>
      <w:r>
        <w:rPr>
          <w:rFonts w:hint="eastAsia"/>
          <w:color w:val="000000" w:themeColor="text1"/>
        </w:rPr>
        <w:t>1. 纸张大小，A4。左侧装订，页边距左2.8厘米，右2厘米，上2.5厘米，下2厘米。</w:t>
      </w:r>
    </w:p>
    <w:p>
      <w:pPr>
        <w:spacing w:line="360" w:lineRule="auto"/>
        <w:ind w:firstLine="420" w:firstLineChars="200"/>
        <w:rPr>
          <w:color w:val="000000" w:themeColor="text1"/>
        </w:rPr>
      </w:pPr>
      <w:r>
        <w:rPr>
          <w:rFonts w:hint="eastAsia"/>
          <w:color w:val="000000" w:themeColor="text1"/>
        </w:rPr>
        <w:t>2. 页眉：宋体，五号，居中。自摘要起开始设置页眉，奇偶页不同，奇数页页眉为“国家开放大学学士学位论文”，偶数页页眉为论文题目。</w:t>
      </w:r>
    </w:p>
    <w:p>
      <w:pPr>
        <w:spacing w:line="360" w:lineRule="auto"/>
        <w:ind w:firstLine="420" w:firstLineChars="200"/>
        <w:rPr>
          <w:color w:val="000000" w:themeColor="text1"/>
        </w:rPr>
      </w:pPr>
      <w:r>
        <w:rPr>
          <w:rFonts w:hint="eastAsia"/>
          <w:color w:val="000000" w:themeColor="text1"/>
        </w:rPr>
        <w:t>3. 页码：宋体，五号，居中。封面、声明页不编码，目录页从罗马数字“</w:t>
      </w:r>
      <w:r>
        <w:rPr>
          <w:color w:val="000000" w:themeColor="text1"/>
        </w:rPr>
        <w:t>I</w:t>
      </w:r>
      <w:r>
        <w:rPr>
          <w:rFonts w:hint="eastAsia"/>
          <w:color w:val="000000" w:themeColor="text1"/>
        </w:rPr>
        <w:t>”起编，自摘要起从阿拉伯数字“</w:t>
      </w:r>
      <w:r>
        <w:rPr>
          <w:color w:val="000000" w:themeColor="text1"/>
        </w:rPr>
        <w:t>1</w:t>
      </w:r>
      <w:r>
        <w:rPr>
          <w:rFonts w:hint="eastAsia"/>
          <w:color w:val="000000" w:themeColor="text1"/>
        </w:rPr>
        <w:t>”起编。</w:t>
      </w:r>
    </w:p>
    <w:p>
      <w:pPr>
        <w:spacing w:line="360" w:lineRule="auto"/>
        <w:ind w:firstLine="422" w:firstLineChars="200"/>
        <w:rPr>
          <w:b/>
          <w:color w:val="000000" w:themeColor="text1"/>
          <w:szCs w:val="21"/>
        </w:rPr>
      </w:pPr>
      <w:r>
        <w:rPr>
          <w:rFonts w:hint="eastAsia"/>
          <w:b/>
          <w:color w:val="000000" w:themeColor="text1"/>
          <w:szCs w:val="21"/>
        </w:rPr>
        <w:t>（二）封面</w:t>
      </w:r>
    </w:p>
    <w:p>
      <w:pPr>
        <w:spacing w:line="360" w:lineRule="auto"/>
        <w:ind w:firstLine="420" w:firstLineChars="200"/>
        <w:rPr>
          <w:color w:val="000000" w:themeColor="text1"/>
        </w:rPr>
      </w:pPr>
      <w:r>
        <w:rPr>
          <w:rFonts w:hint="eastAsia"/>
          <w:color w:val="000000" w:themeColor="text1"/>
        </w:rPr>
        <w:t>按照“国家开放大学学士学位论文样文”（附件1）封面所列内容，填写自己真实信息，“指导教师”项内容可虚拟。</w:t>
      </w:r>
    </w:p>
    <w:p>
      <w:pPr>
        <w:spacing w:line="360" w:lineRule="auto"/>
        <w:ind w:firstLine="422" w:firstLineChars="200"/>
        <w:rPr>
          <w:b/>
          <w:color w:val="000000" w:themeColor="text1"/>
          <w:szCs w:val="21"/>
        </w:rPr>
      </w:pPr>
      <w:r>
        <w:rPr>
          <w:rFonts w:hint="eastAsia"/>
          <w:b/>
          <w:color w:val="000000" w:themeColor="text1"/>
          <w:szCs w:val="21"/>
        </w:rPr>
        <w:t>（三）声明页</w:t>
      </w:r>
    </w:p>
    <w:p>
      <w:pPr>
        <w:spacing w:line="360" w:lineRule="auto"/>
        <w:ind w:firstLine="420" w:firstLineChars="200"/>
        <w:rPr>
          <w:color w:val="000000" w:themeColor="text1"/>
        </w:rPr>
      </w:pPr>
      <w:r>
        <w:rPr>
          <w:rFonts w:hint="eastAsia"/>
          <w:color w:val="000000" w:themeColor="text1"/>
        </w:rPr>
        <w:t>声明页两处“作者签字”项，插入作者手写签名照片（由作者在一张白纸上写下姓名，然后拍照或扫描，保存成电子版图片格式，插入文档）。</w:t>
      </w:r>
    </w:p>
    <w:p>
      <w:pPr>
        <w:spacing w:line="360" w:lineRule="auto"/>
        <w:ind w:firstLine="422" w:firstLineChars="200"/>
        <w:rPr>
          <w:b/>
          <w:color w:val="000000" w:themeColor="text1"/>
          <w:szCs w:val="21"/>
        </w:rPr>
      </w:pPr>
      <w:r>
        <w:rPr>
          <w:rFonts w:hint="eastAsia"/>
          <w:b/>
          <w:color w:val="000000" w:themeColor="text1"/>
          <w:szCs w:val="21"/>
        </w:rPr>
        <w:t>（四）目录页</w:t>
      </w:r>
    </w:p>
    <w:p>
      <w:pPr>
        <w:spacing w:line="360" w:lineRule="auto"/>
        <w:ind w:firstLine="420" w:firstLineChars="200"/>
        <w:rPr>
          <w:color w:val="000000" w:themeColor="text1"/>
        </w:rPr>
      </w:pPr>
      <w:r>
        <w:rPr>
          <w:rFonts w:hint="eastAsia"/>
          <w:color w:val="000000" w:themeColor="text1"/>
        </w:rPr>
        <w:t>“目录”二字，黑体，小二号，居中，单倍行距，段前24磅，段后24磅。自动生成目录内容，三级标题，页码右对齐。目录内容，黑体，小四，</w:t>
      </w:r>
      <w:r>
        <w:rPr>
          <w:color w:val="000000" w:themeColor="text1"/>
        </w:rPr>
        <w:t>1.5</w:t>
      </w:r>
      <w:r>
        <w:rPr>
          <w:rFonts w:hint="eastAsia"/>
          <w:color w:val="000000" w:themeColor="text1"/>
        </w:rPr>
        <w:t>倍行距。</w:t>
      </w:r>
    </w:p>
    <w:p>
      <w:pPr>
        <w:spacing w:line="360" w:lineRule="auto"/>
        <w:ind w:firstLine="422" w:firstLineChars="200"/>
        <w:rPr>
          <w:b/>
          <w:color w:val="000000" w:themeColor="text1"/>
          <w:szCs w:val="21"/>
        </w:rPr>
      </w:pPr>
      <w:r>
        <w:rPr>
          <w:rFonts w:hint="eastAsia"/>
          <w:b/>
          <w:color w:val="000000" w:themeColor="text1"/>
          <w:szCs w:val="21"/>
        </w:rPr>
        <w:t>（五）摘要</w:t>
      </w:r>
    </w:p>
    <w:p>
      <w:pPr>
        <w:spacing w:line="360" w:lineRule="auto"/>
        <w:ind w:firstLine="420" w:firstLineChars="200"/>
        <w:rPr>
          <w:color w:val="000000" w:themeColor="text1"/>
        </w:rPr>
      </w:pPr>
      <w:r>
        <w:rPr>
          <w:rFonts w:hint="eastAsia"/>
          <w:color w:val="000000" w:themeColor="text1"/>
        </w:rPr>
        <w:t>另起一页。“摘要”二字，应用样式“标题1”，黑体，小二号，加粗，居中，单倍行距，段前24磅，段后24磅。摘要内容，宋体，四号，1.5倍行距，首行缩进2字符。</w:t>
      </w:r>
    </w:p>
    <w:p>
      <w:pPr>
        <w:spacing w:line="360" w:lineRule="auto"/>
        <w:ind w:firstLine="420" w:firstLineChars="200"/>
        <w:rPr>
          <w:color w:val="000000" w:themeColor="text1"/>
        </w:rPr>
      </w:pPr>
      <w:r>
        <w:rPr>
          <w:rFonts w:hint="eastAsia"/>
          <w:color w:val="000000" w:themeColor="text1"/>
        </w:rPr>
        <w:t>“关键词”三字，黑体，四号，首行缩进2字符。关键词内容，宋体，四号。</w:t>
      </w:r>
    </w:p>
    <w:p>
      <w:pPr>
        <w:spacing w:line="360" w:lineRule="auto"/>
        <w:ind w:firstLine="422" w:firstLineChars="200"/>
        <w:rPr>
          <w:b/>
          <w:color w:val="000000" w:themeColor="text1"/>
          <w:szCs w:val="21"/>
        </w:rPr>
      </w:pPr>
      <w:r>
        <w:rPr>
          <w:rFonts w:hint="eastAsia"/>
          <w:b/>
          <w:color w:val="000000" w:themeColor="text1"/>
          <w:szCs w:val="21"/>
        </w:rPr>
        <w:t>（六）正文</w:t>
      </w:r>
      <w:r>
        <w:rPr>
          <w:rFonts w:hint="eastAsia"/>
          <w:color w:val="000000" w:themeColor="text1"/>
        </w:rPr>
        <w:t>（从引言起）</w:t>
      </w:r>
    </w:p>
    <w:p>
      <w:pPr>
        <w:spacing w:line="360" w:lineRule="auto"/>
        <w:ind w:firstLine="420" w:firstLineChars="200"/>
        <w:rPr>
          <w:color w:val="000000" w:themeColor="text1"/>
        </w:rPr>
      </w:pPr>
      <w:r>
        <w:rPr>
          <w:rFonts w:hint="eastAsia"/>
          <w:color w:val="000000" w:themeColor="text1"/>
        </w:rPr>
        <w:t>另起一页。</w:t>
      </w:r>
    </w:p>
    <w:p>
      <w:pPr>
        <w:spacing w:line="360" w:lineRule="auto"/>
        <w:ind w:firstLine="420" w:firstLineChars="200"/>
        <w:rPr>
          <w:color w:val="000000" w:themeColor="text1"/>
        </w:rPr>
      </w:pPr>
      <w:r>
        <w:rPr>
          <w:rFonts w:hint="eastAsia"/>
          <w:color w:val="000000" w:themeColor="text1"/>
        </w:rPr>
        <w:t>1. 一级标题：标题序号为“一、”，应用样式“标题1”，黑体，小二号，加粗，左对齐，单倍行距，段前24磅，段后24磅。</w:t>
      </w:r>
    </w:p>
    <w:p>
      <w:pPr>
        <w:spacing w:line="360" w:lineRule="auto"/>
        <w:ind w:firstLine="420" w:firstLineChars="200"/>
        <w:rPr>
          <w:color w:val="000000" w:themeColor="text1"/>
        </w:rPr>
      </w:pPr>
      <w:r>
        <w:rPr>
          <w:rFonts w:hint="eastAsia"/>
          <w:color w:val="000000" w:themeColor="text1"/>
        </w:rPr>
        <w:t>2. 二级标题：标题序号为“（一）”，应用样式“标题2”，黑体，小三号，加粗，左对齐，单倍行距，段前18磅，段后18磅。</w:t>
      </w:r>
    </w:p>
    <w:p>
      <w:pPr>
        <w:spacing w:line="360" w:lineRule="auto"/>
        <w:ind w:firstLine="420" w:firstLineChars="200"/>
        <w:rPr>
          <w:color w:val="000000" w:themeColor="text1"/>
        </w:rPr>
      </w:pPr>
      <w:r>
        <w:rPr>
          <w:rFonts w:hint="eastAsia"/>
          <w:color w:val="000000" w:themeColor="text1"/>
        </w:rPr>
        <w:t>3. 三级标题：标题序号为“ 1. ”，应用样式“标题3”，黑体，小四号，加粗，左对齐，单倍行距，段前12磅，段后12磅。</w:t>
      </w:r>
    </w:p>
    <w:p>
      <w:pPr>
        <w:spacing w:line="360" w:lineRule="auto"/>
        <w:ind w:firstLine="420" w:firstLineChars="200"/>
        <w:rPr>
          <w:color w:val="000000" w:themeColor="text1"/>
        </w:rPr>
      </w:pPr>
      <w:r>
        <w:rPr>
          <w:rFonts w:hint="eastAsia"/>
          <w:color w:val="000000" w:themeColor="text1"/>
        </w:rPr>
        <w:t>4. 正文：宋体，小四号，1.5倍行距，首行缩进2字符。</w:t>
      </w:r>
    </w:p>
    <w:p>
      <w:pPr>
        <w:spacing w:line="360" w:lineRule="auto"/>
        <w:ind w:firstLine="420" w:firstLineChars="200"/>
        <w:rPr>
          <w:color w:val="000000" w:themeColor="text1"/>
        </w:rPr>
      </w:pPr>
      <w:r>
        <w:rPr>
          <w:rFonts w:hint="eastAsia"/>
          <w:color w:val="000000" w:themeColor="text1"/>
        </w:rPr>
        <w:t>要求：在“国家开放大学学士学位论文样文”（附件1）“五、系统测试/（三）测试结果的分析”题目下，插入一个Excel电子表格，输入如下数据表，并依据数据表按下列样图插入折线图。</w:t>
      </w:r>
    </w:p>
    <w:p>
      <w:pPr>
        <w:spacing w:line="360" w:lineRule="auto"/>
        <w:ind w:firstLine="420" w:firstLineChars="200"/>
        <w:rPr>
          <w:color w:val="000000" w:themeColor="text1"/>
        </w:rPr>
      </w:pPr>
      <w:r>
        <w:rPr>
          <w:color w:val="000000" w:themeColor="text1"/>
        </w:rPr>
        <w:drawing>
          <wp:anchor distT="0" distB="0" distL="114300" distR="114300" simplePos="0" relativeHeight="251659264" behindDoc="1" locked="0" layoutInCell="1" allowOverlap="1">
            <wp:simplePos x="0" y="0"/>
            <wp:positionH relativeFrom="column">
              <wp:posOffset>266700</wp:posOffset>
            </wp:positionH>
            <wp:positionV relativeFrom="paragraph">
              <wp:posOffset>30480</wp:posOffset>
            </wp:positionV>
            <wp:extent cx="4572000" cy="3505200"/>
            <wp:effectExtent l="0" t="0" r="0" b="0"/>
            <wp:wrapTight wrapText="bothSides">
              <wp:wrapPolygon>
                <wp:start x="0" y="0"/>
                <wp:lineTo x="0" y="21483"/>
                <wp:lineTo x="21510" y="21483"/>
                <wp:lineTo x="21510"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anchor>
        </w:drawing>
      </w:r>
    </w:p>
    <w:p>
      <w:pPr>
        <w:spacing w:line="360" w:lineRule="auto"/>
        <w:jc w:val="center"/>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0" w:firstLineChars="200"/>
        <w:rPr>
          <w:color w:val="000000" w:themeColor="text1"/>
        </w:rPr>
      </w:pPr>
    </w:p>
    <w:p>
      <w:pPr>
        <w:spacing w:line="360" w:lineRule="auto"/>
        <w:ind w:firstLine="422" w:firstLineChars="200"/>
        <w:rPr>
          <w:b/>
          <w:color w:val="000000" w:themeColor="text1"/>
          <w:szCs w:val="21"/>
        </w:rPr>
      </w:pPr>
      <w:r>
        <w:rPr>
          <w:rFonts w:hint="eastAsia"/>
          <w:b/>
          <w:color w:val="000000" w:themeColor="text1"/>
          <w:szCs w:val="21"/>
        </w:rPr>
        <w:t>（七）结束语</w:t>
      </w:r>
    </w:p>
    <w:p>
      <w:pPr>
        <w:spacing w:line="360" w:lineRule="auto"/>
        <w:ind w:firstLine="420" w:firstLineChars="200"/>
        <w:rPr>
          <w:color w:val="000000" w:themeColor="text1"/>
        </w:rPr>
      </w:pPr>
      <w:r>
        <w:rPr>
          <w:rFonts w:hint="eastAsia"/>
          <w:color w:val="000000" w:themeColor="text1"/>
        </w:rPr>
        <w:t>另起一页。“结束语”三字为一级标题，居中。结束语内容，宋体，四号，1.5倍行距，首行缩进2字符。</w:t>
      </w:r>
    </w:p>
    <w:p>
      <w:pPr>
        <w:spacing w:line="360" w:lineRule="auto"/>
        <w:ind w:firstLine="422" w:firstLineChars="200"/>
        <w:rPr>
          <w:b/>
          <w:color w:val="000000" w:themeColor="text1"/>
          <w:szCs w:val="21"/>
        </w:rPr>
      </w:pPr>
      <w:r>
        <w:rPr>
          <w:rFonts w:hint="eastAsia"/>
          <w:b/>
          <w:color w:val="000000" w:themeColor="text1"/>
          <w:szCs w:val="21"/>
        </w:rPr>
        <w:t>（八）致谢</w:t>
      </w:r>
    </w:p>
    <w:p>
      <w:pPr>
        <w:spacing w:line="360" w:lineRule="auto"/>
        <w:ind w:firstLine="420" w:firstLineChars="200"/>
        <w:rPr>
          <w:color w:val="000000" w:themeColor="text1"/>
        </w:rPr>
      </w:pPr>
      <w:r>
        <w:rPr>
          <w:rFonts w:hint="eastAsia"/>
          <w:color w:val="000000" w:themeColor="text1"/>
        </w:rPr>
        <w:t>另起一页。“致谢”二字为一级标题，居中。致谢内容，宋体，四号，1.5倍行距，首行缩进2字符。</w:t>
      </w:r>
    </w:p>
    <w:p>
      <w:pPr>
        <w:spacing w:line="360" w:lineRule="auto"/>
        <w:ind w:firstLine="422" w:firstLineChars="200"/>
        <w:rPr>
          <w:b/>
          <w:color w:val="000000" w:themeColor="text1"/>
          <w:szCs w:val="21"/>
        </w:rPr>
      </w:pPr>
      <w:r>
        <w:rPr>
          <w:rFonts w:hint="eastAsia"/>
          <w:b/>
          <w:color w:val="000000" w:themeColor="text1"/>
          <w:szCs w:val="21"/>
        </w:rPr>
        <w:t>（九）参考文献</w:t>
      </w:r>
    </w:p>
    <w:p>
      <w:pPr>
        <w:spacing w:line="360" w:lineRule="auto"/>
        <w:ind w:firstLine="420" w:firstLineChars="200"/>
        <w:rPr>
          <w:color w:val="000000" w:themeColor="text1"/>
        </w:rPr>
      </w:pPr>
      <w:r>
        <w:rPr>
          <w:rFonts w:hint="eastAsia"/>
          <w:color w:val="000000" w:themeColor="text1"/>
        </w:rPr>
        <w:t>另起一页。“参考文献”四字为一级标题，居中。参考文献内容，宋体，小四，左对齐。</w:t>
      </w:r>
    </w:p>
    <w:p>
      <w:pPr>
        <w:spacing w:line="360" w:lineRule="auto"/>
        <w:ind w:firstLine="420" w:firstLineChars="200"/>
        <w:rPr>
          <w:rFonts w:ascii="楷体" w:hAnsi="楷体" w:eastAsia="楷体"/>
          <w:color w:val="000000" w:themeColor="text1"/>
        </w:rPr>
      </w:pPr>
      <w:r>
        <w:rPr>
          <w:rFonts w:hint="eastAsia" w:ascii="楷体" w:hAnsi="楷体" w:eastAsia="楷体"/>
          <w:color w:val="000000" w:themeColor="text1"/>
        </w:rPr>
        <w:t>几种主要参考文献格式如下：</w:t>
      </w:r>
    </w:p>
    <w:p>
      <w:pPr>
        <w:spacing w:line="360" w:lineRule="auto"/>
        <w:ind w:firstLine="420" w:firstLineChars="200"/>
        <w:rPr>
          <w:rFonts w:ascii="楷体" w:hAnsi="楷体" w:eastAsia="楷体"/>
          <w:color w:val="000000" w:themeColor="text1"/>
        </w:rPr>
      </w:pPr>
      <w:r>
        <w:rPr>
          <w:rFonts w:hint="eastAsia" w:ascii="楷体" w:hAnsi="楷体" w:eastAsia="楷体"/>
          <w:color w:val="000000" w:themeColor="text1"/>
        </w:rPr>
        <w:t>期刊：[序号]作者.文献题名</w:t>
      </w:r>
      <w:r>
        <w:rPr>
          <w:rFonts w:ascii="Times New Roman" w:hAnsi="Times New Roman" w:eastAsia="宋体" w:cs="Times New Roman"/>
          <w:color w:val="000000" w:themeColor="text1"/>
          <w:sz w:val="24"/>
          <w:szCs w:val="24"/>
        </w:rPr>
        <w:t>[J]</w:t>
      </w:r>
      <w:r>
        <w:rPr>
          <w:rFonts w:hint="eastAsia" w:ascii="楷体" w:hAnsi="楷体" w:eastAsia="楷体"/>
          <w:color w:val="000000" w:themeColor="text1"/>
        </w:rPr>
        <w:t>.刊名,年,卷(期): 起～止页码</w:t>
      </w:r>
    </w:p>
    <w:p>
      <w:pPr>
        <w:spacing w:line="360" w:lineRule="auto"/>
        <w:ind w:firstLine="420" w:firstLineChars="200"/>
        <w:rPr>
          <w:rFonts w:ascii="楷体" w:hAnsi="楷体" w:eastAsia="楷体"/>
          <w:color w:val="000000" w:themeColor="text1"/>
        </w:rPr>
      </w:pPr>
      <w:r>
        <w:rPr>
          <w:rFonts w:hint="eastAsia" w:ascii="楷体" w:hAnsi="楷体" w:eastAsia="楷体"/>
          <w:color w:val="000000" w:themeColor="text1"/>
        </w:rPr>
        <w:t>专著：[序号]作者.文献题名[M].出版地:出版者,出版年: 起～止页码</w:t>
      </w:r>
    </w:p>
    <w:p>
      <w:pPr>
        <w:spacing w:line="360" w:lineRule="auto"/>
        <w:ind w:firstLine="420" w:firstLineChars="200"/>
        <w:rPr>
          <w:rFonts w:ascii="楷体" w:hAnsi="楷体" w:eastAsia="楷体"/>
          <w:color w:val="000000" w:themeColor="text1"/>
        </w:rPr>
      </w:pPr>
      <w:r>
        <w:rPr>
          <w:rFonts w:hint="eastAsia" w:ascii="楷体" w:hAnsi="楷体" w:eastAsia="楷体"/>
          <w:color w:val="000000" w:themeColor="text1"/>
        </w:rPr>
        <w:t>电子文献：[序号]作者.电子文献题名[电子文献及载体类型标识].电子文献的出版或获得地址,发表更新日期/引用日期</w:t>
      </w:r>
    </w:p>
    <w:p>
      <w:pPr>
        <w:spacing w:line="360" w:lineRule="auto"/>
        <w:ind w:firstLine="482" w:firstLineChars="200"/>
        <w:rPr>
          <w:b/>
          <w:color w:val="000000" w:themeColor="text1"/>
          <w:sz w:val="24"/>
          <w:szCs w:val="24"/>
        </w:rPr>
      </w:pPr>
      <w:r>
        <w:rPr>
          <w:rFonts w:hint="eastAsia"/>
          <w:b/>
          <w:color w:val="000000" w:themeColor="text1"/>
          <w:sz w:val="24"/>
          <w:szCs w:val="24"/>
        </w:rPr>
        <w:t>四、任务二考试要求</w:t>
      </w:r>
    </w:p>
    <w:p>
      <w:pPr>
        <w:spacing w:line="360" w:lineRule="auto"/>
        <w:ind w:firstLine="420" w:firstLineChars="200"/>
        <w:rPr>
          <w:color w:val="000000" w:themeColor="text1"/>
        </w:rPr>
      </w:pPr>
      <w:r>
        <w:rPr>
          <w:rFonts w:hint="eastAsia"/>
          <w:color w:val="000000" w:themeColor="text1"/>
        </w:rPr>
        <w:t>将任务一的结果文档即格式设置完成的论文，自摘要起，转换为PPT格式另存。</w:t>
      </w:r>
    </w:p>
    <w:p>
      <w:pPr>
        <w:spacing w:line="360" w:lineRule="auto"/>
        <w:ind w:firstLine="482" w:firstLineChars="200"/>
        <w:rPr>
          <w:b/>
          <w:color w:val="000000" w:themeColor="text1"/>
          <w:sz w:val="24"/>
          <w:szCs w:val="24"/>
        </w:rPr>
      </w:pPr>
      <w:r>
        <w:rPr>
          <w:rFonts w:hint="eastAsia"/>
          <w:b/>
          <w:color w:val="000000" w:themeColor="text1"/>
          <w:sz w:val="24"/>
          <w:szCs w:val="24"/>
        </w:rPr>
        <w:t>五、提交的文件</w:t>
      </w:r>
    </w:p>
    <w:p>
      <w:pPr>
        <w:spacing w:line="360" w:lineRule="auto"/>
        <w:ind w:firstLine="420" w:firstLineChars="200"/>
        <w:rPr>
          <w:color w:val="000000" w:themeColor="text1"/>
        </w:rPr>
      </w:pPr>
      <w:r>
        <w:rPr>
          <w:rFonts w:hint="eastAsia"/>
          <w:color w:val="000000" w:themeColor="text1"/>
        </w:rPr>
        <w:t>文件1：任务一的结果文档，命名为“学号+姓名.docx”。</w:t>
      </w:r>
    </w:p>
    <w:p>
      <w:pPr>
        <w:spacing w:line="360" w:lineRule="auto"/>
        <w:ind w:firstLine="420" w:firstLineChars="200"/>
        <w:rPr>
          <w:color w:val="000000" w:themeColor="text1"/>
        </w:rPr>
      </w:pPr>
      <w:r>
        <w:rPr>
          <w:rFonts w:hint="eastAsia"/>
          <w:color w:val="000000" w:themeColor="text1"/>
        </w:rPr>
        <w:t>文件2：任务二的结果文档，命名为“学号+姓名.pptx”。</w:t>
      </w:r>
    </w:p>
    <w:p>
      <w:pPr>
        <w:spacing w:line="360" w:lineRule="auto"/>
        <w:ind w:firstLine="482" w:firstLineChars="200"/>
        <w:rPr>
          <w:b/>
          <w:color w:val="000000" w:themeColor="text1"/>
          <w:sz w:val="24"/>
          <w:szCs w:val="24"/>
        </w:rPr>
      </w:pPr>
    </w:p>
    <w:p>
      <w:pPr>
        <w:spacing w:line="360" w:lineRule="auto"/>
        <w:ind w:firstLine="482" w:firstLineChars="200"/>
        <w:rPr>
          <w:b/>
          <w:color w:val="000000" w:themeColor="text1"/>
          <w:sz w:val="24"/>
          <w:szCs w:val="24"/>
        </w:rPr>
      </w:pPr>
      <w:r>
        <w:rPr>
          <w:rFonts w:hint="eastAsia"/>
          <w:b/>
          <w:color w:val="000000" w:themeColor="text1"/>
          <w:sz w:val="24"/>
          <w:szCs w:val="24"/>
        </w:rPr>
        <w:t>附件：</w:t>
      </w:r>
      <w:r>
        <w:rPr>
          <w:rFonts w:hint="eastAsia"/>
          <w:color w:val="000000" w:themeColor="text1"/>
        </w:rPr>
        <w:t>1.</w:t>
      </w:r>
      <w:r>
        <w:rPr>
          <w:rFonts w:hint="eastAsia"/>
          <w:color w:val="000000" w:themeColor="text1"/>
          <w:sz w:val="24"/>
          <w:szCs w:val="24"/>
        </w:rPr>
        <w:t xml:space="preserve"> </w:t>
      </w:r>
      <w:r>
        <w:rPr>
          <w:rFonts w:hint="eastAsia"/>
          <w:color w:val="000000" w:themeColor="text1"/>
        </w:rPr>
        <w:t>国家开放大学学士学位论文样文</w:t>
      </w:r>
    </w:p>
    <w:p>
      <w:pPr>
        <w:spacing w:line="360" w:lineRule="auto"/>
        <w:ind w:firstLine="1260" w:firstLineChars="600"/>
        <w:rPr>
          <w:color w:val="000000" w:themeColor="text1"/>
        </w:rPr>
      </w:pPr>
      <w:r>
        <w:rPr>
          <w:rFonts w:hint="eastAsia"/>
          <w:color w:val="000000" w:themeColor="text1"/>
        </w:rPr>
        <w:t>2.</w:t>
      </w:r>
      <w:r>
        <w:rPr>
          <w:rFonts w:hint="eastAsia"/>
          <w:color w:val="000000" w:themeColor="text1"/>
          <w:sz w:val="24"/>
          <w:szCs w:val="24"/>
        </w:rPr>
        <w:t xml:space="preserve"> </w:t>
      </w:r>
      <w:r>
        <w:rPr>
          <w:rFonts w:hint="eastAsia"/>
          <w:color w:val="000000" w:themeColor="text1"/>
        </w:rPr>
        <w:t>计算机应用基础终结性考试试题评分标准</w:t>
      </w:r>
    </w:p>
    <w:p>
      <w:pPr>
        <w:spacing w:line="360" w:lineRule="auto"/>
        <w:ind w:firstLine="420" w:firstLineChars="200"/>
        <w:rPr>
          <w:color w:val="000000" w:themeColor="text1"/>
        </w:rPr>
      </w:pPr>
    </w:p>
    <w:p>
      <w:pPr>
        <w:widowControl/>
        <w:jc w:val="left"/>
        <w:rPr>
          <w:color w:val="000000" w:themeColor="text1"/>
        </w:rPr>
      </w:pPr>
      <w:r>
        <w:rPr>
          <w:color w:val="000000" w:themeColor="text1"/>
        </w:rPr>
        <w:br w:type="page"/>
      </w:r>
    </w:p>
    <w:p>
      <w:pPr>
        <w:spacing w:line="360" w:lineRule="auto"/>
        <w:ind w:firstLine="600" w:firstLineChars="200"/>
        <w:rPr>
          <w:rFonts w:ascii="仿宋" w:hAnsi="仿宋" w:eastAsia="仿宋" w:cs="Times New Roman"/>
          <w:sz w:val="30"/>
          <w:szCs w:val="30"/>
        </w:rPr>
      </w:pPr>
      <w:bookmarkStart w:id="0" w:name="_Toc1824"/>
      <w:bookmarkStart w:id="1" w:name="_Toc322700615"/>
      <w:bookmarkStart w:id="2" w:name="_Toc27730210"/>
      <w:r>
        <w:rPr>
          <w:rFonts w:hint="eastAsia" w:ascii="仿宋" w:hAnsi="仿宋" w:eastAsia="仿宋" w:cs="Times New Roman"/>
          <w:sz w:val="30"/>
          <w:szCs w:val="30"/>
        </w:rPr>
        <w:t>附件1：</w:t>
      </w:r>
    </w:p>
    <w:p>
      <w:pPr>
        <w:spacing w:line="300" w:lineRule="auto"/>
        <w:jc w:val="center"/>
        <w:rPr>
          <w:rFonts w:ascii="仿宋" w:hAnsi="仿宋" w:eastAsia="仿宋" w:cs="Times New Roman"/>
          <w:sz w:val="30"/>
          <w:szCs w:val="30"/>
        </w:rPr>
      </w:pPr>
      <w:r>
        <w:rPr>
          <w:rFonts w:hint="eastAsia" w:ascii="仿宋" w:hAnsi="仿宋" w:eastAsia="仿宋" w:cs="Times New Roman"/>
          <w:sz w:val="30"/>
          <w:szCs w:val="30"/>
        </w:rPr>
        <w:t>国家开放大学学士学位论文样文</w:t>
      </w:r>
    </w:p>
    <w:p>
      <w:pPr>
        <w:spacing w:line="520" w:lineRule="exact"/>
        <w:ind w:firstLine="420" w:firstLineChars="200"/>
        <w:rPr>
          <w:rFonts w:ascii="Times New Roman" w:hAnsi="Times New Roman" w:eastAsia="宋体" w:cs="Times New Roman"/>
          <w:szCs w:val="20"/>
        </w:rPr>
      </w:pPr>
    </w:p>
    <w:p>
      <w:pPr>
        <w:jc w:val="center"/>
        <w:rPr>
          <w:rFonts w:ascii="Times New Roman" w:hAnsi="Times New Roman" w:eastAsia="楷体_GB2312" w:cs="Times New Roman"/>
          <w:spacing w:val="60"/>
          <w:kern w:val="84"/>
          <w:sz w:val="84"/>
          <w:szCs w:val="20"/>
        </w:rPr>
      </w:pPr>
      <w:r>
        <w:rPr>
          <w:rFonts w:hint="eastAsia" w:ascii="Times New Roman" w:hAnsi="Times New Roman" w:eastAsia="楷体_GB2312" w:cs="Times New Roman"/>
          <w:spacing w:val="60"/>
          <w:kern w:val="84"/>
          <w:sz w:val="84"/>
          <w:szCs w:val="20"/>
        </w:rPr>
        <w:t>国家开放大学</w:t>
      </w:r>
    </w:p>
    <w:p>
      <w:pPr>
        <w:jc w:val="center"/>
        <w:rPr>
          <w:rFonts w:ascii="Times New Roman" w:hAnsi="Times New Roman" w:eastAsia="宋体" w:cs="Times New Roman"/>
          <w:b/>
          <w:spacing w:val="60"/>
          <w:sz w:val="44"/>
          <w:szCs w:val="20"/>
        </w:rPr>
      </w:pPr>
    </w:p>
    <w:p>
      <w:pPr>
        <w:jc w:val="center"/>
        <w:rPr>
          <w:rFonts w:ascii="Times New Roman" w:hAnsi="Times New Roman" w:eastAsia="宋体" w:cs="Times New Roman"/>
          <w:b/>
          <w:spacing w:val="60"/>
          <w:sz w:val="52"/>
          <w:szCs w:val="52"/>
        </w:rPr>
      </w:pPr>
      <w:r>
        <w:rPr>
          <w:rFonts w:hint="eastAsia" w:ascii="Times New Roman" w:hAnsi="Times New Roman" w:eastAsia="宋体" w:cs="Times New Roman"/>
          <w:b/>
          <w:spacing w:val="60"/>
          <w:sz w:val="52"/>
          <w:szCs w:val="52"/>
        </w:rPr>
        <w:t>学士学位论文</w:t>
      </w:r>
    </w:p>
    <w:p>
      <w:pPr>
        <w:jc w:val="center"/>
        <w:rPr>
          <w:rFonts w:ascii="Times New Roman" w:hAnsi="Times New Roman" w:eastAsia="宋体" w:cs="Times New Roman"/>
          <w:b/>
          <w:spacing w:val="60"/>
          <w:sz w:val="44"/>
          <w:szCs w:val="20"/>
        </w:rPr>
      </w:pPr>
    </w:p>
    <w:p>
      <w:pPr>
        <w:jc w:val="center"/>
        <w:rPr>
          <w:rFonts w:ascii="Times New Roman" w:hAnsi="Times New Roman" w:eastAsia="宋体" w:cs="Times New Roman"/>
          <w:sz w:val="28"/>
          <w:szCs w:val="28"/>
        </w:rPr>
      </w:pPr>
      <w:r>
        <w:rPr>
          <w:rFonts w:hint="eastAsia" w:ascii="Times New Roman" w:hAnsi="Times New Roman" w:eastAsia="宋体" w:cs="Times New Roman"/>
          <w:sz w:val="28"/>
          <w:szCs w:val="28"/>
        </w:rPr>
        <w:t>题目：家用电器销售管理系统的设计与实现</w:t>
      </w:r>
    </w:p>
    <w:p>
      <w:pPr>
        <w:jc w:val="center"/>
        <w:rPr>
          <w:rFonts w:ascii="Times New Roman" w:hAnsi="Times New Roman" w:eastAsia="宋体" w:cs="Times New Roman"/>
          <w:b/>
          <w:spacing w:val="60"/>
          <w:sz w:val="44"/>
          <w:szCs w:val="20"/>
        </w:rPr>
      </w:pPr>
    </w:p>
    <w:p>
      <w:pPr>
        <w:jc w:val="center"/>
        <w:rPr>
          <w:rFonts w:ascii="Times New Roman" w:hAnsi="Times New Roman" w:eastAsia="宋体" w:cs="Times New Roman"/>
          <w:sz w:val="36"/>
          <w:szCs w:val="20"/>
        </w:rPr>
      </w:pPr>
    </w:p>
    <w:p>
      <w:pPr>
        <w:jc w:val="center"/>
        <w:rPr>
          <w:rFonts w:ascii="Times New Roman" w:hAnsi="Times New Roman" w:eastAsia="宋体" w:cs="Times New Roman"/>
          <w:sz w:val="36"/>
          <w:szCs w:val="20"/>
        </w:rPr>
      </w:pPr>
    </w:p>
    <w:p>
      <w:pPr>
        <w:spacing w:before="200" w:line="360" w:lineRule="exact"/>
        <w:ind w:firstLine="2158" w:firstLineChars="771"/>
        <w:rPr>
          <w:rFonts w:hint="default"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分部：</w:t>
      </w:r>
      <w:r>
        <w:rPr>
          <w:rFonts w:ascii="Times New Roman" w:hAnsi="Times New Roman" w:eastAsia="宋体" w:cs="Times New Roman"/>
          <w:sz w:val="28"/>
          <w:szCs w:val="20"/>
        </w:rPr>
        <w:t xml:space="preserve"> </w:t>
      </w:r>
      <w:r>
        <w:rPr>
          <w:rFonts w:hint="eastAsia" w:ascii="Times New Roman" w:hAnsi="Times New Roman" w:eastAsia="宋体" w:cs="Times New Roman"/>
          <w:sz w:val="28"/>
          <w:szCs w:val="20"/>
          <w:lang w:val="en-US" w:eastAsia="zh-CN"/>
        </w:rPr>
        <w:t>张家口电大蔚县分校</w:t>
      </w:r>
    </w:p>
    <w:p>
      <w:pPr>
        <w:spacing w:before="200" w:line="360" w:lineRule="exact"/>
        <w:ind w:firstLine="2158" w:firstLineChars="771"/>
        <w:rPr>
          <w:rFonts w:hint="default"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学习中心：</w:t>
      </w:r>
      <w:r>
        <w:rPr>
          <w:rFonts w:hint="eastAsia" w:ascii="Times New Roman" w:hAnsi="Times New Roman" w:eastAsia="宋体" w:cs="Times New Roman"/>
          <w:sz w:val="28"/>
          <w:szCs w:val="20"/>
          <w:lang w:val="en-US" w:eastAsia="zh-CN"/>
        </w:rPr>
        <w:t>蔚县电大</w:t>
      </w:r>
    </w:p>
    <w:p>
      <w:pPr>
        <w:spacing w:before="200" w:line="360" w:lineRule="exact"/>
        <w:ind w:firstLine="2125" w:firstLineChars="759"/>
        <w:rPr>
          <w:rFonts w:hint="eastAsia"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专业：</w:t>
      </w:r>
      <w:r>
        <w:rPr>
          <w:rFonts w:ascii="Times New Roman" w:hAnsi="Times New Roman" w:eastAsia="宋体" w:cs="Times New Roman"/>
          <w:sz w:val="28"/>
          <w:szCs w:val="20"/>
        </w:rPr>
        <w:t xml:space="preserve"> </w:t>
      </w:r>
      <w:r>
        <w:rPr>
          <w:rFonts w:hint="eastAsia" w:ascii="Times New Roman" w:hAnsi="Times New Roman" w:eastAsia="宋体" w:cs="Times New Roman"/>
          <w:sz w:val="28"/>
          <w:szCs w:val="20"/>
          <w:lang w:val="en-US" w:eastAsia="zh-CN"/>
        </w:rPr>
        <w:t>汉语言文学</w:t>
      </w:r>
    </w:p>
    <w:p>
      <w:pPr>
        <w:spacing w:before="200" w:line="360" w:lineRule="exact"/>
        <w:ind w:firstLine="2125" w:firstLineChars="759"/>
        <w:rPr>
          <w:rFonts w:hint="default"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入学时间：</w:t>
      </w:r>
      <w:r>
        <w:rPr>
          <w:rFonts w:hint="eastAsia" w:ascii="Times New Roman" w:hAnsi="Times New Roman" w:eastAsia="宋体" w:cs="Times New Roman"/>
          <w:sz w:val="28"/>
          <w:szCs w:val="20"/>
          <w:lang w:val="en-US" w:eastAsia="zh-CN"/>
        </w:rPr>
        <w:t>2022.9</w:t>
      </w:r>
    </w:p>
    <w:p>
      <w:pPr>
        <w:spacing w:before="200" w:line="360" w:lineRule="exact"/>
        <w:ind w:firstLine="2125" w:firstLineChars="759"/>
        <w:rPr>
          <w:rFonts w:hint="default"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学号：</w:t>
      </w:r>
      <w:r>
        <w:rPr>
          <w:rFonts w:hint="eastAsia" w:ascii="Times New Roman" w:hAnsi="Times New Roman" w:eastAsia="宋体" w:cs="Times New Roman"/>
          <w:sz w:val="28"/>
          <w:szCs w:val="20"/>
          <w:lang w:val="en-US" w:eastAsia="zh-CN"/>
        </w:rPr>
        <w:t>2213001259585</w:t>
      </w:r>
    </w:p>
    <w:p>
      <w:pPr>
        <w:spacing w:before="200" w:line="360" w:lineRule="exact"/>
        <w:ind w:firstLine="2125" w:firstLineChars="759"/>
        <w:rPr>
          <w:rFonts w:hint="eastAsia"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姓名：</w:t>
      </w:r>
      <w:r>
        <w:rPr>
          <w:rFonts w:hint="eastAsia" w:ascii="Times New Roman" w:hAnsi="Times New Roman" w:eastAsia="宋体" w:cs="Times New Roman"/>
          <w:sz w:val="28"/>
          <w:szCs w:val="20"/>
          <w:lang w:val="en-US" w:eastAsia="zh-CN"/>
        </w:rPr>
        <w:t>赵悦</w:t>
      </w:r>
    </w:p>
    <w:p>
      <w:pPr>
        <w:spacing w:before="200" w:line="360" w:lineRule="exact"/>
        <w:ind w:firstLine="2125" w:firstLineChars="759"/>
        <w:rPr>
          <w:rFonts w:hint="eastAsia" w:ascii="Times New Roman" w:hAnsi="Times New Roman" w:eastAsia="宋体" w:cs="Times New Roman"/>
          <w:sz w:val="28"/>
          <w:szCs w:val="20"/>
          <w:lang w:val="en-US" w:eastAsia="zh-CN"/>
        </w:rPr>
      </w:pPr>
      <w:r>
        <w:rPr>
          <w:rFonts w:hint="eastAsia" w:ascii="Times New Roman" w:hAnsi="Times New Roman" w:eastAsia="宋体" w:cs="Times New Roman"/>
          <w:sz w:val="28"/>
          <w:szCs w:val="20"/>
        </w:rPr>
        <w:t>指导教师：</w:t>
      </w:r>
      <w:r>
        <w:rPr>
          <w:rFonts w:ascii="Times New Roman" w:hAnsi="Times New Roman" w:eastAsia="宋体" w:cs="Times New Roman"/>
          <w:sz w:val="28"/>
          <w:szCs w:val="20"/>
        </w:rPr>
        <w:t xml:space="preserve"> </w:t>
      </w:r>
      <w:r>
        <w:rPr>
          <w:rFonts w:hint="eastAsia" w:ascii="Times New Roman" w:hAnsi="Times New Roman" w:eastAsia="宋体" w:cs="Times New Roman"/>
          <w:sz w:val="28"/>
          <w:szCs w:val="20"/>
          <w:lang w:val="en-US" w:eastAsia="zh-CN"/>
        </w:rPr>
        <w:t>李老师</w:t>
      </w:r>
    </w:p>
    <w:p>
      <w:pPr>
        <w:spacing w:before="200"/>
        <w:ind w:firstLine="2125" w:firstLineChars="759"/>
        <w:rPr>
          <w:rFonts w:ascii="Times New Roman" w:hAnsi="Times New Roman" w:eastAsia="宋体" w:cs="Times New Roman"/>
          <w:sz w:val="28"/>
          <w:szCs w:val="20"/>
        </w:rPr>
      </w:pPr>
    </w:p>
    <w:p>
      <w:pPr>
        <w:rPr>
          <w:rFonts w:ascii="Times New Roman" w:hAnsi="Times New Roman" w:eastAsia="宋体" w:cs="Times New Roman"/>
          <w:szCs w:val="20"/>
        </w:rPr>
      </w:pPr>
    </w:p>
    <w:p>
      <w:pPr>
        <w:jc w:val="center"/>
        <w:rPr>
          <w:rFonts w:ascii="Times New Roman" w:hAnsi="Times New Roman" w:eastAsia="黑体" w:cs="Times New Roman"/>
          <w:b/>
          <w:sz w:val="36"/>
          <w:szCs w:val="30"/>
        </w:rPr>
      </w:pPr>
      <w:r>
        <w:rPr>
          <w:rFonts w:hint="eastAsia" w:ascii="Times New Roman" w:hAnsi="Times New Roman" w:eastAsia="宋体" w:cs="Times New Roman"/>
          <w:sz w:val="28"/>
          <w:szCs w:val="20"/>
        </w:rPr>
        <w:t>论文完成日期:</w:t>
      </w:r>
      <w:r>
        <w:rPr>
          <w:rFonts w:hint="eastAsia" w:ascii="Times New Roman" w:hAnsi="Times New Roman" w:eastAsia="宋体" w:cs="Times New Roman"/>
          <w:sz w:val="28"/>
          <w:szCs w:val="20"/>
          <w:lang w:val="en-US" w:eastAsia="zh-CN"/>
        </w:rPr>
        <w:t xml:space="preserve"> </w:t>
      </w:r>
      <w:r>
        <w:rPr>
          <w:rFonts w:hint="eastAsia" w:ascii="Times New Roman" w:hAnsi="Times New Roman" w:eastAsia="宋体" w:cs="Times New Roman"/>
          <w:sz w:val="28"/>
          <w:szCs w:val="20"/>
        </w:rPr>
        <w:t xml:space="preserve"> </w:t>
      </w:r>
      <w:r>
        <w:rPr>
          <w:rFonts w:hint="eastAsia" w:ascii="Times New Roman" w:hAnsi="Times New Roman" w:eastAsia="宋体" w:cs="Times New Roman"/>
          <w:sz w:val="28"/>
          <w:szCs w:val="20"/>
          <w:lang w:val="en-US" w:eastAsia="zh-CN"/>
        </w:rPr>
        <w:t>2022</w:t>
      </w:r>
      <w:r>
        <w:rPr>
          <w:rFonts w:hint="eastAsia" w:ascii="Times New Roman" w:hAnsi="Times New Roman" w:eastAsia="宋体" w:cs="Times New Roman"/>
          <w:sz w:val="28"/>
          <w:szCs w:val="20"/>
        </w:rPr>
        <w:t xml:space="preserve"> 年</w:t>
      </w:r>
      <w:r>
        <w:rPr>
          <w:rFonts w:hint="eastAsia" w:ascii="Times New Roman" w:hAnsi="Times New Roman" w:eastAsia="宋体" w:cs="Times New Roman"/>
          <w:sz w:val="28"/>
          <w:szCs w:val="20"/>
          <w:lang w:val="en-US" w:eastAsia="zh-CN"/>
        </w:rPr>
        <w:t>12</w:t>
      </w:r>
      <w:r>
        <w:rPr>
          <w:rFonts w:hint="eastAsia" w:ascii="Times New Roman" w:hAnsi="Times New Roman" w:eastAsia="宋体" w:cs="Times New Roman"/>
          <w:sz w:val="28"/>
          <w:szCs w:val="20"/>
        </w:rPr>
        <w:t>月</w:t>
      </w:r>
    </w:p>
    <w:p>
      <w:pPr>
        <w:spacing w:line="300" w:lineRule="auto"/>
        <w:rPr>
          <w:rFonts w:ascii="Times New Roman" w:hAnsi="Times New Roman" w:eastAsia="黑体" w:cs="Times New Roman"/>
          <w:b/>
          <w:sz w:val="36"/>
          <w:szCs w:val="30"/>
        </w:rPr>
      </w:pPr>
    </w:p>
    <w:p>
      <w:pPr>
        <w:spacing w:line="300" w:lineRule="auto"/>
        <w:jc w:val="center"/>
        <w:rPr>
          <w:rFonts w:ascii="Times New Roman" w:hAnsi="Times New Roman" w:eastAsia="黑体" w:cs="Times New Roman"/>
          <w:b/>
          <w:sz w:val="36"/>
          <w:szCs w:val="30"/>
        </w:rPr>
      </w:pPr>
    </w:p>
    <w:p>
      <w:pPr>
        <w:spacing w:line="300" w:lineRule="auto"/>
        <w:jc w:val="center"/>
        <w:rPr>
          <w:rFonts w:ascii="Times New Roman" w:hAnsi="Times New Roman" w:eastAsia="黑体" w:cs="Times New Roman"/>
          <w:b/>
          <w:sz w:val="36"/>
          <w:szCs w:val="30"/>
        </w:rPr>
      </w:pPr>
      <w:r>
        <w:rPr>
          <w:rFonts w:hint="eastAsia" w:ascii="Times New Roman" w:hAnsi="Times New Roman" w:eastAsia="黑体" w:cs="Times New Roman"/>
          <w:b/>
          <w:sz w:val="36"/>
          <w:szCs w:val="30"/>
        </w:rPr>
        <w:t>学位论文原创性声明</w:t>
      </w:r>
    </w:p>
    <w:p>
      <w:pPr>
        <w:spacing w:line="300" w:lineRule="auto"/>
        <w:ind w:firstLine="723"/>
        <w:jc w:val="center"/>
        <w:rPr>
          <w:rFonts w:ascii="Times New Roman" w:hAnsi="Times New Roman" w:eastAsia="黑体" w:cs="Times New Roman"/>
          <w:b/>
          <w:sz w:val="36"/>
          <w:szCs w:val="30"/>
        </w:rPr>
      </w:pPr>
    </w:p>
    <w:p>
      <w:pPr>
        <w:spacing w:after="120" w:line="480" w:lineRule="auto"/>
        <w:ind w:left="420" w:leftChars="200" w:firstLine="560"/>
        <w:rPr>
          <w:rFonts w:ascii="Times New Roman" w:hAnsi="Times New Roman" w:eastAsia="宋体" w:cs="Times New Roman"/>
          <w:sz w:val="28"/>
          <w:szCs w:val="28"/>
          <w:lang w:val="zh-CN" w:eastAsia="zh-CN"/>
        </w:rPr>
      </w:pPr>
      <w:r>
        <w:rPr>
          <w:rFonts w:hint="eastAsia" w:ascii="Times New Roman" w:hAnsi="Times New Roman" w:eastAsia="宋体" w:cs="Times New Roman"/>
          <w:sz w:val="28"/>
          <w:szCs w:val="28"/>
          <w:lang w:val="zh-CN" w:eastAsia="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pPr>
        <w:spacing w:after="120" w:line="480" w:lineRule="auto"/>
        <w:ind w:firstLine="560"/>
        <w:jc w:val="both"/>
        <w:rPr>
          <w:rFonts w:ascii="Times New Roman" w:hAnsi="Times New Roman" w:eastAsia="宋体" w:cs="Times New Roman"/>
          <w:sz w:val="28"/>
          <w:szCs w:val="28"/>
          <w:lang w:val="zh-CN" w:eastAsia="zh-CN"/>
        </w:rPr>
      </w:pPr>
      <w:r>
        <w:rPr>
          <w:rFonts w:hint="eastAsia" w:ascii="Times New Roman" w:hAnsi="Times New Roman" w:eastAsia="宋体" w:cs="Times New Roman"/>
          <w:sz w:val="28"/>
          <w:szCs w:val="28"/>
          <w:lang w:val="zh-CN" w:eastAsia="zh-CN"/>
        </w:rPr>
        <w:t>作者签名：</w:t>
      </w:r>
      <w:r>
        <w:rPr>
          <w:rFonts w:hint="eastAsia" w:ascii="Times New Roman" w:hAnsi="Times New Roman" w:eastAsia="宋体" w:cs="Times New Roman"/>
          <w:sz w:val="28"/>
          <w:szCs w:val="28"/>
          <w:lang w:val="zh-CN" w:eastAsia="zh-CN"/>
        </w:rPr>
        <w:drawing>
          <wp:inline distT="0" distB="0" distL="114300" distR="114300">
            <wp:extent cx="887095" cy="628650"/>
            <wp:effectExtent l="0" t="0" r="8255" b="0"/>
            <wp:docPr id="2" name="图片 2" descr="微信图片_20221202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21202120453"/>
                    <pic:cNvPicPr>
                      <a:picLocks noChangeAspect="1"/>
                    </pic:cNvPicPr>
                  </pic:nvPicPr>
                  <pic:blipFill>
                    <a:blip r:embed="rId5"/>
                    <a:srcRect r="1481" b="11528"/>
                    <a:stretch>
                      <a:fillRect/>
                    </a:stretch>
                  </pic:blipFill>
                  <pic:spPr>
                    <a:xfrm>
                      <a:off x="0" y="0"/>
                      <a:ext cx="887095" cy="628650"/>
                    </a:xfrm>
                    <a:prstGeom prst="rect">
                      <a:avLst/>
                    </a:prstGeom>
                  </pic:spPr>
                </pic:pic>
              </a:graphicData>
            </a:graphic>
          </wp:inline>
        </w:drawing>
      </w:r>
      <w:r>
        <w:rPr>
          <w:rFonts w:hint="eastAsia" w:ascii="Times New Roman" w:hAnsi="Times New Roman" w:eastAsia="宋体" w:cs="Times New Roman"/>
          <w:sz w:val="28"/>
          <w:szCs w:val="28"/>
          <w:lang w:val="zh-CN" w:eastAsia="zh-CN"/>
        </w:rPr>
        <w:t xml:space="preserve">   </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 xml:space="preserve">     日期</w:t>
      </w:r>
      <w:r>
        <w:rPr>
          <w:rFonts w:ascii="Times New Roman" w:hAnsi="Times New Roman" w:eastAsia="宋体" w:cs="Times New Roman"/>
          <w:sz w:val="28"/>
          <w:szCs w:val="28"/>
          <w:lang w:val="zh-CN" w:eastAsia="zh-CN"/>
        </w:rPr>
        <w:t>：</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en-US" w:eastAsia="zh-CN"/>
        </w:rPr>
        <w:t>2022</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年</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en-US" w:eastAsia="zh-CN"/>
        </w:rPr>
        <w:t>12</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月</w:t>
      </w:r>
      <w:r>
        <w:rPr>
          <w:rFonts w:hint="eastAsia" w:ascii="Times New Roman" w:hAnsi="Times New Roman" w:eastAsia="宋体" w:cs="Times New Roman"/>
          <w:sz w:val="28"/>
          <w:szCs w:val="28"/>
          <w:lang w:val="en-US" w:eastAsia="zh-CN"/>
        </w:rPr>
        <w:t xml:space="preserve"> 2</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日</w:t>
      </w:r>
    </w:p>
    <w:p>
      <w:pPr>
        <w:spacing w:after="120" w:line="480" w:lineRule="auto"/>
        <w:jc w:val="center"/>
        <w:rPr>
          <w:rFonts w:ascii="Times New Roman" w:hAnsi="Times New Roman" w:eastAsia="宋体" w:cs="Times New Roman"/>
          <w:sz w:val="28"/>
          <w:szCs w:val="28"/>
          <w:lang w:val="zh-CN" w:eastAsia="zh-CN"/>
        </w:rPr>
      </w:pPr>
    </w:p>
    <w:p>
      <w:pPr>
        <w:spacing w:line="300" w:lineRule="auto"/>
        <w:jc w:val="center"/>
        <w:rPr>
          <w:rFonts w:ascii="Times New Roman" w:hAnsi="Times New Roman" w:eastAsia="黑体" w:cs="Times New Roman"/>
          <w:b/>
          <w:sz w:val="36"/>
          <w:szCs w:val="30"/>
        </w:rPr>
      </w:pPr>
      <w:r>
        <w:rPr>
          <w:rFonts w:hint="eastAsia" w:ascii="Times New Roman" w:hAnsi="Times New Roman" w:eastAsia="黑体" w:cs="Times New Roman"/>
          <w:b/>
          <w:sz w:val="36"/>
          <w:szCs w:val="30"/>
        </w:rPr>
        <w:t>学位论文版权使用授权声明</w:t>
      </w:r>
    </w:p>
    <w:p>
      <w:pPr>
        <w:spacing w:line="300" w:lineRule="auto"/>
        <w:ind w:firstLine="723"/>
        <w:jc w:val="center"/>
        <w:rPr>
          <w:rFonts w:ascii="Times New Roman" w:hAnsi="Times New Roman" w:eastAsia="黑体" w:cs="Times New Roman"/>
          <w:b/>
          <w:sz w:val="36"/>
          <w:szCs w:val="30"/>
        </w:rPr>
      </w:pPr>
    </w:p>
    <w:p>
      <w:pPr>
        <w:spacing w:after="120" w:line="480" w:lineRule="auto"/>
        <w:ind w:left="420" w:leftChars="200" w:firstLine="560"/>
        <w:rPr>
          <w:rFonts w:ascii="Times New Roman" w:hAnsi="Times New Roman" w:eastAsia="宋体" w:cs="Times New Roman"/>
          <w:sz w:val="28"/>
          <w:szCs w:val="28"/>
          <w:lang w:val="zh-CN" w:eastAsia="zh-CN"/>
        </w:rPr>
      </w:pPr>
      <w:r>
        <w:rPr>
          <w:rFonts w:hint="eastAsia" w:ascii="Times New Roman" w:hAnsi="Times New Roman" w:eastAsia="宋体" w:cs="Times New Roman"/>
          <w:sz w:val="28"/>
          <w:szCs w:val="28"/>
          <w:lang w:val="zh-CN" w:eastAsia="zh-CN"/>
        </w:rPr>
        <w:t>本人完全了解国家开放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w:t>
      </w:r>
      <w:r>
        <w:rPr>
          <w:rFonts w:ascii="Times New Roman" w:hAnsi="Times New Roman" w:eastAsia="宋体" w:cs="Times New Roman"/>
          <w:sz w:val="28"/>
          <w:szCs w:val="28"/>
          <w:lang w:val="zh-CN" w:eastAsia="zh-CN"/>
        </w:rPr>
        <w:t>以及出版学位论文</w:t>
      </w:r>
      <w:r>
        <w:rPr>
          <w:rFonts w:hint="eastAsia" w:ascii="Times New Roman" w:hAnsi="Times New Roman" w:eastAsia="宋体" w:cs="Times New Roman"/>
          <w:sz w:val="28"/>
          <w:szCs w:val="28"/>
          <w:lang w:val="zh-CN" w:eastAsia="zh-CN"/>
        </w:rPr>
        <w:t>；学校有权按有关规定向国家有关部门或者机构送交论文的复印件和电子版；在不以赢利为目的的前提下，学校可以适当复制论文的部分或全部内容用于学术活动。</w:t>
      </w:r>
    </w:p>
    <w:p>
      <w:pPr>
        <w:spacing w:after="120" w:line="480" w:lineRule="auto"/>
        <w:jc w:val="center"/>
        <w:rPr>
          <w:rFonts w:ascii="Times New Roman" w:hAnsi="Times New Roman" w:eastAsia="宋体" w:cs="Times New Roman"/>
          <w:sz w:val="28"/>
          <w:szCs w:val="28"/>
          <w:lang w:val="zh-CN"/>
        </w:rPr>
      </w:pP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作者签名：</w:t>
      </w:r>
      <w:r>
        <w:rPr>
          <w:rFonts w:hint="eastAsia" w:ascii="Times New Roman" w:hAnsi="Times New Roman" w:eastAsia="宋体" w:cs="Times New Roman"/>
          <w:sz w:val="28"/>
          <w:szCs w:val="28"/>
          <w:lang w:val="zh-CN" w:eastAsia="zh-CN"/>
        </w:rPr>
        <w:drawing>
          <wp:inline distT="0" distB="0" distL="114300" distR="114300">
            <wp:extent cx="986790" cy="753110"/>
            <wp:effectExtent l="0" t="0" r="3810" b="8890"/>
            <wp:docPr id="3" name="图片 3" descr="微信图片_20221202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21202120453"/>
                    <pic:cNvPicPr>
                      <a:picLocks noChangeAspect="1"/>
                    </pic:cNvPicPr>
                  </pic:nvPicPr>
                  <pic:blipFill>
                    <a:blip r:embed="rId5"/>
                    <a:srcRect l="-4247" t="-16863" r="4247" b="16863"/>
                    <a:stretch>
                      <a:fillRect/>
                    </a:stretch>
                  </pic:blipFill>
                  <pic:spPr>
                    <a:xfrm>
                      <a:off x="0" y="0"/>
                      <a:ext cx="986790" cy="753110"/>
                    </a:xfrm>
                    <a:prstGeom prst="rect">
                      <a:avLst/>
                    </a:prstGeom>
                  </pic:spPr>
                </pic:pic>
              </a:graphicData>
            </a:graphic>
          </wp:inline>
        </w:drawing>
      </w:r>
      <w:r>
        <w:rPr>
          <w:rFonts w:hint="eastAsia" w:ascii="Times New Roman" w:hAnsi="Times New Roman" w:eastAsia="宋体" w:cs="Times New Roman"/>
          <w:sz w:val="28"/>
          <w:szCs w:val="28"/>
          <w:lang w:val="zh-CN" w:eastAsia="zh-CN"/>
        </w:rPr>
        <w:t xml:space="preserve">  </w:t>
      </w:r>
      <w:r>
        <w:rPr>
          <w:rFonts w:hint="eastAsia" w:ascii="Times New Roman" w:hAnsi="Times New Roman" w:eastAsia="宋体" w:cs="Times New Roman"/>
          <w:sz w:val="28"/>
          <w:szCs w:val="24"/>
          <w:lang w:val="zh-CN"/>
        </w:rPr>
        <w:t xml:space="preserve"> </w:t>
      </w:r>
      <w:r>
        <w:rPr>
          <w:rFonts w:hint="eastAsia" w:ascii="Times New Roman" w:hAnsi="Times New Roman" w:eastAsia="宋体" w:cs="Times New Roman"/>
          <w:sz w:val="28"/>
          <w:szCs w:val="28"/>
          <w:lang w:val="zh-CN" w:eastAsia="zh-CN"/>
        </w:rPr>
        <w:t xml:space="preserve">        日期</w:t>
      </w:r>
      <w:r>
        <w:rPr>
          <w:rFonts w:ascii="Times New Roman" w:hAnsi="Times New Roman" w:eastAsia="宋体" w:cs="Times New Roman"/>
          <w:sz w:val="28"/>
          <w:szCs w:val="28"/>
          <w:lang w:val="zh-CN" w:eastAsia="zh-CN"/>
        </w:rPr>
        <w:t>：</w:t>
      </w:r>
      <w:r>
        <w:rPr>
          <w:rFonts w:hint="eastAsia" w:ascii="Times New Roman" w:hAnsi="Times New Roman" w:eastAsia="宋体" w:cs="Times New Roman"/>
          <w:sz w:val="28"/>
          <w:szCs w:val="28"/>
          <w:lang w:val="en-US" w:eastAsia="zh-CN"/>
        </w:rPr>
        <w:t>2022</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年</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en-US" w:eastAsia="zh-CN"/>
        </w:rPr>
        <w:t>12</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月</w:t>
      </w:r>
      <w:r>
        <w:rPr>
          <w:rFonts w:hint="eastAsia" w:ascii="Times New Roman" w:hAnsi="Times New Roman" w:eastAsia="宋体" w:cs="Times New Roman"/>
          <w:sz w:val="28"/>
          <w:szCs w:val="28"/>
          <w:lang w:val="en-US" w:eastAsia="zh-CN"/>
        </w:rPr>
        <w:t>2</w:t>
      </w:r>
      <w:r>
        <w:rPr>
          <w:rFonts w:hint="eastAsia" w:ascii="Times New Roman" w:hAnsi="Times New Roman" w:eastAsia="宋体" w:cs="Times New Roman"/>
          <w:sz w:val="28"/>
          <w:szCs w:val="28"/>
          <w:lang w:val="zh-CN"/>
        </w:rPr>
        <w:t xml:space="preserve">   </w:t>
      </w:r>
      <w:r>
        <w:rPr>
          <w:rFonts w:hint="eastAsia" w:ascii="Times New Roman" w:hAnsi="Times New Roman" w:eastAsia="宋体" w:cs="Times New Roman"/>
          <w:sz w:val="28"/>
          <w:szCs w:val="28"/>
          <w:lang w:val="zh-CN" w:eastAsia="zh-CN"/>
        </w:rPr>
        <w:t>日</w:t>
      </w:r>
    </w:p>
    <w:p>
      <w:pPr>
        <w:spacing w:line="360" w:lineRule="auto"/>
        <w:rPr>
          <w:rFonts w:ascii="Times New Roman" w:hAnsi="Times New Roman" w:eastAsia="宋体" w:cs="Times New Roman"/>
          <w:szCs w:val="20"/>
        </w:rPr>
      </w:pPr>
    </w:p>
    <w:p>
      <w:pPr>
        <w:spacing w:line="360" w:lineRule="auto"/>
        <w:rPr>
          <w:rFonts w:ascii="Times New Roman" w:hAnsi="Times New Roman" w:eastAsia="宋体" w:cs="Times New Roman"/>
          <w:szCs w:val="20"/>
        </w:rPr>
      </w:pPr>
    </w:p>
    <w:p>
      <w:pPr>
        <w:adjustRightInd w:val="0"/>
        <w:snapToGrid w:val="0"/>
        <w:spacing w:line="360" w:lineRule="auto"/>
        <w:jc w:val="left"/>
        <w:rPr>
          <w:rFonts w:ascii="宋体" w:hAnsi="宋体" w:eastAsia="宋体" w:cs="Times New Roman"/>
          <w:sz w:val="24"/>
          <w:szCs w:val="24"/>
        </w:rPr>
      </w:pPr>
      <w:r>
        <w:rPr>
          <w:rFonts w:hint="eastAsia" w:ascii="宋体" w:hAnsi="宋体" w:eastAsia="宋体" w:cs="Times New Roman"/>
          <w:sz w:val="24"/>
          <w:szCs w:val="24"/>
        </w:rPr>
        <w:t>目录</w:t>
      </w:r>
      <w:bookmarkEnd w:id="0"/>
      <w:bookmarkEnd w:id="1"/>
      <w:bookmarkEnd w:id="2"/>
      <w:bookmarkStart w:id="3" w:name="序"/>
      <w:bookmarkEnd w:id="3"/>
      <w:bookmarkStart w:id="4" w:name="_Toc61176699"/>
      <w:bookmarkStart w:id="5" w:name="_Toc51850206"/>
      <w:bookmarkStart w:id="6" w:name="_Toc322700617"/>
      <w:bookmarkStart w:id="7" w:name="_Toc262736404"/>
      <w:bookmarkStart w:id="8" w:name="_Toc262316568"/>
      <w:bookmarkStart w:id="9" w:name="_Toc155"/>
      <w:bookmarkStart w:id="10" w:name="_Toc61176700"/>
      <w:bookmarkStart w:id="11" w:name="_Toc27730213"/>
      <w:bookmarkStart w:id="12" w:name="_Toc245121072"/>
      <w:bookmarkStart w:id="13" w:name="_Toc243817544"/>
      <w:bookmarkStart w:id="14" w:name="_Toc244350402"/>
      <w:bookmarkStart w:id="15" w:name="_Toc244354936"/>
      <w:bookmarkStart w:id="16" w:name="_Toc244411273"/>
      <w:bookmarkStart w:id="17" w:name="_Toc246735384"/>
      <w:bookmarkStart w:id="18" w:name="_Toc262316569"/>
      <w:bookmarkStart w:id="19" w:name="_Toc262736405"/>
      <w:bookmarkStart w:id="20" w:name="_Toc244411569"/>
      <w:bookmarkStart w:id="21" w:name="_Toc244412770"/>
      <w:bookmarkStart w:id="22" w:name="_Toc243853971"/>
      <w:bookmarkStart w:id="23" w:name="_Toc243850487"/>
      <w:bookmarkStart w:id="24" w:name="_Toc243850952"/>
      <w:bookmarkStart w:id="25" w:name="_Toc244350458"/>
      <w:bookmarkStart w:id="26" w:name="_Toc244350818"/>
      <w:bookmarkStart w:id="27" w:name="_Toc244354269"/>
      <w:bookmarkStart w:id="28" w:name="_Toc244350340"/>
      <w:bookmarkStart w:id="29" w:name="_Toc27858"/>
    </w:p>
    <w:p>
      <w:pPr>
        <w:widowControl/>
        <w:snapToGrid w:val="0"/>
        <w:spacing w:line="300" w:lineRule="auto"/>
        <w:rPr>
          <w:rFonts w:ascii="宋体" w:hAnsi="宋体" w:eastAsia="宋体" w:cs="Times New Roman"/>
          <w:color w:val="FF0000"/>
          <w:kern w:val="0"/>
          <w:sz w:val="24"/>
          <w:szCs w:val="24"/>
          <w:lang w:val="zh-CN" w:bidi="en-US"/>
        </w:rPr>
      </w:pPr>
      <w:r>
        <w:rPr>
          <w:rFonts w:hint="eastAsia" w:ascii="宋体" w:hAnsi="宋体" w:eastAsia="宋体" w:cs="Times New Roman"/>
          <w:color w:val="FF0000"/>
          <w:kern w:val="0"/>
          <w:sz w:val="24"/>
          <w:szCs w:val="24"/>
          <w:lang w:val="zh-CN" w:bidi="en-US"/>
        </w:rPr>
        <w:t>（插入</w:t>
      </w:r>
      <w:bookmarkStart w:id="90" w:name="_GoBack"/>
      <w:bookmarkEnd w:id="90"/>
      <w:r>
        <w:rPr>
          <w:rFonts w:hint="eastAsia" w:ascii="宋体" w:hAnsi="宋体" w:eastAsia="宋体" w:cs="Times New Roman"/>
          <w:color w:val="FF0000"/>
          <w:kern w:val="0"/>
          <w:sz w:val="24"/>
          <w:szCs w:val="24"/>
          <w:lang w:val="zh-CN" w:bidi="en-US"/>
        </w:rPr>
        <w:t>目录处）</w:t>
      </w:r>
    </w:p>
    <w:p>
      <w:pPr>
        <w:adjustRightInd w:val="0"/>
        <w:snapToGrid w:val="0"/>
        <w:spacing w:line="360" w:lineRule="auto"/>
        <w:jc w:val="left"/>
        <w:rPr>
          <w:rFonts w:ascii="宋体" w:hAnsi="宋体" w:eastAsia="宋体" w:cs="Times New Roman"/>
          <w:sz w:val="24"/>
          <w:szCs w:val="24"/>
        </w:rPr>
      </w:pPr>
      <w:r>
        <w:rPr>
          <w:rFonts w:hint="eastAsia" w:ascii="宋体" w:hAnsi="宋体" w:eastAsia="宋体" w:cs="Times New Roman"/>
          <w:sz w:val="24"/>
          <w:szCs w:val="24"/>
        </w:rPr>
        <w:t>摘要</w:t>
      </w:r>
      <w:bookmarkEnd w:id="4"/>
      <w:bookmarkEnd w:id="5"/>
    </w:p>
    <w:p>
      <w:pPr>
        <w:jc w:val="left"/>
        <w:rPr>
          <w:rFonts w:ascii="宋体" w:hAnsi="宋体" w:eastAsia="宋体" w:cs="Times New Roman"/>
          <w:sz w:val="24"/>
          <w:szCs w:val="24"/>
        </w:rPr>
      </w:pPr>
      <w:r>
        <w:rPr>
          <w:rFonts w:hint="eastAsia" w:ascii="宋体" w:hAnsi="宋体" w:eastAsia="宋体" w:cs="Times New Roman"/>
          <w:sz w:val="24"/>
          <w:szCs w:val="24"/>
        </w:rPr>
        <w:t>本电器销售管理系统使用Java2 Platform（Java EE) 结合数据库技术实现系统的框架搭建和具体的功能实现。本文设计与实现的是销售管理、客户管理、售后管理和系统管理功能。首先，根据具体企业中的负责人员对企业的销售需求进行详细的了解分析，然后，实现了电器销售过程对电器进行采购到销售过程中的客户管理、销售订单管理、售后服务管理等，实现了整个电器销售管理信息化过程。</w:t>
      </w:r>
    </w:p>
    <w:p>
      <w:pPr>
        <w:jc w:val="left"/>
        <w:rPr>
          <w:rFonts w:ascii="宋体" w:hAnsi="宋体" w:eastAsia="宋体" w:cs="Times New Roman"/>
          <w:sz w:val="24"/>
          <w:szCs w:val="24"/>
        </w:rPr>
      </w:pPr>
      <w:r>
        <w:rPr>
          <w:rFonts w:hint="eastAsia" w:ascii="宋体" w:hAnsi="宋体" w:eastAsia="宋体" w:cs="Times New Roman"/>
          <w:sz w:val="24"/>
          <w:szCs w:val="24"/>
        </w:rPr>
        <w:t>通过对企业整个销售过程进行信息化，极大的提高了电器销售过程中的操作人员的工作效率。系统搭建过程中是基于浏览器/服务器模式建立的，这种模式对于开发人员来说有利于对系统进行合理的分层，实现后的浏览器也非常适合电器销售这种多网点，单一服务器的企业管理模式。多个需要访问系统的网点登录系统时，通过浏览器直接登录服务器，再进行商品的选购操作，有利于企业扩展销售规模。经过对系统的需求分析、设计、实现和测试，本文完成的电器销售管理系统能够实现为企业电器销售过程提供服务的目的。</w:t>
      </w:r>
    </w:p>
    <w:p>
      <w:pPr>
        <w:rPr>
          <w:rFonts w:ascii="黑体" w:hAnsi="黑体" w:eastAsia="黑体" w:cs="Times New Roman"/>
          <w:bCs/>
          <w:sz w:val="36"/>
          <w:szCs w:val="36"/>
        </w:rPr>
      </w:pPr>
      <w:r>
        <w:rPr>
          <w:rFonts w:ascii="宋体" w:hAnsi="宋体" w:eastAsia="宋体" w:cs="Times New Roman"/>
          <w:sz w:val="24"/>
          <w:szCs w:val="24"/>
        </w:rPr>
        <w:t>关键词：</w:t>
      </w:r>
      <w:r>
        <w:rPr>
          <w:rFonts w:hint="eastAsia" w:ascii="宋体" w:hAnsi="宋体" w:eastAsia="宋体" w:cs="Times New Roman"/>
          <w:sz w:val="24"/>
          <w:szCs w:val="24"/>
        </w:rPr>
        <w:t>电器；管理系统；</w:t>
      </w:r>
      <w:r>
        <w:rPr>
          <w:rFonts w:ascii="宋体" w:hAnsi="宋体" w:eastAsia="宋体" w:cs="Times New Roman"/>
          <w:sz w:val="24"/>
          <w:szCs w:val="24"/>
        </w:rPr>
        <w:t>SQL</w:t>
      </w:r>
      <w:r>
        <w:rPr>
          <w:rFonts w:hint="eastAsia" w:ascii="宋体" w:hAnsi="宋体" w:eastAsia="宋体" w:cs="Times New Roman"/>
          <w:sz w:val="24"/>
          <w:szCs w:val="24"/>
        </w:rPr>
        <w:t>；</w:t>
      </w:r>
      <w:r>
        <w:rPr>
          <w:rFonts w:ascii="宋体" w:hAnsi="宋体" w:eastAsia="宋体" w:cs="Times New Roman"/>
          <w:sz w:val="24"/>
          <w:szCs w:val="24"/>
        </w:rPr>
        <w:t>Java</w:t>
      </w:r>
    </w:p>
    <w:p>
      <w:pPr>
        <w:rPr>
          <w:rFonts w:ascii="宋体" w:hAnsi="宋体" w:eastAsia="宋体" w:cs="Times New Roman"/>
          <w:kern w:val="0"/>
          <w:sz w:val="24"/>
          <w:szCs w:val="24"/>
        </w:rPr>
      </w:pPr>
      <w:r>
        <w:rPr>
          <w:rFonts w:hint="eastAsia" w:ascii="宋体" w:hAnsi="宋体" w:eastAsia="宋体" w:cs="Times New Roman"/>
          <w:kern w:val="0"/>
          <w:sz w:val="24"/>
          <w:szCs w:val="24"/>
        </w:rPr>
        <w:t>一、</w:t>
      </w:r>
      <w:r>
        <w:rPr>
          <w:rFonts w:ascii="宋体" w:hAnsi="宋体" w:eastAsia="宋体" w:cs="Times New Roman"/>
          <w:kern w:val="0"/>
          <w:sz w:val="24"/>
          <w:szCs w:val="24"/>
        </w:rPr>
        <w:t xml:space="preserve"> </w:t>
      </w:r>
      <w:bookmarkEnd w:id="6"/>
      <w:bookmarkEnd w:id="7"/>
      <w:bookmarkEnd w:id="8"/>
      <w:bookmarkEnd w:id="9"/>
      <w:r>
        <w:rPr>
          <w:rFonts w:hint="eastAsia" w:ascii="宋体" w:hAnsi="宋体" w:eastAsia="宋体" w:cs="Times New Roman"/>
          <w:kern w:val="0"/>
          <w:sz w:val="24"/>
          <w:szCs w:val="24"/>
        </w:rPr>
        <w:t>引言</w:t>
      </w:r>
      <w:bookmarkEnd w:id="10"/>
      <w:bookmarkEnd w:id="11"/>
    </w:p>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Pr>
        <w:rPr>
          <w:rFonts w:ascii="宋体" w:hAnsi="宋体" w:eastAsia="宋体" w:cs="Times New Roman"/>
          <w:sz w:val="24"/>
          <w:szCs w:val="24"/>
        </w:rPr>
      </w:pPr>
      <w:bookmarkStart w:id="30" w:name="_Toc322700618"/>
      <w:bookmarkStart w:id="31" w:name="_Toc61176701"/>
      <w:bookmarkStart w:id="32" w:name="_Toc27730214"/>
      <w:r>
        <w:rPr>
          <w:rFonts w:ascii="宋体" w:hAnsi="宋体" w:eastAsia="宋体" w:cs="Times New Roman"/>
          <w:sz w:val="24"/>
          <w:szCs w:val="24"/>
        </w:rPr>
        <w:t xml:space="preserve">（一） </w:t>
      </w:r>
      <w:bookmarkEnd w:id="29"/>
      <w:bookmarkEnd w:id="30"/>
      <w:r>
        <w:rPr>
          <w:rFonts w:ascii="宋体" w:hAnsi="宋体" w:eastAsia="宋体" w:cs="Times New Roman"/>
          <w:sz w:val="24"/>
          <w:szCs w:val="24"/>
        </w:rPr>
        <w:t>研究背景</w:t>
      </w:r>
      <w:bookmarkEnd w:id="31"/>
      <w:bookmarkEnd w:id="32"/>
    </w:p>
    <w:p>
      <w:pPr>
        <w:rPr>
          <w:rFonts w:ascii="宋体" w:hAnsi="宋体" w:eastAsia="宋体" w:cs="Times New Roman"/>
          <w:sz w:val="24"/>
          <w:szCs w:val="24"/>
        </w:rPr>
      </w:pPr>
      <w:r>
        <w:rPr>
          <w:rFonts w:hint="eastAsia" w:ascii="宋体" w:hAnsi="宋体" w:eastAsia="宋体" w:cs="Times New Roman"/>
          <w:sz w:val="24"/>
          <w:szCs w:val="24"/>
        </w:rPr>
        <w:t>电器销售过程中在电子商务部分的市场规模逐渐增强，并且在2016年增加了35%以上，其中手机电脑平板智能机达到了两千多亿元。</w:t>
      </w:r>
    </w:p>
    <w:p>
      <w:pPr>
        <w:rPr>
          <w:rFonts w:ascii="宋体" w:hAnsi="宋体" w:eastAsia="宋体" w:cs="Times New Roman"/>
          <w:sz w:val="24"/>
          <w:szCs w:val="24"/>
        </w:rPr>
      </w:pPr>
      <w:bookmarkStart w:id="33" w:name="_Toc61176702"/>
      <w:bookmarkStart w:id="34" w:name="_Toc27730215"/>
      <w:r>
        <w:rPr>
          <w:rFonts w:ascii="宋体" w:hAnsi="宋体" w:eastAsia="宋体" w:cs="Times New Roman"/>
          <w:sz w:val="24"/>
          <w:szCs w:val="24"/>
        </w:rPr>
        <w:t>（二） 研究意义</w:t>
      </w:r>
      <w:bookmarkEnd w:id="33"/>
      <w:bookmarkEnd w:id="34"/>
    </w:p>
    <w:p>
      <w:pPr>
        <w:rPr>
          <w:rFonts w:ascii="Times New Roman" w:hAnsi="Times New Roman" w:eastAsia="宋体" w:cs="Times New Roman"/>
          <w:sz w:val="24"/>
          <w:szCs w:val="20"/>
        </w:rPr>
      </w:pPr>
      <w:r>
        <w:rPr>
          <w:rFonts w:hint="eastAsia" w:ascii="Times New Roman" w:hAnsi="Times New Roman" w:eastAsia="宋体" w:cs="Times New Roman"/>
          <w:sz w:val="24"/>
          <w:szCs w:val="20"/>
        </w:rPr>
        <w:t>信息技术影响这现在的各个行业的发展。各行业由于采用了信息化技术，都在一定程度上实现了提高生产经营效率的目的。与此同时，当前信息技术水平快速提高，所以这些行业受到信息的影响也越来越大。</w:t>
      </w:r>
    </w:p>
    <w:p>
      <w:pPr>
        <w:rPr>
          <w:rFonts w:ascii="宋体" w:hAnsi="宋体" w:eastAsia="宋体" w:cs="Times New Roman"/>
          <w:sz w:val="24"/>
          <w:szCs w:val="24"/>
        </w:rPr>
      </w:pPr>
      <w:bookmarkStart w:id="35" w:name="_Toc549"/>
      <w:bookmarkStart w:id="36" w:name="_Toc322700619"/>
      <w:bookmarkStart w:id="37" w:name="_Toc61176703"/>
      <w:bookmarkStart w:id="38" w:name="_Toc27730216"/>
      <w:r>
        <w:rPr>
          <w:rFonts w:ascii="宋体" w:hAnsi="宋体" w:eastAsia="宋体" w:cs="Times New Roman"/>
          <w:sz w:val="24"/>
          <w:szCs w:val="24"/>
        </w:rPr>
        <w:t xml:space="preserve">（三） </w:t>
      </w:r>
      <w:bookmarkEnd w:id="35"/>
      <w:bookmarkEnd w:id="36"/>
      <w:bookmarkStart w:id="39" w:name="_Toc18549"/>
      <w:bookmarkStart w:id="40" w:name="_Toc24386"/>
      <w:bookmarkStart w:id="41" w:name="_Toc26077"/>
      <w:bookmarkStart w:id="42" w:name="_Toc30842"/>
      <w:bookmarkStart w:id="43" w:name="_Toc14870"/>
      <w:bookmarkStart w:id="44" w:name="_Toc31359"/>
      <w:bookmarkStart w:id="45" w:name="_Toc13711"/>
      <w:bookmarkStart w:id="46" w:name="_Toc10566"/>
      <w:r>
        <w:rPr>
          <w:rFonts w:ascii="宋体" w:hAnsi="宋体" w:eastAsia="宋体" w:cs="Times New Roman"/>
          <w:sz w:val="24"/>
          <w:szCs w:val="24"/>
        </w:rPr>
        <w:t>研究现状</w:t>
      </w:r>
      <w:bookmarkEnd w:id="37"/>
      <w:bookmarkEnd w:id="38"/>
    </w:p>
    <w:p>
      <w:pPr>
        <w:rPr>
          <w:rFonts w:ascii="Times New Roman" w:hAnsi="Times New Roman" w:eastAsia="宋体" w:cs="Times New Roman"/>
          <w:sz w:val="24"/>
          <w:szCs w:val="20"/>
        </w:rPr>
      </w:pPr>
      <w:r>
        <w:rPr>
          <w:rFonts w:hint="eastAsia" w:ascii="Times New Roman" w:hAnsi="Times New Roman" w:eastAsia="宋体" w:cs="Times New Roman"/>
          <w:sz w:val="24"/>
          <w:szCs w:val="20"/>
        </w:rPr>
        <w:t>MIS信息系统是最初的信息管理系统，后续为各行业服务的信息化系统都是从技术上发展起来的。当前国际上比较流行的有ERP管理系统，该系统着重在于数据的处理过程而且又兼顾了管理。</w:t>
      </w:r>
      <w:bookmarkEnd w:id="39"/>
      <w:bookmarkEnd w:id="40"/>
      <w:bookmarkEnd w:id="41"/>
      <w:bookmarkEnd w:id="42"/>
      <w:bookmarkEnd w:id="43"/>
      <w:bookmarkEnd w:id="44"/>
      <w:bookmarkEnd w:id="45"/>
      <w:bookmarkEnd w:id="46"/>
      <w:bookmarkStart w:id="47" w:name="_Toc27730217"/>
      <w:bookmarkStart w:id="48" w:name="_Toc262736432"/>
    </w:p>
    <w:p>
      <w:pPr>
        <w:rPr>
          <w:rFonts w:ascii="宋体" w:hAnsi="宋体" w:eastAsia="宋体" w:cs="Times New Roman"/>
          <w:sz w:val="24"/>
          <w:szCs w:val="24"/>
        </w:rPr>
      </w:pPr>
      <w:bookmarkStart w:id="49" w:name="_Toc61176704"/>
      <w:r>
        <w:rPr>
          <w:rFonts w:hint="eastAsia" w:ascii="宋体" w:hAnsi="宋体" w:eastAsia="宋体" w:cs="Times New Roman"/>
          <w:sz w:val="24"/>
          <w:szCs w:val="24"/>
        </w:rPr>
        <w:t>二、</w:t>
      </w:r>
      <w:r>
        <w:rPr>
          <w:rFonts w:ascii="宋体" w:hAnsi="宋体" w:eastAsia="宋体" w:cs="Times New Roman"/>
          <w:sz w:val="24"/>
          <w:szCs w:val="24"/>
        </w:rPr>
        <w:t xml:space="preserve"> </w:t>
      </w:r>
      <w:r>
        <w:rPr>
          <w:rFonts w:hint="eastAsia" w:ascii="宋体" w:hAnsi="宋体" w:eastAsia="宋体" w:cs="Times New Roman"/>
          <w:sz w:val="24"/>
          <w:szCs w:val="24"/>
        </w:rPr>
        <w:t>需求</w:t>
      </w:r>
      <w:r>
        <w:rPr>
          <w:rFonts w:ascii="宋体" w:hAnsi="宋体" w:eastAsia="宋体" w:cs="Times New Roman"/>
          <w:sz w:val="24"/>
          <w:szCs w:val="24"/>
        </w:rPr>
        <w:t>分析</w:t>
      </w:r>
      <w:bookmarkEnd w:id="47"/>
      <w:bookmarkEnd w:id="49"/>
    </w:p>
    <w:p>
      <w:pPr>
        <w:rPr>
          <w:rFonts w:ascii="宋体" w:hAnsi="宋体" w:eastAsia="宋体" w:cs="Times New Roman"/>
          <w:sz w:val="24"/>
          <w:szCs w:val="24"/>
        </w:rPr>
      </w:pPr>
      <w:bookmarkStart w:id="50" w:name="_Toc343607701"/>
      <w:bookmarkStart w:id="51" w:name="_Toc200337094"/>
      <w:bookmarkStart w:id="52" w:name="_Toc27730218"/>
      <w:bookmarkStart w:id="53" w:name="_Toc61176705"/>
      <w:r>
        <w:rPr>
          <w:rFonts w:ascii="宋体" w:hAnsi="宋体" w:eastAsia="宋体" w:cs="Times New Roman"/>
          <w:sz w:val="24"/>
          <w:szCs w:val="24"/>
        </w:rPr>
        <w:t>（一）</w:t>
      </w:r>
      <w:bookmarkEnd w:id="50"/>
      <w:bookmarkEnd w:id="51"/>
      <w:r>
        <w:rPr>
          <w:rFonts w:ascii="宋体" w:hAnsi="宋体" w:eastAsia="宋体" w:cs="Times New Roman"/>
          <w:sz w:val="24"/>
          <w:szCs w:val="24"/>
        </w:rPr>
        <w:t xml:space="preserve"> 需求分析</w:t>
      </w:r>
      <w:bookmarkEnd w:id="52"/>
      <w:bookmarkEnd w:id="53"/>
    </w:p>
    <w:p>
      <w:pPr>
        <w:rPr>
          <w:rFonts w:ascii="Times New Roman" w:hAnsi="Times New Roman" w:eastAsia="宋体" w:cs="Times New Roman"/>
          <w:sz w:val="24"/>
          <w:szCs w:val="20"/>
        </w:rPr>
      </w:pPr>
      <w:r>
        <w:rPr>
          <w:rFonts w:hint="eastAsia" w:ascii="Times New Roman" w:hAnsi="Times New Roman" w:eastAsia="宋体" w:cs="Times New Roman"/>
          <w:sz w:val="24"/>
          <w:szCs w:val="20"/>
        </w:rPr>
        <w:t>系统运行中总体流程是一个复杂的过程，当客户对某种电器产生购买意向之后确实发生购买动作之前，开始整个系统的数据流程。</w:t>
      </w:r>
    </w:p>
    <w:p>
      <w:pPr>
        <w:rPr>
          <w:rFonts w:ascii="宋体" w:hAnsi="宋体" w:eastAsia="宋体" w:cs="Times New Roman"/>
          <w:sz w:val="24"/>
          <w:szCs w:val="24"/>
        </w:rPr>
      </w:pPr>
      <w:bookmarkStart w:id="54" w:name="_Toc503015705"/>
      <w:bookmarkStart w:id="55" w:name="_Toc61176706"/>
      <w:bookmarkStart w:id="56" w:name="_Toc27730220"/>
      <w:r>
        <w:rPr>
          <w:rFonts w:ascii="宋体" w:hAnsi="宋体" w:eastAsia="宋体" w:cs="Times New Roman"/>
          <w:sz w:val="24"/>
          <w:szCs w:val="24"/>
        </w:rPr>
        <w:t>（二） 系统功能数据流分析</w:t>
      </w:r>
      <w:bookmarkEnd w:id="54"/>
      <w:bookmarkEnd w:id="55"/>
      <w:bookmarkEnd w:id="56"/>
    </w:p>
    <w:p>
      <w:pPr>
        <w:rPr>
          <w:rFonts w:ascii="Times New Roman" w:hAnsi="Times New Roman" w:eastAsia="宋体" w:cs="Times New Roman"/>
          <w:sz w:val="24"/>
          <w:szCs w:val="20"/>
        </w:rPr>
      </w:pPr>
      <w:r>
        <w:rPr>
          <w:rFonts w:hint="eastAsia" w:ascii="Times New Roman" w:hAnsi="Times New Roman" w:eastAsia="宋体" w:cs="Times New Roman"/>
          <w:sz w:val="24"/>
          <w:szCs w:val="20"/>
        </w:rPr>
        <w:t>接下来对各个功能模块借助数据流图进行数据流分析。</w:t>
      </w:r>
    </w:p>
    <w:p>
      <w:pPr>
        <w:rPr>
          <w:rFonts w:ascii="Times New Roman" w:hAnsi="Times New Roman" w:eastAsia="宋体" w:cs="Times New Roman"/>
          <w:sz w:val="24"/>
          <w:szCs w:val="20"/>
        </w:rPr>
      </w:pPr>
      <w:r>
        <w:rPr>
          <w:rFonts w:hint="eastAsia" w:ascii="Times New Roman" w:hAnsi="Times New Roman" w:eastAsia="宋体" w:cs="Times New Roman"/>
          <w:sz w:val="24"/>
          <w:szCs w:val="20"/>
        </w:rPr>
        <w:t>为了更好的辅助后续的系统设计和开发工作，在需求分析阶段绘制电器销售管理系统的0层数据流图。</w:t>
      </w:r>
    </w:p>
    <w:p>
      <w:pPr>
        <w:rPr>
          <w:rFonts w:ascii="宋体" w:hAnsi="宋体" w:eastAsia="宋体" w:cs="Times New Roman"/>
          <w:sz w:val="24"/>
          <w:szCs w:val="24"/>
        </w:rPr>
      </w:pPr>
      <w:bookmarkStart w:id="57" w:name="_Toc61176707"/>
      <w:bookmarkStart w:id="58" w:name="_Toc503015706"/>
      <w:r>
        <w:rPr>
          <w:rFonts w:hint="eastAsia" w:ascii="宋体" w:hAnsi="宋体" w:eastAsia="宋体" w:cs="Times New Roman"/>
          <w:sz w:val="24"/>
          <w:szCs w:val="24"/>
        </w:rPr>
        <w:t>1. 销售管理分析</w:t>
      </w:r>
      <w:bookmarkEnd w:id="57"/>
      <w:bookmarkEnd w:id="58"/>
    </w:p>
    <w:p>
      <w:pPr>
        <w:rPr>
          <w:rFonts w:ascii="Times New Roman" w:hAnsi="Times New Roman" w:eastAsia="宋体" w:cs="Times New Roman"/>
          <w:szCs w:val="20"/>
        </w:rPr>
      </w:pPr>
      <w:r>
        <w:rPr>
          <w:rFonts w:hint="eastAsia" w:ascii="Times New Roman" w:hAnsi="Times New Roman" w:eastAsia="宋体" w:cs="Times New Roman"/>
          <w:sz w:val="24"/>
          <w:szCs w:val="20"/>
        </w:rPr>
        <w:t>进一步展开功能，顾客是销售的发起方，操作人员根据顾客购买意向查询发起商品查询，系统根据查询条件判断库存是否满足需求，若满足则发起销售，若不满足，则及时提报采购意向。</w:t>
      </w:r>
    </w:p>
    <w:p>
      <w:pPr>
        <w:rPr>
          <w:rFonts w:ascii="宋体" w:hAnsi="宋体" w:eastAsia="宋体" w:cs="Times New Roman"/>
          <w:sz w:val="24"/>
          <w:szCs w:val="24"/>
        </w:rPr>
      </w:pPr>
      <w:bookmarkStart w:id="59" w:name="_Toc503015707"/>
      <w:bookmarkStart w:id="60" w:name="_Toc61176708"/>
      <w:r>
        <w:rPr>
          <w:rFonts w:hint="eastAsia" w:ascii="宋体" w:hAnsi="宋体" w:eastAsia="宋体" w:cs="Times New Roman"/>
          <w:sz w:val="24"/>
          <w:szCs w:val="24"/>
        </w:rPr>
        <w:t>2.</w:t>
      </w:r>
      <w:r>
        <w:rPr>
          <w:rFonts w:ascii="宋体" w:hAnsi="宋体" w:eastAsia="宋体" w:cs="Times New Roman"/>
          <w:sz w:val="24"/>
          <w:szCs w:val="24"/>
        </w:rPr>
        <w:t xml:space="preserve"> </w:t>
      </w:r>
      <w:r>
        <w:rPr>
          <w:rFonts w:hint="eastAsia" w:ascii="宋体" w:hAnsi="宋体" w:eastAsia="宋体" w:cs="Times New Roman"/>
          <w:sz w:val="24"/>
          <w:szCs w:val="24"/>
        </w:rPr>
        <w:t>采购管理分析</w:t>
      </w:r>
      <w:bookmarkEnd w:id="59"/>
      <w:bookmarkEnd w:id="60"/>
    </w:p>
    <w:p>
      <w:pPr>
        <w:rPr>
          <w:rFonts w:ascii="Times New Roman" w:hAnsi="Times New Roman" w:eastAsia="宋体" w:cs="Times New Roman"/>
          <w:sz w:val="24"/>
          <w:szCs w:val="20"/>
        </w:rPr>
      </w:pPr>
      <w:r>
        <w:rPr>
          <w:rFonts w:hint="eastAsia" w:ascii="Times New Roman" w:hAnsi="Times New Roman" w:eastAsia="宋体" w:cs="Times New Roman"/>
          <w:sz w:val="24"/>
          <w:szCs w:val="20"/>
        </w:rPr>
        <w:t>采购管理过程是企业进行电器货物补充的关键步骤。在采购的过程中降低成本，可以直接提高整个企业的经营效益。</w:t>
      </w:r>
    </w:p>
    <w:bookmarkEnd w:id="48"/>
    <w:p>
      <w:pPr>
        <w:rPr>
          <w:rFonts w:ascii="宋体" w:hAnsi="宋体" w:eastAsia="宋体" w:cs="Times New Roman"/>
          <w:sz w:val="24"/>
          <w:szCs w:val="24"/>
        </w:rPr>
      </w:pPr>
      <w:bookmarkStart w:id="61" w:name="_Toc61176709"/>
      <w:bookmarkStart w:id="62" w:name="_Toc27730223"/>
      <w:bookmarkStart w:id="63" w:name="_Toc322700623"/>
      <w:r>
        <w:rPr>
          <w:rFonts w:hint="eastAsia" w:ascii="宋体" w:hAnsi="宋体" w:eastAsia="宋体" w:cs="Times New Roman"/>
          <w:sz w:val="24"/>
          <w:szCs w:val="24"/>
        </w:rPr>
        <w:t>三、</w:t>
      </w:r>
      <w:r>
        <w:rPr>
          <w:rFonts w:ascii="宋体" w:hAnsi="宋体" w:eastAsia="宋体" w:cs="Times New Roman"/>
          <w:sz w:val="24"/>
          <w:szCs w:val="24"/>
        </w:rPr>
        <w:t xml:space="preserve"> 系统设计</w:t>
      </w:r>
      <w:bookmarkEnd w:id="61"/>
      <w:bookmarkEnd w:id="62"/>
      <w:bookmarkEnd w:id="63"/>
      <w:bookmarkStart w:id="64" w:name="_Toc27730224"/>
      <w:bookmarkStart w:id="65" w:name="_Toc262736433"/>
      <w:bookmarkStart w:id="66" w:name="_Toc4344"/>
      <w:bookmarkStart w:id="67" w:name="_Toc322700624"/>
    </w:p>
    <w:p>
      <w:pPr>
        <w:rPr>
          <w:rFonts w:ascii="宋体" w:hAnsi="宋体" w:eastAsia="宋体" w:cs="Times New Roman"/>
          <w:sz w:val="24"/>
          <w:szCs w:val="24"/>
        </w:rPr>
      </w:pPr>
      <w:bookmarkStart w:id="68" w:name="_Toc61176710"/>
      <w:r>
        <w:rPr>
          <w:rFonts w:ascii="宋体" w:hAnsi="宋体" w:eastAsia="宋体" w:cs="Times New Roman"/>
          <w:sz w:val="24"/>
          <w:szCs w:val="24"/>
        </w:rPr>
        <w:t>（一） 系统功能设计</w:t>
      </w:r>
      <w:bookmarkEnd w:id="64"/>
      <w:bookmarkEnd w:id="68"/>
    </w:p>
    <w:p>
      <w:pPr>
        <w:ind w:right="420" w:righ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设计系统的三层结构的最上层，也是直接系统的用户和管理员的操作层。普通用户和管理员都通过界面对其提供的按钮或其他输入框，对系统中的数据或者功能进行控制，各项控制功能直接交流的对象就是业务逻辑层。</w:t>
      </w:r>
    </w:p>
    <w:bookmarkEnd w:id="65"/>
    <w:p>
      <w:pPr>
        <w:rPr>
          <w:rFonts w:ascii="宋体" w:hAnsi="宋体" w:eastAsia="宋体" w:cs="Times New Roman"/>
          <w:sz w:val="24"/>
          <w:szCs w:val="24"/>
        </w:rPr>
      </w:pPr>
      <w:bookmarkStart w:id="69" w:name="_Toc27730225"/>
      <w:bookmarkStart w:id="70" w:name="_Toc61176711"/>
      <w:r>
        <w:rPr>
          <w:rFonts w:ascii="宋体" w:hAnsi="宋体" w:eastAsia="宋体" w:cs="Times New Roman"/>
          <w:sz w:val="24"/>
          <w:szCs w:val="24"/>
        </w:rPr>
        <w:t>（二） 数据库分析</w:t>
      </w:r>
      <w:bookmarkEnd w:id="66"/>
      <w:bookmarkEnd w:id="67"/>
      <w:r>
        <w:rPr>
          <w:rFonts w:ascii="宋体" w:hAnsi="宋体" w:eastAsia="宋体" w:cs="Times New Roman"/>
          <w:sz w:val="24"/>
          <w:szCs w:val="24"/>
        </w:rPr>
        <w:t>设计</w:t>
      </w:r>
      <w:bookmarkEnd w:id="69"/>
      <w:bookmarkEnd w:id="70"/>
    </w:p>
    <w:p>
      <w:pPr>
        <w:shd w:val="clear" w:color="auto" w:fill="FFFFFF"/>
        <w:rPr>
          <w:rFonts w:ascii="Times New Roman" w:hAnsi="Times New Roman" w:eastAsia="宋体" w:cs="Times New Roman"/>
          <w:sz w:val="24"/>
          <w:szCs w:val="24"/>
        </w:rPr>
      </w:pPr>
      <w:bookmarkStart w:id="71" w:name="_Toc31421"/>
      <w:bookmarkStart w:id="72" w:name="_Toc322700625"/>
      <w:r>
        <w:rPr>
          <w:rFonts w:hint="eastAsia" w:ascii="Times New Roman" w:hAnsi="Times New Roman" w:eastAsia="宋体" w:cs="Times New Roman"/>
          <w:sz w:val="24"/>
          <w:szCs w:val="24"/>
        </w:rPr>
        <w:t>本系统选择Mysql数据库实现系统的底层数据管理工作，这种数据库体积小，安装简便，而且有充分的能力去提供企业正常销售管过程中需要的数据管理需求。</w:t>
      </w:r>
      <w:bookmarkEnd w:id="71"/>
      <w:bookmarkEnd w:id="72"/>
    </w:p>
    <w:p>
      <w:pPr>
        <w:rPr>
          <w:rFonts w:ascii="宋体" w:hAnsi="宋体" w:eastAsia="宋体" w:cs="Times New Roman"/>
          <w:sz w:val="24"/>
          <w:szCs w:val="24"/>
        </w:rPr>
      </w:pPr>
      <w:bookmarkStart w:id="73" w:name="_Toc27730227"/>
      <w:bookmarkStart w:id="74" w:name="_Toc61176712"/>
      <w:bookmarkStart w:id="75" w:name="_Toc322700627"/>
      <w:r>
        <w:rPr>
          <w:rFonts w:hint="eastAsia" w:ascii="宋体" w:hAnsi="宋体" w:eastAsia="宋体" w:cs="Times New Roman"/>
          <w:sz w:val="24"/>
          <w:szCs w:val="24"/>
        </w:rPr>
        <w:t>四、</w:t>
      </w:r>
      <w:r>
        <w:rPr>
          <w:rFonts w:ascii="宋体" w:hAnsi="宋体" w:eastAsia="宋体" w:cs="Times New Roman"/>
          <w:sz w:val="24"/>
          <w:szCs w:val="24"/>
        </w:rPr>
        <w:t>系统功能实现</w:t>
      </w:r>
      <w:bookmarkEnd w:id="73"/>
      <w:bookmarkEnd w:id="74"/>
    </w:p>
    <w:bookmarkEnd w:id="75"/>
    <w:p>
      <w:pPr>
        <w:rPr>
          <w:rFonts w:ascii="宋体" w:hAnsi="宋体" w:eastAsia="宋体" w:cs="Times New Roman"/>
          <w:sz w:val="24"/>
          <w:szCs w:val="24"/>
        </w:rPr>
      </w:pPr>
      <w:bookmarkStart w:id="76" w:name="_Toc27730228"/>
      <w:bookmarkStart w:id="77" w:name="_Toc61176713"/>
      <w:r>
        <w:rPr>
          <w:rFonts w:ascii="宋体" w:hAnsi="宋体" w:eastAsia="宋体" w:cs="Times New Roman"/>
          <w:sz w:val="24"/>
          <w:szCs w:val="24"/>
        </w:rPr>
        <w:t>（一） 销售管理功能实现</w:t>
      </w:r>
      <w:bookmarkEnd w:id="76"/>
      <w:bookmarkEnd w:id="77"/>
    </w:p>
    <w:p>
      <w:pPr>
        <w:ind w:right="420" w:righ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java.util.UUID自动生成的ID号不可读，</w:t>
      </w:r>
      <w:r>
        <w:rPr>
          <w:rFonts w:ascii="Times New Roman" w:hAnsi="Times New Roman" w:eastAsia="宋体" w:cs="Times New Roman"/>
          <w:sz w:val="24"/>
          <w:szCs w:val="24"/>
        </w:rPr>
        <w:t xml:space="preserve">public void </w:t>
      </w:r>
      <w:r>
        <w:rPr>
          <w:rFonts w:hint="eastAsia" w:ascii="Times New Roman" w:hAnsi="Times New Roman" w:eastAsia="宋体" w:cs="Times New Roman"/>
          <w:sz w:val="24"/>
          <w:szCs w:val="24"/>
        </w:rPr>
        <w:t>CreateId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String table</w:t>
      </w:r>
      <w:r>
        <w:rPr>
          <w:rFonts w:ascii="Times New Roman" w:hAnsi="Times New Roman" w:eastAsia="宋体" w:cs="Times New Roman"/>
          <w:sz w:val="24"/>
          <w:szCs w:val="24"/>
        </w:rPr>
        <w:t>)</w:t>
      </w:r>
      <w:r>
        <w:rPr>
          <w:rFonts w:hint="eastAsia" w:ascii="Times New Roman" w:hAnsi="Times New Roman" w:eastAsia="宋体" w:cs="Times New Roman"/>
          <w:sz w:val="24"/>
          <w:szCs w:val="24"/>
        </w:rPr>
        <w:t>函数用于为新记录自动生成关键字。生成过程以当前日期+随机字符串组成。组成以后向服务器查询是否有重复，若无重复则向服务器占用该ID，并返回ID。</w:t>
      </w:r>
    </w:p>
    <w:p>
      <w:pPr>
        <w:rPr>
          <w:rFonts w:ascii="宋体" w:hAnsi="宋体" w:eastAsia="宋体" w:cs="Times New Roman"/>
          <w:sz w:val="24"/>
          <w:szCs w:val="24"/>
        </w:rPr>
      </w:pPr>
      <w:bookmarkStart w:id="78" w:name="_Toc27730229"/>
      <w:bookmarkStart w:id="79" w:name="_Toc61176714"/>
      <w:r>
        <w:rPr>
          <w:rFonts w:ascii="宋体" w:hAnsi="宋体" w:eastAsia="宋体" w:cs="Times New Roman"/>
          <w:sz w:val="24"/>
          <w:szCs w:val="24"/>
        </w:rPr>
        <w:t>（二） 客户管理功能实现</w:t>
      </w:r>
      <w:bookmarkEnd w:id="78"/>
      <w:bookmarkEnd w:id="79"/>
    </w:p>
    <w:p>
      <w:pPr>
        <w:ind w:right="420" w:right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客户资料新增界面用于当客户有了购买动作，并且积累了一段时间的历史购买记录时对它的购买习惯进行分析。针对顾客的购买历史，分析出顾客的购买习惯，掌握顾客的购买意向。当顾客对于某种产品表现出购买倾向时，该产品若出现了新的型号或者技术更新，则销售人员需要通知该客户，建议其了解新产品，促进购买新产品，这样就可以从这一个方面促进产品的销售。</w:t>
      </w:r>
    </w:p>
    <w:p>
      <w:pPr>
        <w:rPr>
          <w:rFonts w:ascii="宋体" w:hAnsi="宋体" w:eastAsia="宋体" w:cs="Times New Roman"/>
          <w:sz w:val="24"/>
          <w:szCs w:val="24"/>
        </w:rPr>
      </w:pPr>
      <w:bookmarkStart w:id="80" w:name="_Toc27730232"/>
      <w:bookmarkStart w:id="81" w:name="_Toc322700657"/>
      <w:bookmarkStart w:id="82" w:name="_Toc61176715"/>
      <w:r>
        <w:rPr>
          <w:rFonts w:hint="eastAsia" w:ascii="宋体" w:hAnsi="宋体" w:eastAsia="宋体" w:cs="Times New Roman"/>
          <w:sz w:val="24"/>
          <w:szCs w:val="24"/>
        </w:rPr>
        <w:t>五、</w:t>
      </w:r>
      <w:r>
        <w:rPr>
          <w:rFonts w:ascii="宋体" w:hAnsi="宋体" w:eastAsia="宋体" w:cs="Times New Roman"/>
          <w:sz w:val="24"/>
          <w:szCs w:val="24"/>
        </w:rPr>
        <w:t>系统测试</w:t>
      </w:r>
      <w:bookmarkEnd w:id="80"/>
      <w:bookmarkEnd w:id="81"/>
      <w:bookmarkEnd w:id="82"/>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bookmarkStart w:id="83" w:name="_Toc503015733"/>
      <w:r>
        <w:rPr>
          <w:rFonts w:hint="eastAsia" w:ascii="Times New Roman" w:hAnsi="Times New Roman" w:eastAsia="宋体" w:cs="Times New Roman"/>
          <w:sz w:val="24"/>
          <w:szCs w:val="20"/>
        </w:rPr>
        <w:t>本系统的测试工作分为两个步骤，首先根据系统的功能设计定制单元测试方法和系统测试方法。</w:t>
      </w:r>
    </w:p>
    <w:p>
      <w:pPr>
        <w:rPr>
          <w:rFonts w:ascii="宋体" w:hAnsi="宋体" w:eastAsia="宋体" w:cs="Times New Roman"/>
          <w:sz w:val="24"/>
          <w:szCs w:val="24"/>
        </w:rPr>
      </w:pPr>
      <w:bookmarkStart w:id="84" w:name="_Toc27730233"/>
      <w:bookmarkStart w:id="85" w:name="_Toc61176716"/>
      <w:r>
        <w:rPr>
          <w:rFonts w:ascii="宋体" w:hAnsi="宋体" w:eastAsia="宋体" w:cs="Times New Roman"/>
          <w:sz w:val="24"/>
          <w:szCs w:val="24"/>
        </w:rPr>
        <w:t>（一） 单元测试</w:t>
      </w:r>
      <w:bookmarkEnd w:id="83"/>
      <w:bookmarkEnd w:id="84"/>
      <w:bookmarkEnd w:id="85"/>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 xml:space="preserve"> 单元测试从用户登录界面、员工操作查询页面和库存查询界面三方面进行。</w:t>
      </w:r>
    </w:p>
    <w:p>
      <w:pPr>
        <w:rPr>
          <w:rFonts w:ascii="宋体" w:hAnsi="宋体" w:eastAsia="宋体" w:cs="Times New Roman"/>
          <w:sz w:val="24"/>
          <w:szCs w:val="24"/>
        </w:rPr>
      </w:pPr>
      <w:bookmarkStart w:id="86" w:name="_Toc61176717"/>
      <w:r>
        <w:rPr>
          <w:rFonts w:ascii="宋体" w:hAnsi="宋体" w:eastAsia="宋体" w:cs="Times New Roman"/>
          <w:sz w:val="24"/>
          <w:szCs w:val="24"/>
        </w:rPr>
        <w:t>（二） 集成测试</w:t>
      </w:r>
      <w:bookmarkEnd w:id="86"/>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集成测试的主要工作内容是将单元测试通过后的模块进行组合，进而进行系统的集成测试。测试的工作内容是系统设计的体系结构进行构造性的测试。本文开发的模块为销售管理模块，客户管理、销售管理、系统管理4大模块。</w:t>
      </w:r>
    </w:p>
    <w:p>
      <w:pPr>
        <w:jc w:val="left"/>
        <w:rPr>
          <w:rFonts w:ascii="宋体" w:hAnsi="宋体" w:eastAsia="宋体" w:cs="Times New Roman"/>
          <w:sz w:val="24"/>
          <w:szCs w:val="24"/>
        </w:rPr>
      </w:pPr>
      <w:bookmarkStart w:id="87" w:name="_Toc503015734"/>
      <w:bookmarkStart w:id="88" w:name="_Toc27730234"/>
      <w:bookmarkStart w:id="89" w:name="_Toc61176718"/>
      <w:r>
        <w:rPr>
          <w:rFonts w:ascii="宋体" w:hAnsi="宋体" w:eastAsia="宋体" w:cs="Times New Roman"/>
          <w:sz w:val="24"/>
          <w:szCs w:val="24"/>
        </w:rPr>
        <w:t>（三）</w:t>
      </w:r>
      <w:bookmarkEnd w:id="87"/>
      <w:bookmarkEnd w:id="88"/>
      <w:r>
        <w:rPr>
          <w:rFonts w:ascii="宋体" w:hAnsi="宋体" w:eastAsia="宋体" w:cs="Times New Roman"/>
          <w:sz w:val="24"/>
          <w:szCs w:val="24"/>
        </w:rPr>
        <w:t>测试结果的分析</w:t>
      </w:r>
      <w:bookmarkEnd w:id="89"/>
    </w:p>
    <w:p>
      <w:pPr>
        <w:jc w:val="left"/>
        <w:rPr>
          <w:rFonts w:ascii="宋体" w:hAnsi="宋体" w:eastAsia="宋体" w:cs="Times New Roman"/>
          <w:sz w:val="24"/>
          <w:szCs w:val="24"/>
        </w:rPr>
      </w:pPr>
      <w:r>
        <w:rPr>
          <w:rFonts w:hint="eastAsia" w:ascii="宋体" w:hAnsi="宋体" w:eastAsia="宋体" w:cs="Times New Roman"/>
          <w:sz w:val="24"/>
          <w:szCs w:val="24"/>
        </w:rPr>
        <w:t>测试完成后，得到如下系统服务器的性能测试报告表。</w:t>
      </w:r>
    </w:p>
    <w:p>
      <w:pPr>
        <w:widowControl/>
        <w:snapToGrid w:val="0"/>
        <w:spacing w:line="300" w:lineRule="auto"/>
        <w:rPr>
          <w:rFonts w:ascii="宋体" w:hAnsi="宋体" w:eastAsia="宋体" w:cs="Times New Roman"/>
          <w:color w:val="FF0000"/>
          <w:kern w:val="0"/>
          <w:sz w:val="24"/>
          <w:szCs w:val="24"/>
          <w:lang w:val="zh-CN" w:bidi="en-US"/>
        </w:rPr>
      </w:pPr>
      <w:r>
        <w:rPr>
          <w:rFonts w:hint="eastAsia" w:ascii="宋体" w:hAnsi="宋体" w:eastAsia="宋体" w:cs="Times New Roman"/>
          <w:color w:val="FF0000"/>
          <w:kern w:val="0"/>
          <w:sz w:val="24"/>
          <w:szCs w:val="24"/>
          <w:lang w:val="zh-CN" w:bidi="en-US"/>
        </w:rPr>
        <w:t>（插入Excel电子表格处）</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通过单元测试验证各个独立单元的功能，再通过系统测试验证各个功能单元之间的数据流转测试，对测试结果进行分析，可以得出课题的各个功能设计都较完善的予以实现。系统运行过程稳定，数据访问时效性可以满足客户的要求，达到用户预期效果。</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观察服务器性能测试报表可以看出在进行销售订单添加过程中，系统服务器的CPU和内存等硬件指标没有发生明显的上升，内存占用没有超过20%，CPU占用最高仅占用1/3。随着增加测试机的个数，占用情况没有明显上升。这表示系统服务器在后续运行过程中可以提供比较稳定的服务。</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结束语</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本文的研究成果主要包括两个部分：</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(1) 实现电器销售管理过程中的电器销售、电器采购和售后服务等模块，这是销售过程中的核心功能，也是操作人员主要操作的模块，让操作人员可以通过这些模块，方便的进行工作。</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(2) 在系统的结构搭建上，选择了三层结构模式，用分层的设计方式开发模式降低了系统的开发难度，提高了开发效率。并且浏览器的访问模式，让系统的客户端的位置与数量都可以方便的进行扩展，</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致谢</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r>
        <w:rPr>
          <w:rFonts w:hint="eastAsia" w:ascii="Times New Roman" w:hAnsi="Times New Roman" w:eastAsia="宋体" w:cs="Times New Roman"/>
          <w:sz w:val="24"/>
          <w:szCs w:val="20"/>
        </w:rPr>
        <w:t>经过一年的努力，终于完成了毕业课题。结束学业之际，首先需要向指导老师表示最真挚的感谢。老师严谨工作作风和渊博的知识给我带来巨大的影响，在整个论文的完成过程中多次指导，让我在开发和设计过程中少走了很多弯路。然后需要感谢企业管理人员，他们向我提供了直接的工作过程进行描述，从这些过程中分析整理得到系统的功能需求。论文的完成离不开各位的支持与帮助，在此向各位表示真诚的感谢！</w:t>
      </w:r>
    </w:p>
    <w:p>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sz w:val="24"/>
          <w:szCs w:val="20"/>
        </w:rPr>
      </w:pPr>
    </w:p>
    <w:p>
      <w:pPr>
        <w:rPr>
          <w:rFonts w:ascii="Times New Roman" w:hAnsi="Times New Roman" w:eastAsia="宋体" w:cs="Times New Roman"/>
          <w:sz w:val="24"/>
          <w:szCs w:val="24"/>
        </w:rPr>
      </w:pPr>
      <w:r>
        <w:rPr>
          <w:rFonts w:hint="eastAsia" w:ascii="Times New Roman" w:hAnsi="Times New Roman" w:eastAsia="宋体" w:cs="Times New Roman"/>
          <w:sz w:val="24"/>
          <w:szCs w:val="24"/>
        </w:rPr>
        <w:t>参考文献</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[1] </w:t>
      </w:r>
      <w:r>
        <w:rPr>
          <w:rFonts w:hint="eastAsia" w:ascii="Times New Roman" w:hAnsi="Times New Roman" w:eastAsia="宋体" w:cs="Times New Roman"/>
          <w:sz w:val="24"/>
          <w:szCs w:val="24"/>
        </w:rPr>
        <w:t>黄俊勇</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基于Spring框架的研究与设计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电脑知识与技术. 2018(03).116-117+120</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[2] </w:t>
      </w:r>
      <w:r>
        <w:rPr>
          <w:rFonts w:hint="eastAsia" w:ascii="Times New Roman" w:hAnsi="Times New Roman" w:eastAsia="宋体" w:cs="Times New Roman"/>
          <w:sz w:val="24"/>
          <w:szCs w:val="24"/>
        </w:rPr>
        <w:t>仲昭勇,杨光军</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进销存管理系统中信息分析模块的设计与实现</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福建电脑. 2013(06) </w:t>
      </w:r>
      <w:r>
        <w:rPr>
          <w:rFonts w:ascii="Times New Roman" w:hAnsi="Times New Roman" w:eastAsia="宋体" w:cs="Times New Roman"/>
          <w:sz w:val="24"/>
          <w:szCs w:val="24"/>
        </w:rPr>
        <w:t>138-139.</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卢淑萍</w:t>
      </w:r>
      <w:r>
        <w:rPr>
          <w:rFonts w:ascii="Times New Roman" w:hAnsi="Times New Roman" w:eastAsia="宋体" w:cs="Times New Roman"/>
          <w:sz w:val="24"/>
          <w:szCs w:val="24"/>
        </w:rPr>
        <w:t>.</w:t>
      </w:r>
      <w:r>
        <w:rPr>
          <w:rFonts w:hint="eastAsia" w:ascii="Times New Roman" w:hAnsi="Times New Roman" w:eastAsia="宋体" w:cs="Times New Roman"/>
          <w:sz w:val="24"/>
          <w:szCs w:val="24"/>
        </w:rPr>
        <w:t>JavaScript与jQuery实战教程. 北京：清华大学出版社</w:t>
      </w:r>
      <w:r>
        <w:rPr>
          <w:rFonts w:ascii="Times New Roman" w:hAnsi="Times New Roman" w:eastAsia="宋体" w:cs="Times New Roman"/>
          <w:sz w:val="24"/>
          <w:szCs w:val="24"/>
        </w:rPr>
        <w:t>，</w:t>
      </w:r>
      <w:r>
        <w:rPr>
          <w:rFonts w:hint="eastAsia" w:ascii="Times New Roman" w:hAnsi="Times New Roman" w:eastAsia="宋体" w:cs="Times New Roman"/>
          <w:sz w:val="24"/>
          <w:szCs w:val="24"/>
        </w:rPr>
        <w:t>2014</w:t>
      </w:r>
      <w:r>
        <w:rPr>
          <w:rFonts w:ascii="Times New Roman" w:hAnsi="Times New Roman" w:eastAsia="宋体" w:cs="Times New Roman"/>
          <w:sz w:val="24"/>
          <w:szCs w:val="24"/>
        </w:rPr>
        <w:t xml:space="preserve">. </w:t>
      </w:r>
    </w:p>
    <w:p>
      <w:pPr>
        <w:widowControl/>
        <w:jc w:val="left"/>
        <w:rPr>
          <w:b/>
          <w:color w:val="000000" w:themeColor="text1"/>
          <w:sz w:val="24"/>
          <w:szCs w:val="24"/>
        </w:rPr>
      </w:pPr>
      <w:r>
        <w:rPr>
          <w:b/>
          <w:color w:val="000000" w:themeColor="text1"/>
          <w:sz w:val="24"/>
          <w:szCs w:val="24"/>
        </w:rPr>
        <w:br w:type="page"/>
      </w:r>
    </w:p>
    <w:p>
      <w:pPr>
        <w:spacing w:line="360" w:lineRule="auto"/>
        <w:jc w:val="left"/>
        <w:rPr>
          <w:rFonts w:ascii="仿宋" w:hAnsi="仿宋" w:eastAsia="仿宋" w:cs="Times New Roman"/>
          <w:sz w:val="30"/>
          <w:szCs w:val="30"/>
        </w:rPr>
      </w:pPr>
      <w:r>
        <w:rPr>
          <w:rFonts w:hint="eastAsia" w:ascii="仿宋" w:hAnsi="仿宋" w:eastAsia="仿宋" w:cs="Times New Roman"/>
          <w:sz w:val="30"/>
          <w:szCs w:val="30"/>
        </w:rPr>
        <w:t>附件2：</w:t>
      </w:r>
    </w:p>
    <w:p>
      <w:pPr>
        <w:spacing w:line="360" w:lineRule="auto"/>
        <w:jc w:val="center"/>
        <w:rPr>
          <w:color w:val="000000" w:themeColor="text1"/>
          <w:sz w:val="24"/>
          <w:szCs w:val="24"/>
        </w:rPr>
      </w:pPr>
      <w:r>
        <w:rPr>
          <w:rFonts w:hint="eastAsia" w:ascii="仿宋" w:hAnsi="仿宋" w:eastAsia="仿宋" w:cs="Times New Roman"/>
          <w:sz w:val="30"/>
          <w:szCs w:val="30"/>
        </w:rPr>
        <w:t>计算机应用基础终结性考试试题评分标准</w:t>
      </w:r>
    </w:p>
    <w:p>
      <w:pPr>
        <w:spacing w:line="360" w:lineRule="auto"/>
        <w:rPr>
          <w:b/>
          <w:color w:val="000000" w:themeColor="text1"/>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022"/>
        <w:gridCol w:w="4223"/>
        <w:gridCol w:w="1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1951" w:type="dxa"/>
            <w:vAlign w:val="center"/>
          </w:tcPr>
          <w:p>
            <w:pPr>
              <w:spacing w:line="360" w:lineRule="auto"/>
              <w:jc w:val="center"/>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评分对象</w:t>
            </w:r>
          </w:p>
        </w:tc>
        <w:tc>
          <w:tcPr>
            <w:tcW w:w="1022" w:type="dxa"/>
            <w:vAlign w:val="center"/>
          </w:tcPr>
          <w:p>
            <w:pPr>
              <w:spacing w:line="360" w:lineRule="auto"/>
              <w:jc w:val="center"/>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序号</w:t>
            </w:r>
          </w:p>
        </w:tc>
        <w:tc>
          <w:tcPr>
            <w:tcW w:w="4223" w:type="dxa"/>
            <w:vAlign w:val="center"/>
          </w:tcPr>
          <w:p>
            <w:pPr>
              <w:spacing w:line="360" w:lineRule="auto"/>
              <w:jc w:val="center"/>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主要采分点</w:t>
            </w:r>
          </w:p>
        </w:tc>
        <w:tc>
          <w:tcPr>
            <w:tcW w:w="1528" w:type="dxa"/>
            <w:vAlign w:val="center"/>
          </w:tcPr>
          <w:p>
            <w:pPr>
              <w:spacing w:line="360" w:lineRule="auto"/>
              <w:jc w:val="center"/>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满分分值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提交文件</w:t>
            </w: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两个文件齐全，且按规定命名</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restart"/>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任务一</w:t>
            </w: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2</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封面信息真实</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continue"/>
            <w:vAlign w:val="center"/>
          </w:tcPr>
          <w:p>
            <w:pPr>
              <w:spacing w:line="360" w:lineRule="auto"/>
              <w:rPr>
                <w:rFonts w:ascii="宋体" w:hAnsi="宋体" w:eastAsia="宋体"/>
                <w:color w:val="000000" w:themeColor="text1"/>
                <w:sz w:val="24"/>
                <w:szCs w:val="24"/>
              </w:rPr>
            </w:pP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3</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声明页插入手写签名照片</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continue"/>
            <w:vAlign w:val="center"/>
          </w:tcPr>
          <w:p>
            <w:pPr>
              <w:spacing w:line="360" w:lineRule="auto"/>
              <w:rPr>
                <w:rFonts w:ascii="宋体" w:hAnsi="宋体" w:eastAsia="宋体"/>
                <w:color w:val="000000" w:themeColor="text1"/>
                <w:sz w:val="24"/>
                <w:szCs w:val="24"/>
              </w:rPr>
            </w:pP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4</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自动生成三级目录</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continue"/>
            <w:vAlign w:val="center"/>
          </w:tcPr>
          <w:p>
            <w:pPr>
              <w:spacing w:line="360" w:lineRule="auto"/>
              <w:rPr>
                <w:rFonts w:ascii="宋体" w:hAnsi="宋体" w:eastAsia="宋体"/>
                <w:color w:val="000000" w:themeColor="text1"/>
                <w:sz w:val="24"/>
                <w:szCs w:val="24"/>
              </w:rPr>
            </w:pP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5</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按要求设置页眉页脚</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continue"/>
            <w:vAlign w:val="center"/>
          </w:tcPr>
          <w:p>
            <w:pPr>
              <w:spacing w:line="360" w:lineRule="auto"/>
              <w:rPr>
                <w:rFonts w:ascii="宋体" w:hAnsi="宋体" w:eastAsia="宋体"/>
                <w:color w:val="000000" w:themeColor="text1"/>
                <w:sz w:val="24"/>
                <w:szCs w:val="24"/>
              </w:rPr>
            </w:pP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6</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按要求设置三级标题和正文</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continue"/>
            <w:vAlign w:val="center"/>
          </w:tcPr>
          <w:p>
            <w:pPr>
              <w:spacing w:line="360" w:lineRule="auto"/>
              <w:rPr>
                <w:rFonts w:ascii="宋体" w:hAnsi="宋体" w:eastAsia="宋体"/>
                <w:color w:val="000000" w:themeColor="text1"/>
                <w:sz w:val="24"/>
                <w:szCs w:val="24"/>
              </w:rPr>
            </w:pP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7</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按样图插入Excel数据表和图表</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Merge w:val="continue"/>
            <w:vAlign w:val="center"/>
          </w:tcPr>
          <w:p>
            <w:pPr>
              <w:spacing w:line="360" w:lineRule="auto"/>
              <w:rPr>
                <w:rFonts w:ascii="宋体" w:hAnsi="宋体" w:eastAsia="宋体"/>
                <w:color w:val="000000" w:themeColor="text1"/>
                <w:sz w:val="24"/>
                <w:szCs w:val="24"/>
              </w:rPr>
            </w:pP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8</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正确引用参考文献</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951"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任务二</w:t>
            </w:r>
          </w:p>
        </w:tc>
        <w:tc>
          <w:tcPr>
            <w:tcW w:w="1022"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9</w:t>
            </w:r>
          </w:p>
        </w:tc>
        <w:tc>
          <w:tcPr>
            <w:tcW w:w="4223" w:type="dxa"/>
            <w:vAlign w:val="center"/>
          </w:tcPr>
          <w:p>
            <w:pPr>
              <w:spacing w:line="360" w:lineRule="auto"/>
              <w:rPr>
                <w:rFonts w:ascii="宋体" w:hAnsi="宋体" w:eastAsia="宋体"/>
                <w:color w:val="000000" w:themeColor="text1"/>
                <w:sz w:val="24"/>
                <w:szCs w:val="24"/>
              </w:rPr>
            </w:pPr>
            <w:r>
              <w:rPr>
                <w:rFonts w:hint="eastAsia" w:ascii="宋体" w:hAnsi="宋体" w:eastAsia="宋体"/>
                <w:color w:val="000000" w:themeColor="text1"/>
                <w:sz w:val="24"/>
                <w:szCs w:val="24"/>
              </w:rPr>
              <w:t>PPT文件由Word文件转换生成</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7196" w:type="dxa"/>
            <w:gridSpan w:val="3"/>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合计</w:t>
            </w:r>
          </w:p>
        </w:tc>
        <w:tc>
          <w:tcPr>
            <w:tcW w:w="1528" w:type="dxa"/>
            <w:vAlign w:val="center"/>
          </w:tcPr>
          <w:p>
            <w:pPr>
              <w:spacing w:line="360" w:lineRule="auto"/>
              <w:jc w:val="center"/>
              <w:rPr>
                <w:rFonts w:ascii="宋体" w:hAnsi="宋体" w:eastAsia="宋体"/>
                <w:color w:val="000000" w:themeColor="text1"/>
                <w:sz w:val="24"/>
                <w:szCs w:val="24"/>
              </w:rPr>
            </w:pPr>
            <w:r>
              <w:rPr>
                <w:rFonts w:hint="eastAsia" w:ascii="宋体" w:hAnsi="宋体" w:eastAsia="宋体"/>
                <w:color w:val="000000" w:themeColor="text1"/>
                <w:sz w:val="24"/>
                <w:szCs w:val="24"/>
              </w:rPr>
              <w:t>100</w:t>
            </w:r>
          </w:p>
        </w:tc>
      </w:tr>
    </w:tbl>
    <w:p>
      <w:pPr>
        <w:spacing w:line="360" w:lineRule="auto"/>
        <w:jc w:val="center"/>
        <w:rPr>
          <w:b/>
          <w:color w:val="000000" w:themeColor="text1"/>
          <w:sz w:val="24"/>
          <w:szCs w:val="24"/>
        </w:rPr>
      </w:pPr>
    </w:p>
    <w:sectPr>
      <w:pgSz w:w="11906" w:h="16838"/>
      <w:pgMar w:top="1418" w:right="1134" w:bottom="1134"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1YmU3YmNkNjZlZjVmMWYyODE4MjJmNzVlNGYyYWQifQ=="/>
  </w:docVars>
  <w:rsids>
    <w:rsidRoot w:val="0091391F"/>
    <w:rsid w:val="00007E44"/>
    <w:rsid w:val="00017749"/>
    <w:rsid w:val="00021002"/>
    <w:rsid w:val="0002241E"/>
    <w:rsid w:val="00023206"/>
    <w:rsid w:val="00035FD8"/>
    <w:rsid w:val="000467C7"/>
    <w:rsid w:val="00071408"/>
    <w:rsid w:val="0007260F"/>
    <w:rsid w:val="00082BB6"/>
    <w:rsid w:val="0008504B"/>
    <w:rsid w:val="00087B3A"/>
    <w:rsid w:val="00091799"/>
    <w:rsid w:val="000930B6"/>
    <w:rsid w:val="00095E33"/>
    <w:rsid w:val="00095F47"/>
    <w:rsid w:val="000A0588"/>
    <w:rsid w:val="000A3D41"/>
    <w:rsid w:val="000A3DED"/>
    <w:rsid w:val="000A4BDC"/>
    <w:rsid w:val="000A6547"/>
    <w:rsid w:val="000C1390"/>
    <w:rsid w:val="000D322F"/>
    <w:rsid w:val="000D70A4"/>
    <w:rsid w:val="000E1200"/>
    <w:rsid w:val="000E594C"/>
    <w:rsid w:val="001261FF"/>
    <w:rsid w:val="0013005D"/>
    <w:rsid w:val="00150214"/>
    <w:rsid w:val="00154D75"/>
    <w:rsid w:val="0015760D"/>
    <w:rsid w:val="0016506B"/>
    <w:rsid w:val="001710C3"/>
    <w:rsid w:val="001717F1"/>
    <w:rsid w:val="00175110"/>
    <w:rsid w:val="00175A6D"/>
    <w:rsid w:val="001906EB"/>
    <w:rsid w:val="001923DE"/>
    <w:rsid w:val="00195F8B"/>
    <w:rsid w:val="001A04BA"/>
    <w:rsid w:val="001B0718"/>
    <w:rsid w:val="001C06CF"/>
    <w:rsid w:val="001D0716"/>
    <w:rsid w:val="001D1C11"/>
    <w:rsid w:val="001D2FEC"/>
    <w:rsid w:val="001D7F89"/>
    <w:rsid w:val="001F17B6"/>
    <w:rsid w:val="0022015E"/>
    <w:rsid w:val="002244EA"/>
    <w:rsid w:val="00240D44"/>
    <w:rsid w:val="00241C46"/>
    <w:rsid w:val="0025450F"/>
    <w:rsid w:val="00255656"/>
    <w:rsid w:val="00263E35"/>
    <w:rsid w:val="00264911"/>
    <w:rsid w:val="002743DD"/>
    <w:rsid w:val="0028543A"/>
    <w:rsid w:val="002862F4"/>
    <w:rsid w:val="002915D0"/>
    <w:rsid w:val="002A1538"/>
    <w:rsid w:val="002A1E8F"/>
    <w:rsid w:val="002A7B21"/>
    <w:rsid w:val="002C536E"/>
    <w:rsid w:val="002C7497"/>
    <w:rsid w:val="002D0545"/>
    <w:rsid w:val="002D1C94"/>
    <w:rsid w:val="002F36EA"/>
    <w:rsid w:val="00303D34"/>
    <w:rsid w:val="00307084"/>
    <w:rsid w:val="003111F6"/>
    <w:rsid w:val="003276AE"/>
    <w:rsid w:val="00333049"/>
    <w:rsid w:val="00335F01"/>
    <w:rsid w:val="00351A09"/>
    <w:rsid w:val="00383783"/>
    <w:rsid w:val="00384CE5"/>
    <w:rsid w:val="00390BB0"/>
    <w:rsid w:val="003A1C43"/>
    <w:rsid w:val="003C0E00"/>
    <w:rsid w:val="003D0D6A"/>
    <w:rsid w:val="003E0A5B"/>
    <w:rsid w:val="003E3D9F"/>
    <w:rsid w:val="00402AFF"/>
    <w:rsid w:val="00404525"/>
    <w:rsid w:val="00412504"/>
    <w:rsid w:val="0042134A"/>
    <w:rsid w:val="00424983"/>
    <w:rsid w:val="004318A3"/>
    <w:rsid w:val="004441E4"/>
    <w:rsid w:val="00471527"/>
    <w:rsid w:val="00477062"/>
    <w:rsid w:val="00477A00"/>
    <w:rsid w:val="004801E9"/>
    <w:rsid w:val="004804E7"/>
    <w:rsid w:val="00484B53"/>
    <w:rsid w:val="004975E4"/>
    <w:rsid w:val="004B1994"/>
    <w:rsid w:val="004C1972"/>
    <w:rsid w:val="004C313D"/>
    <w:rsid w:val="004C59C8"/>
    <w:rsid w:val="004C680A"/>
    <w:rsid w:val="004D3565"/>
    <w:rsid w:val="004F3546"/>
    <w:rsid w:val="004F6B1C"/>
    <w:rsid w:val="005164B2"/>
    <w:rsid w:val="00521BCA"/>
    <w:rsid w:val="00560AA3"/>
    <w:rsid w:val="00560B0E"/>
    <w:rsid w:val="005623B0"/>
    <w:rsid w:val="00574D98"/>
    <w:rsid w:val="00581B66"/>
    <w:rsid w:val="00582569"/>
    <w:rsid w:val="00595883"/>
    <w:rsid w:val="005C0B4D"/>
    <w:rsid w:val="005C237D"/>
    <w:rsid w:val="005D0DA7"/>
    <w:rsid w:val="005F05CD"/>
    <w:rsid w:val="006026C6"/>
    <w:rsid w:val="0061474C"/>
    <w:rsid w:val="006248EF"/>
    <w:rsid w:val="00624B52"/>
    <w:rsid w:val="00632921"/>
    <w:rsid w:val="00642705"/>
    <w:rsid w:val="00661936"/>
    <w:rsid w:val="00661EA3"/>
    <w:rsid w:val="006772E3"/>
    <w:rsid w:val="00695D99"/>
    <w:rsid w:val="006A3BA1"/>
    <w:rsid w:val="006A3CCD"/>
    <w:rsid w:val="006B21AC"/>
    <w:rsid w:val="006B5A06"/>
    <w:rsid w:val="006C6A5E"/>
    <w:rsid w:val="006C6BDA"/>
    <w:rsid w:val="006E0073"/>
    <w:rsid w:val="006E7044"/>
    <w:rsid w:val="006F6FBC"/>
    <w:rsid w:val="00702C48"/>
    <w:rsid w:val="00705D7B"/>
    <w:rsid w:val="00747CAA"/>
    <w:rsid w:val="00757B45"/>
    <w:rsid w:val="00781116"/>
    <w:rsid w:val="007876D4"/>
    <w:rsid w:val="007958B7"/>
    <w:rsid w:val="007A103A"/>
    <w:rsid w:val="007A6276"/>
    <w:rsid w:val="007A799A"/>
    <w:rsid w:val="007D2243"/>
    <w:rsid w:val="007D22B5"/>
    <w:rsid w:val="007D2A44"/>
    <w:rsid w:val="007D479B"/>
    <w:rsid w:val="007D73F5"/>
    <w:rsid w:val="007F2CDA"/>
    <w:rsid w:val="008078D0"/>
    <w:rsid w:val="00812C09"/>
    <w:rsid w:val="00836709"/>
    <w:rsid w:val="008409A3"/>
    <w:rsid w:val="00841F9F"/>
    <w:rsid w:val="00861A14"/>
    <w:rsid w:val="00875B1D"/>
    <w:rsid w:val="0088045A"/>
    <w:rsid w:val="00887033"/>
    <w:rsid w:val="008A0434"/>
    <w:rsid w:val="008A04BC"/>
    <w:rsid w:val="008A6130"/>
    <w:rsid w:val="008B2E53"/>
    <w:rsid w:val="008C5528"/>
    <w:rsid w:val="008C6CC8"/>
    <w:rsid w:val="008F3FFE"/>
    <w:rsid w:val="009063FB"/>
    <w:rsid w:val="00906922"/>
    <w:rsid w:val="009076B8"/>
    <w:rsid w:val="00910412"/>
    <w:rsid w:val="0091391F"/>
    <w:rsid w:val="00914F65"/>
    <w:rsid w:val="0092476B"/>
    <w:rsid w:val="00931E2C"/>
    <w:rsid w:val="00937728"/>
    <w:rsid w:val="00943E5F"/>
    <w:rsid w:val="0095799C"/>
    <w:rsid w:val="00957CCF"/>
    <w:rsid w:val="00983F64"/>
    <w:rsid w:val="00991A34"/>
    <w:rsid w:val="00992187"/>
    <w:rsid w:val="009C536E"/>
    <w:rsid w:val="009C7CF9"/>
    <w:rsid w:val="009D240B"/>
    <w:rsid w:val="009E4600"/>
    <w:rsid w:val="009F27E2"/>
    <w:rsid w:val="009F4089"/>
    <w:rsid w:val="009F63E2"/>
    <w:rsid w:val="00A146C7"/>
    <w:rsid w:val="00A229E4"/>
    <w:rsid w:val="00A24B4E"/>
    <w:rsid w:val="00A266FE"/>
    <w:rsid w:val="00A41D68"/>
    <w:rsid w:val="00A45900"/>
    <w:rsid w:val="00A5081D"/>
    <w:rsid w:val="00A617CD"/>
    <w:rsid w:val="00A67FA7"/>
    <w:rsid w:val="00A71184"/>
    <w:rsid w:val="00A774EC"/>
    <w:rsid w:val="00A77712"/>
    <w:rsid w:val="00A8065B"/>
    <w:rsid w:val="00A858BD"/>
    <w:rsid w:val="00A9437E"/>
    <w:rsid w:val="00AB2DBB"/>
    <w:rsid w:val="00AB6F6E"/>
    <w:rsid w:val="00AB708A"/>
    <w:rsid w:val="00AD4015"/>
    <w:rsid w:val="00AE182A"/>
    <w:rsid w:val="00AF076A"/>
    <w:rsid w:val="00AF1B6B"/>
    <w:rsid w:val="00B0319A"/>
    <w:rsid w:val="00B06AD8"/>
    <w:rsid w:val="00B07CCB"/>
    <w:rsid w:val="00B07DF7"/>
    <w:rsid w:val="00B108CC"/>
    <w:rsid w:val="00B12559"/>
    <w:rsid w:val="00B14713"/>
    <w:rsid w:val="00B23129"/>
    <w:rsid w:val="00B247A5"/>
    <w:rsid w:val="00B25A61"/>
    <w:rsid w:val="00B30357"/>
    <w:rsid w:val="00B32446"/>
    <w:rsid w:val="00B41D70"/>
    <w:rsid w:val="00B46A5D"/>
    <w:rsid w:val="00B5324B"/>
    <w:rsid w:val="00B53DF9"/>
    <w:rsid w:val="00B5416C"/>
    <w:rsid w:val="00B64B86"/>
    <w:rsid w:val="00B67899"/>
    <w:rsid w:val="00B72046"/>
    <w:rsid w:val="00B73678"/>
    <w:rsid w:val="00B7672C"/>
    <w:rsid w:val="00B86A03"/>
    <w:rsid w:val="00B940A8"/>
    <w:rsid w:val="00B96069"/>
    <w:rsid w:val="00BE133A"/>
    <w:rsid w:val="00BE375C"/>
    <w:rsid w:val="00BE486D"/>
    <w:rsid w:val="00BE49E9"/>
    <w:rsid w:val="00BF7321"/>
    <w:rsid w:val="00C122DC"/>
    <w:rsid w:val="00C174C6"/>
    <w:rsid w:val="00C220F6"/>
    <w:rsid w:val="00C221FB"/>
    <w:rsid w:val="00C24001"/>
    <w:rsid w:val="00C243A2"/>
    <w:rsid w:val="00C32516"/>
    <w:rsid w:val="00C34EA7"/>
    <w:rsid w:val="00C35E18"/>
    <w:rsid w:val="00C54FF7"/>
    <w:rsid w:val="00C57D69"/>
    <w:rsid w:val="00C60A2D"/>
    <w:rsid w:val="00C653FA"/>
    <w:rsid w:val="00C67E8B"/>
    <w:rsid w:val="00C71FC9"/>
    <w:rsid w:val="00C82529"/>
    <w:rsid w:val="00C87AE6"/>
    <w:rsid w:val="00CA0060"/>
    <w:rsid w:val="00CA5868"/>
    <w:rsid w:val="00CA74A8"/>
    <w:rsid w:val="00CB23F8"/>
    <w:rsid w:val="00CB34B6"/>
    <w:rsid w:val="00CC7DB6"/>
    <w:rsid w:val="00CD0449"/>
    <w:rsid w:val="00CD13F9"/>
    <w:rsid w:val="00CE445D"/>
    <w:rsid w:val="00CE611F"/>
    <w:rsid w:val="00CE7CCB"/>
    <w:rsid w:val="00CF5552"/>
    <w:rsid w:val="00CF5A12"/>
    <w:rsid w:val="00D04470"/>
    <w:rsid w:val="00D07949"/>
    <w:rsid w:val="00D10EA8"/>
    <w:rsid w:val="00D1407C"/>
    <w:rsid w:val="00D247AC"/>
    <w:rsid w:val="00D264FD"/>
    <w:rsid w:val="00D32D07"/>
    <w:rsid w:val="00D40C33"/>
    <w:rsid w:val="00D54091"/>
    <w:rsid w:val="00D56256"/>
    <w:rsid w:val="00D60590"/>
    <w:rsid w:val="00D63D60"/>
    <w:rsid w:val="00D7708A"/>
    <w:rsid w:val="00D7738B"/>
    <w:rsid w:val="00D87996"/>
    <w:rsid w:val="00D92475"/>
    <w:rsid w:val="00D95F53"/>
    <w:rsid w:val="00DA14F6"/>
    <w:rsid w:val="00DB529B"/>
    <w:rsid w:val="00DB5FC5"/>
    <w:rsid w:val="00DB7AAF"/>
    <w:rsid w:val="00DC6297"/>
    <w:rsid w:val="00DD795A"/>
    <w:rsid w:val="00DE2907"/>
    <w:rsid w:val="00DE440D"/>
    <w:rsid w:val="00E00962"/>
    <w:rsid w:val="00E030ED"/>
    <w:rsid w:val="00E346AB"/>
    <w:rsid w:val="00E43E05"/>
    <w:rsid w:val="00E568BC"/>
    <w:rsid w:val="00E73261"/>
    <w:rsid w:val="00E7482F"/>
    <w:rsid w:val="00E75BA2"/>
    <w:rsid w:val="00E8756A"/>
    <w:rsid w:val="00EA4421"/>
    <w:rsid w:val="00EA5D62"/>
    <w:rsid w:val="00EB0313"/>
    <w:rsid w:val="00EB1741"/>
    <w:rsid w:val="00EB5FCB"/>
    <w:rsid w:val="00EB5FEB"/>
    <w:rsid w:val="00EE1D9F"/>
    <w:rsid w:val="00EE2DB5"/>
    <w:rsid w:val="00EF6797"/>
    <w:rsid w:val="00F101EE"/>
    <w:rsid w:val="00F17CCC"/>
    <w:rsid w:val="00F2517A"/>
    <w:rsid w:val="00F25A26"/>
    <w:rsid w:val="00F30B0A"/>
    <w:rsid w:val="00F4287F"/>
    <w:rsid w:val="00F43F5D"/>
    <w:rsid w:val="00F7475C"/>
    <w:rsid w:val="00F74BBA"/>
    <w:rsid w:val="00F821C4"/>
    <w:rsid w:val="00F92D32"/>
    <w:rsid w:val="00F93B97"/>
    <w:rsid w:val="00FC64E8"/>
    <w:rsid w:val="00FC69DC"/>
    <w:rsid w:val="00FC7EB5"/>
    <w:rsid w:val="00FD1317"/>
    <w:rsid w:val="00FD7DC3"/>
    <w:rsid w:val="00FE3391"/>
    <w:rsid w:val="00FF29BB"/>
    <w:rsid w:val="00FF50C1"/>
    <w:rsid w:val="43B869B4"/>
    <w:rsid w:val="4BCE4BC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2"/>
    <w:qFormat/>
    <w:uiPriority w:val="0"/>
    <w:pPr>
      <w:keepNext/>
      <w:keepLines/>
      <w:spacing w:before="280" w:after="290" w:line="376" w:lineRule="atLeast"/>
      <w:ind w:firstLine="200" w:firstLineChars="200"/>
      <w:outlineLvl w:val="3"/>
    </w:pPr>
    <w:rPr>
      <w:rFonts w:ascii="Arial" w:hAnsi="Arial" w:eastAsia="黑体" w:cs="Times New Roman"/>
      <w:b/>
      <w:bCs/>
      <w:sz w:val="28"/>
      <w:szCs w:val="28"/>
    </w:rPr>
  </w:style>
  <w:style w:type="paragraph" w:styleId="6">
    <w:name w:val="heading 5"/>
    <w:basedOn w:val="1"/>
    <w:next w:val="1"/>
    <w:link w:val="23"/>
    <w:qFormat/>
    <w:uiPriority w:val="0"/>
    <w:pPr>
      <w:keepNext/>
      <w:keepLines/>
      <w:spacing w:before="280" w:after="290" w:line="376" w:lineRule="atLeast"/>
      <w:ind w:firstLine="200" w:firstLineChars="200"/>
      <w:outlineLvl w:val="4"/>
    </w:pPr>
    <w:rPr>
      <w:rFonts w:ascii="Calibri" w:hAnsi="Calibri" w:eastAsia="宋体" w:cs="Times New Roman"/>
      <w:b/>
      <w:bCs/>
      <w:szCs w:val="28"/>
    </w:rPr>
  </w:style>
  <w:style w:type="paragraph" w:styleId="7">
    <w:name w:val="heading 6"/>
    <w:basedOn w:val="1"/>
    <w:next w:val="1"/>
    <w:link w:val="24"/>
    <w:qFormat/>
    <w:uiPriority w:val="0"/>
    <w:pPr>
      <w:keepNext/>
      <w:keepLines/>
      <w:spacing w:before="240" w:after="64" w:line="320" w:lineRule="atLeast"/>
      <w:ind w:firstLine="200" w:firstLineChars="200"/>
      <w:outlineLvl w:val="5"/>
    </w:pPr>
    <w:rPr>
      <w:rFonts w:ascii="Arial" w:hAnsi="Arial" w:eastAsia="宋体" w:cs="Times New Roman"/>
      <w:bC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rPr>
      <w:rFonts w:eastAsia="黑体" w:asciiTheme="majorHAnsi" w:hAnsiTheme="majorHAnsi" w:cstheme="majorBidi"/>
      <w:sz w:val="20"/>
      <w:szCs w:val="20"/>
    </w:rPr>
  </w:style>
  <w:style w:type="paragraph" w:styleId="9">
    <w:name w:val="Balloon Text"/>
    <w:basedOn w:val="1"/>
    <w:link w:val="28"/>
    <w:semiHidden/>
    <w:unhideWhenUsed/>
    <w:qFormat/>
    <w:uiPriority w:val="99"/>
    <w:rPr>
      <w:sz w:val="18"/>
      <w:szCs w:val="18"/>
    </w:r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color w:val="CC0000"/>
    </w:rPr>
  </w:style>
  <w:style w:type="paragraph" w:customStyle="1" w:styleId="18">
    <w:name w:val="三级标题"/>
    <w:basedOn w:val="4"/>
    <w:qFormat/>
    <w:uiPriority w:val="0"/>
    <w:pPr>
      <w:spacing w:before="120" w:after="120" w:line="415" w:lineRule="auto"/>
    </w:pPr>
    <w:rPr>
      <w:rFonts w:asciiTheme="majorEastAsia" w:hAnsiTheme="majorEastAsia" w:eastAsiaTheme="majorEastAsia"/>
      <w:sz w:val="21"/>
      <w:szCs w:val="21"/>
    </w:rPr>
  </w:style>
  <w:style w:type="character" w:customStyle="1" w:styleId="19">
    <w:name w:val="标题 3 字符"/>
    <w:basedOn w:val="15"/>
    <w:link w:val="4"/>
    <w:qFormat/>
    <w:uiPriority w:val="0"/>
    <w:rPr>
      <w:b/>
      <w:bCs/>
      <w:sz w:val="32"/>
      <w:szCs w:val="32"/>
    </w:rPr>
  </w:style>
  <w:style w:type="character" w:customStyle="1" w:styleId="20">
    <w:name w:val="标题 1 字符"/>
    <w:basedOn w:val="15"/>
    <w:link w:val="2"/>
    <w:qFormat/>
    <w:uiPriority w:val="9"/>
    <w:rPr>
      <w:b/>
      <w:bCs/>
      <w:kern w:val="44"/>
      <w:sz w:val="44"/>
      <w:szCs w:val="44"/>
    </w:rPr>
  </w:style>
  <w:style w:type="character" w:customStyle="1" w:styleId="21">
    <w:name w:val="标题 2 字符"/>
    <w:basedOn w:val="15"/>
    <w:link w:val="3"/>
    <w:qFormat/>
    <w:uiPriority w:val="9"/>
    <w:rPr>
      <w:rFonts w:asciiTheme="majorHAnsi" w:hAnsiTheme="majorHAnsi" w:eastAsiaTheme="majorEastAsia" w:cstheme="majorBidi"/>
      <w:b/>
      <w:bCs/>
      <w:sz w:val="32"/>
      <w:szCs w:val="32"/>
    </w:rPr>
  </w:style>
  <w:style w:type="character" w:customStyle="1" w:styleId="22">
    <w:name w:val="标题 4 字符"/>
    <w:link w:val="5"/>
    <w:qFormat/>
    <w:uiPriority w:val="0"/>
    <w:rPr>
      <w:rFonts w:ascii="Arial" w:hAnsi="Arial" w:eastAsia="黑体" w:cs="Times New Roman"/>
      <w:b/>
      <w:bCs/>
      <w:sz w:val="28"/>
      <w:szCs w:val="28"/>
    </w:rPr>
  </w:style>
  <w:style w:type="character" w:customStyle="1" w:styleId="23">
    <w:name w:val="标题 5 字符"/>
    <w:link w:val="6"/>
    <w:qFormat/>
    <w:uiPriority w:val="0"/>
    <w:rPr>
      <w:rFonts w:ascii="Calibri" w:hAnsi="Calibri" w:eastAsia="宋体" w:cs="Times New Roman"/>
      <w:b/>
      <w:bCs/>
      <w:szCs w:val="28"/>
    </w:rPr>
  </w:style>
  <w:style w:type="character" w:customStyle="1" w:styleId="24">
    <w:name w:val="标题 6 字符"/>
    <w:basedOn w:val="15"/>
    <w:link w:val="7"/>
    <w:qFormat/>
    <w:uiPriority w:val="0"/>
    <w:rPr>
      <w:rFonts w:ascii="Arial" w:hAnsi="Arial" w:eastAsia="宋体" w:cs="Times New Roman"/>
      <w:bCs/>
    </w:rPr>
  </w:style>
  <w:style w:type="paragraph" w:styleId="25">
    <w:name w:val="List Paragraph"/>
    <w:basedOn w:val="1"/>
    <w:qFormat/>
    <w:uiPriority w:val="34"/>
    <w:pPr>
      <w:widowControl/>
      <w:ind w:firstLine="420" w:firstLineChars="200"/>
      <w:jc w:val="left"/>
    </w:pPr>
    <w:rPr>
      <w:rFonts w:ascii="宋体" w:hAnsi="宋体" w:eastAsia="宋体" w:cs="宋体"/>
      <w:kern w:val="0"/>
      <w:sz w:val="24"/>
      <w:szCs w:val="24"/>
    </w:rPr>
  </w:style>
  <w:style w:type="character" w:customStyle="1" w:styleId="26">
    <w:name w:val="页眉 字符"/>
    <w:basedOn w:val="15"/>
    <w:link w:val="11"/>
    <w:qFormat/>
    <w:uiPriority w:val="99"/>
    <w:rPr>
      <w:sz w:val="18"/>
      <w:szCs w:val="18"/>
    </w:rPr>
  </w:style>
  <w:style w:type="character" w:customStyle="1" w:styleId="27">
    <w:name w:val="页脚 字符"/>
    <w:basedOn w:val="15"/>
    <w:link w:val="10"/>
    <w:qFormat/>
    <w:uiPriority w:val="99"/>
    <w:rPr>
      <w:sz w:val="18"/>
      <w:szCs w:val="18"/>
    </w:rPr>
  </w:style>
  <w:style w:type="character" w:customStyle="1" w:styleId="28">
    <w:name w:val="批注框文本 字符"/>
    <w:basedOn w:val="15"/>
    <w:link w:val="9"/>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39A5A-71D3-48B9-A645-7524AA2D039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4424</Words>
  <Characters>4689</Characters>
  <Lines>35</Lines>
  <Paragraphs>9</Paragraphs>
  <TotalTime>8</TotalTime>
  <ScaleCrop>false</ScaleCrop>
  <LinksUpToDate>false</LinksUpToDate>
  <CharactersWithSpaces>4784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2021-01-17T19:43:00Z</dcterms:created>
  <dc:creator>whl</dc:creator>
  <cp:lastModifiedBy>d</cp:lastModifiedBy>
  <dcterms:modified xsi:type="dcterms:W3CDTF">2022-12-02T04:14:52Z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5CF4EDB65E374C07A57F7DEFDA2FCC2A</vt:lpwstr>
  </property>
</Properties>
</file>