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27C52" w14:textId="77777777" w:rsidR="00342756" w:rsidRPr="00342756" w:rsidRDefault="00342756" w:rsidP="00342756">
      <w:pPr>
        <w:rPr>
          <w:b/>
          <w:bCs/>
        </w:rPr>
      </w:pPr>
      <w:r w:rsidRPr="00342756">
        <w:rPr>
          <w:b/>
          <w:bCs/>
        </w:rPr>
        <w:t>IVY New Giza – New Zayed City</w:t>
      </w:r>
    </w:p>
    <w:p w14:paraId="32F838C5" w14:textId="77777777" w:rsidR="00342756" w:rsidRPr="00342756" w:rsidRDefault="00342756" w:rsidP="00342756">
      <w:pPr>
        <w:rPr>
          <w:b/>
          <w:bCs/>
        </w:rPr>
      </w:pPr>
      <w:r w:rsidRPr="00342756">
        <w:rPr>
          <w:rFonts w:ascii="Segoe UI Emoji" w:hAnsi="Segoe UI Emoji" w:cs="Segoe UI Emoji"/>
          <w:b/>
          <w:bCs/>
        </w:rPr>
        <w:t>📍</w:t>
      </w:r>
      <w:r w:rsidRPr="00342756">
        <w:rPr>
          <w:b/>
          <w:bCs/>
        </w:rPr>
        <w:t xml:space="preserve"> Location: New Zayed City, along Cairo–Alexandria Desert Road.</w:t>
      </w:r>
    </w:p>
    <w:p w14:paraId="77A6B574" w14:textId="77777777" w:rsidR="00342756" w:rsidRPr="00342756" w:rsidRDefault="00342756" w:rsidP="00342756">
      <w:pPr>
        <w:rPr>
          <w:b/>
          <w:bCs/>
        </w:rPr>
      </w:pPr>
      <w:r w:rsidRPr="00342756">
        <w:rPr>
          <w:b/>
          <w:bCs/>
        </w:rPr>
        <w:t>Description (English):</w:t>
      </w:r>
    </w:p>
    <w:p w14:paraId="518C25D1" w14:textId="77777777" w:rsidR="00342756" w:rsidRPr="00342756" w:rsidRDefault="00342756" w:rsidP="00342756">
      <w:pPr>
        <w:rPr>
          <w:b/>
          <w:bCs/>
        </w:rPr>
      </w:pPr>
      <w:r w:rsidRPr="00342756">
        <w:rPr>
          <w:b/>
          <w:bCs/>
        </w:rPr>
        <w:t>IVY New Giza is an upscale gated community developed to offer modern suburban living. It comprises a harmonious blend of townhouses, twin houses, and detached villas, all designed with elegance and space in mind. The development features lush parks, a premium sports club, and a boutique commercial strip. It encourages an active and community-focused lifestyle with high-end finishes and thoughtful layouts.</w:t>
      </w:r>
    </w:p>
    <w:p w14:paraId="7110491D" w14:textId="77777777" w:rsidR="00E7535E" w:rsidRDefault="00E7535E" w:rsidP="00342756">
      <w:pPr>
        <w:rPr>
          <w:lang w:bidi="ar-EG"/>
        </w:rPr>
      </w:pPr>
    </w:p>
    <w:p w14:paraId="4EB98EBD" w14:textId="2E0CE729" w:rsidR="00342756" w:rsidRPr="00342756" w:rsidRDefault="00342756" w:rsidP="00342756">
      <w:pPr>
        <w:numPr>
          <w:ilvl w:val="0"/>
          <w:numId w:val="25"/>
        </w:numPr>
        <w:rPr>
          <w:lang w:bidi="ar-EG"/>
        </w:rPr>
      </w:pPr>
      <w:r w:rsidRPr="00342756">
        <w:rPr>
          <w:b/>
          <w:bCs/>
          <w:lang w:bidi="ar-EG"/>
        </w:rPr>
        <w:t>Starting Prices:</w:t>
      </w:r>
      <w:r w:rsidRPr="00342756">
        <w:rPr>
          <w:lang w:bidi="ar-EG"/>
        </w:rPr>
        <w:t xml:space="preserve"> </w:t>
      </w:r>
      <w:r w:rsidRPr="00342756">
        <w:rPr>
          <w:rtl/>
        </w:rPr>
        <w:t>من ~8,500,000</w:t>
      </w:r>
      <w:r w:rsidRPr="00342756">
        <w:rPr>
          <w:lang w:bidi="ar-EG"/>
        </w:rPr>
        <w:t xml:space="preserve"> EGP </w:t>
      </w:r>
      <w:r w:rsidRPr="00342756">
        <w:rPr>
          <w:rtl/>
        </w:rPr>
        <w:t xml:space="preserve">للوحدات المختلفة </w:t>
      </w:r>
    </w:p>
    <w:p w14:paraId="3FA5CB7E" w14:textId="400CDFD8" w:rsidR="00342756" w:rsidRPr="00342756" w:rsidRDefault="00342756" w:rsidP="00342756">
      <w:pPr>
        <w:numPr>
          <w:ilvl w:val="0"/>
          <w:numId w:val="25"/>
        </w:numPr>
        <w:rPr>
          <w:lang w:bidi="ar-EG"/>
        </w:rPr>
      </w:pPr>
      <w:r w:rsidRPr="00342756">
        <w:rPr>
          <w:b/>
          <w:bCs/>
          <w:lang w:bidi="ar-EG"/>
        </w:rPr>
        <w:t>Down Payment:</w:t>
      </w:r>
      <w:r w:rsidRPr="00342756">
        <w:rPr>
          <w:lang w:bidi="ar-EG"/>
        </w:rPr>
        <w:t xml:space="preserve"> 10% </w:t>
      </w:r>
      <w:r w:rsidRPr="00342756">
        <w:rPr>
          <w:rtl/>
        </w:rPr>
        <w:t xml:space="preserve">عند الحجز </w:t>
      </w:r>
    </w:p>
    <w:p w14:paraId="567C6AA7" w14:textId="48F4340A" w:rsidR="00342756" w:rsidRPr="00342756" w:rsidRDefault="00342756" w:rsidP="00342756">
      <w:pPr>
        <w:numPr>
          <w:ilvl w:val="0"/>
          <w:numId w:val="25"/>
        </w:numPr>
        <w:rPr>
          <w:lang w:bidi="ar-EG"/>
        </w:rPr>
      </w:pPr>
      <w:r w:rsidRPr="00342756">
        <w:rPr>
          <w:b/>
          <w:bCs/>
          <w:lang w:bidi="ar-EG"/>
        </w:rPr>
        <w:t>Installments:</w:t>
      </w:r>
      <w:r w:rsidRPr="00342756">
        <w:rPr>
          <w:lang w:bidi="ar-EG"/>
        </w:rPr>
        <w:t xml:space="preserve"> </w:t>
      </w:r>
      <w:r w:rsidRPr="00342756">
        <w:rPr>
          <w:rtl/>
        </w:rPr>
        <w:t xml:space="preserve">حتى 7 سنوات بدون فوائد </w:t>
      </w:r>
    </w:p>
    <w:p w14:paraId="7E146640" w14:textId="5B7D43EA" w:rsidR="00342756" w:rsidRPr="00342756" w:rsidRDefault="00342756" w:rsidP="00342756">
      <w:pPr>
        <w:numPr>
          <w:ilvl w:val="0"/>
          <w:numId w:val="25"/>
        </w:numPr>
        <w:rPr>
          <w:lang w:bidi="ar-EG"/>
        </w:rPr>
      </w:pPr>
      <w:r w:rsidRPr="00342756">
        <w:rPr>
          <w:b/>
          <w:bCs/>
          <w:lang w:bidi="ar-EG"/>
        </w:rPr>
        <w:t>Delivery Date:</w:t>
      </w:r>
      <w:r w:rsidRPr="00342756">
        <w:rPr>
          <w:lang w:bidi="ar-EG"/>
        </w:rPr>
        <w:t xml:space="preserve"> </w:t>
      </w:r>
      <w:r w:rsidRPr="00342756">
        <w:rPr>
          <w:rtl/>
        </w:rPr>
        <w:t>بين 2027-2028</w:t>
      </w:r>
      <w:r w:rsidRPr="00342756">
        <w:rPr>
          <w:lang w:bidi="ar-EG"/>
        </w:rPr>
        <w:t xml:space="preserve"> (townhouses)</w:t>
      </w:r>
      <w:r w:rsidRPr="00342756">
        <w:rPr>
          <w:rtl/>
        </w:rPr>
        <w:t xml:space="preserve">، باقي الوحدات متوقعة خلال نفس الفترة </w:t>
      </w:r>
    </w:p>
    <w:p w14:paraId="176CB5FB" w14:textId="77777777" w:rsidR="00342756" w:rsidRPr="00342756" w:rsidRDefault="00342756" w:rsidP="00342756">
      <w:pPr>
        <w:rPr>
          <w:rtl/>
          <w:lang w:bidi="ar-EG"/>
        </w:rPr>
      </w:pPr>
    </w:p>
    <w:sectPr w:rsidR="00342756" w:rsidRPr="0034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B75"/>
    <w:multiLevelType w:val="multilevel"/>
    <w:tmpl w:val="36A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97BCA"/>
    <w:multiLevelType w:val="multilevel"/>
    <w:tmpl w:val="98B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D45"/>
    <w:multiLevelType w:val="multilevel"/>
    <w:tmpl w:val="7A7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51CC2"/>
    <w:multiLevelType w:val="multilevel"/>
    <w:tmpl w:val="101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45976"/>
    <w:multiLevelType w:val="multilevel"/>
    <w:tmpl w:val="888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757C3"/>
    <w:multiLevelType w:val="multilevel"/>
    <w:tmpl w:val="263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F7AB1"/>
    <w:multiLevelType w:val="multilevel"/>
    <w:tmpl w:val="400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75EED"/>
    <w:multiLevelType w:val="multilevel"/>
    <w:tmpl w:val="CA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261F1"/>
    <w:multiLevelType w:val="multilevel"/>
    <w:tmpl w:val="5872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C1529"/>
    <w:multiLevelType w:val="multilevel"/>
    <w:tmpl w:val="E6E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14"/>
  </w:num>
  <w:num w:numId="2" w16cid:durableId="245384012">
    <w:abstractNumId w:val="22"/>
  </w:num>
  <w:num w:numId="3" w16cid:durableId="2079084155">
    <w:abstractNumId w:val="2"/>
  </w:num>
  <w:num w:numId="4" w16cid:durableId="1673680115">
    <w:abstractNumId w:val="23"/>
  </w:num>
  <w:num w:numId="5" w16cid:durableId="1309700835">
    <w:abstractNumId w:val="7"/>
  </w:num>
  <w:num w:numId="6" w16cid:durableId="268465499">
    <w:abstractNumId w:val="0"/>
  </w:num>
  <w:num w:numId="7" w16cid:durableId="293800247">
    <w:abstractNumId w:val="18"/>
  </w:num>
  <w:num w:numId="8" w16cid:durableId="431826896">
    <w:abstractNumId w:val="9"/>
  </w:num>
  <w:num w:numId="9" w16cid:durableId="2013678216">
    <w:abstractNumId w:val="6"/>
  </w:num>
  <w:num w:numId="10" w16cid:durableId="1768428148">
    <w:abstractNumId w:val="20"/>
  </w:num>
  <w:num w:numId="11" w16cid:durableId="312416326">
    <w:abstractNumId w:val="12"/>
  </w:num>
  <w:num w:numId="12" w16cid:durableId="1674724806">
    <w:abstractNumId w:val="8"/>
  </w:num>
  <w:num w:numId="13" w16cid:durableId="773986477">
    <w:abstractNumId w:val="5"/>
  </w:num>
  <w:num w:numId="14" w16cid:durableId="1467167193">
    <w:abstractNumId w:val="15"/>
  </w:num>
  <w:num w:numId="15" w16cid:durableId="2070886020">
    <w:abstractNumId w:val="11"/>
  </w:num>
  <w:num w:numId="16" w16cid:durableId="1062867870">
    <w:abstractNumId w:val="19"/>
  </w:num>
  <w:num w:numId="17" w16cid:durableId="50537994">
    <w:abstractNumId w:val="17"/>
  </w:num>
  <w:num w:numId="18" w16cid:durableId="1273048552">
    <w:abstractNumId w:val="24"/>
  </w:num>
  <w:num w:numId="19" w16cid:durableId="1428111485">
    <w:abstractNumId w:val="1"/>
  </w:num>
  <w:num w:numId="20" w16cid:durableId="917599322">
    <w:abstractNumId w:val="16"/>
  </w:num>
  <w:num w:numId="21" w16cid:durableId="1289434720">
    <w:abstractNumId w:val="13"/>
  </w:num>
  <w:num w:numId="22" w16cid:durableId="1395667035">
    <w:abstractNumId w:val="10"/>
  </w:num>
  <w:num w:numId="23" w16cid:durableId="1175539806">
    <w:abstractNumId w:val="3"/>
  </w:num>
  <w:num w:numId="24" w16cid:durableId="213926677">
    <w:abstractNumId w:val="21"/>
  </w:num>
  <w:num w:numId="25" w16cid:durableId="150085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06B55"/>
    <w:rsid w:val="0019034D"/>
    <w:rsid w:val="001F3346"/>
    <w:rsid w:val="00295B6F"/>
    <w:rsid w:val="00342756"/>
    <w:rsid w:val="003C3BE2"/>
    <w:rsid w:val="003F42FB"/>
    <w:rsid w:val="00471510"/>
    <w:rsid w:val="0057001E"/>
    <w:rsid w:val="00705760"/>
    <w:rsid w:val="00715A82"/>
    <w:rsid w:val="00734D30"/>
    <w:rsid w:val="00832094"/>
    <w:rsid w:val="00A82B41"/>
    <w:rsid w:val="00C46BC6"/>
    <w:rsid w:val="00C70D97"/>
    <w:rsid w:val="00C85282"/>
    <w:rsid w:val="00C85361"/>
    <w:rsid w:val="00D33A6D"/>
    <w:rsid w:val="00E7535E"/>
    <w:rsid w:val="00E869E9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2025-06-29T10:28:00Z</dcterms:created>
  <dcterms:modified xsi:type="dcterms:W3CDTF">2025-06-29T10:28:00Z</dcterms:modified>
</cp:coreProperties>
</file>