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2ACD7" w14:textId="77777777" w:rsidR="0025420B" w:rsidRPr="0025420B" w:rsidRDefault="0025420B" w:rsidP="0025420B">
      <w:r w:rsidRPr="0025420B">
        <w:t>Stei8ht</w:t>
      </w:r>
    </w:p>
    <w:p w14:paraId="25FD899A" w14:textId="77777777" w:rsidR="0025420B" w:rsidRPr="0025420B" w:rsidRDefault="0025420B" w:rsidP="0025420B">
      <w:r w:rsidRPr="0025420B">
        <w:t> District: </w:t>
      </w:r>
      <w:proofErr w:type="spellStart"/>
      <w:r w:rsidRPr="0025420B">
        <w:fldChar w:fldCharType="begin"/>
      </w:r>
      <w:r w:rsidRPr="0025420B">
        <w:instrText>HYPERLINK "https://coldwellbanker-eg.com/real-estate-egypt-residential-projects-properties?location=211&amp;map=1"</w:instrText>
      </w:r>
      <w:r w:rsidRPr="0025420B">
        <w:fldChar w:fldCharType="separate"/>
      </w:r>
      <w:r w:rsidRPr="0025420B">
        <w:rPr>
          <w:rStyle w:val="Hyperlink"/>
        </w:rPr>
        <w:t>Mostakbal</w:t>
      </w:r>
      <w:proofErr w:type="spellEnd"/>
      <w:r w:rsidRPr="0025420B">
        <w:rPr>
          <w:rStyle w:val="Hyperlink"/>
        </w:rPr>
        <w:t xml:space="preserve"> City</w:t>
      </w:r>
      <w:r w:rsidRPr="0025420B">
        <w:fldChar w:fldCharType="end"/>
      </w:r>
    </w:p>
    <w:p w14:paraId="0A949617" w14:textId="5CF7185E" w:rsidR="0025420B" w:rsidRPr="0025420B" w:rsidRDefault="0025420B" w:rsidP="0025420B">
      <w:r w:rsidRPr="0025420B">
        <w:drawing>
          <wp:inline distT="0" distB="0" distL="0" distR="0" wp14:anchorId="3494EE9C" wp14:editId="58129BFD">
            <wp:extent cx="609600" cy="609600"/>
            <wp:effectExtent l="0" t="0" r="0" b="0"/>
            <wp:docPr id="691361596" name="Picture 2" descr="met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aver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AC3A" w14:textId="77777777" w:rsidR="0025420B" w:rsidRPr="0025420B" w:rsidRDefault="0025420B" w:rsidP="0025420B">
      <w:r w:rsidRPr="0025420B">
        <w:t>Stei8ht is a luxurious community developed by LMD across 550 acres of land in New Cairo. The project offers a serene state of constant regeneration and a deep sense of belonging. </w:t>
      </w:r>
    </w:p>
    <w:p w14:paraId="4231E591" w14:textId="77777777" w:rsidR="0025420B" w:rsidRPr="0025420B" w:rsidRDefault="0025420B" w:rsidP="0025420B">
      <w:r w:rsidRPr="0025420B">
        <w:t xml:space="preserve">Through combining human experience and natural beauty in a refined context </w:t>
      </w:r>
      <w:proofErr w:type="gramStart"/>
      <w:r w:rsidRPr="0025420B">
        <w:t>where</w:t>
      </w:r>
      <w:proofErr w:type="gramEnd"/>
      <w:r w:rsidRPr="0025420B">
        <w:t xml:space="preserve"> green reigns supreme. In Stei8ht compound 85% of the land is dedicated to greenery and open areas, giving you the ultimate outdoor experience.</w:t>
      </w:r>
    </w:p>
    <w:p w14:paraId="4F78032B" w14:textId="77777777" w:rsidR="00C85361" w:rsidRDefault="00C85361"/>
    <w:p w14:paraId="05A565DB" w14:textId="77777777" w:rsidR="0025420B" w:rsidRDefault="0025420B"/>
    <w:p w14:paraId="51C574B2" w14:textId="77777777" w:rsidR="0025420B" w:rsidRPr="0025420B" w:rsidRDefault="0025420B" w:rsidP="0025420B">
      <w:r w:rsidRPr="0025420B">
        <w:t>Starting Price</w:t>
      </w:r>
      <w:r w:rsidRPr="0025420B">
        <w:rPr>
          <w:b/>
          <w:bCs/>
        </w:rPr>
        <w:t>20,613,285 </w:t>
      </w:r>
      <w:r w:rsidRPr="0025420B">
        <w:t>EGP</w:t>
      </w:r>
    </w:p>
    <w:p w14:paraId="1F1AB36C" w14:textId="77777777" w:rsidR="0025420B" w:rsidRPr="0025420B" w:rsidRDefault="0025420B" w:rsidP="0025420B">
      <w:r w:rsidRPr="0025420B">
        <w:t>Updated 8 May, 2024 | Current Phase</w:t>
      </w:r>
    </w:p>
    <w:p w14:paraId="5E61F925" w14:textId="77777777" w:rsidR="0025420B" w:rsidRPr="0025420B" w:rsidRDefault="0025420B" w:rsidP="0025420B">
      <w:proofErr w:type="spellStart"/>
      <w:r w:rsidRPr="0025420B">
        <w:t>DownPayment</w:t>
      </w:r>
      <w:proofErr w:type="spellEnd"/>
    </w:p>
    <w:p w14:paraId="6F9FE225" w14:textId="77777777" w:rsidR="0025420B" w:rsidRPr="0025420B" w:rsidRDefault="0025420B" w:rsidP="0025420B">
      <w:pPr>
        <w:rPr>
          <w:b/>
          <w:bCs/>
        </w:rPr>
      </w:pPr>
      <w:r w:rsidRPr="0025420B">
        <w:rPr>
          <w:b/>
          <w:bCs/>
        </w:rPr>
        <w:t>5%</w:t>
      </w:r>
    </w:p>
    <w:p w14:paraId="63B3A03F" w14:textId="77777777" w:rsidR="0025420B" w:rsidRPr="0025420B" w:rsidRDefault="0025420B" w:rsidP="0025420B">
      <w:proofErr w:type="spellStart"/>
      <w:r w:rsidRPr="0025420B">
        <w:t>InstallmentsYears</w:t>
      </w:r>
      <w:proofErr w:type="spellEnd"/>
    </w:p>
    <w:p w14:paraId="7D1785FF" w14:textId="77777777" w:rsidR="0025420B" w:rsidRPr="0025420B" w:rsidRDefault="0025420B" w:rsidP="0025420B">
      <w:pPr>
        <w:rPr>
          <w:b/>
          <w:bCs/>
        </w:rPr>
      </w:pPr>
      <w:r w:rsidRPr="0025420B">
        <w:rPr>
          <w:b/>
          <w:bCs/>
        </w:rPr>
        <w:t>7</w:t>
      </w:r>
    </w:p>
    <w:p w14:paraId="216C8CD3" w14:textId="77777777" w:rsidR="0025420B" w:rsidRDefault="0025420B"/>
    <w:p w14:paraId="701F3BDC" w14:textId="77777777" w:rsidR="0025420B" w:rsidRDefault="0025420B"/>
    <w:p w14:paraId="703F59F7" w14:textId="77777777" w:rsidR="0025420B" w:rsidRPr="0025420B" w:rsidRDefault="0025420B" w:rsidP="0025420B">
      <w:pPr>
        <w:numPr>
          <w:ilvl w:val="0"/>
          <w:numId w:val="2"/>
        </w:numPr>
      </w:pPr>
      <w:r w:rsidRPr="0025420B">
        <w:t xml:space="preserve">Area </w:t>
      </w:r>
      <w:proofErr w:type="gramStart"/>
      <w:r w:rsidRPr="0025420B">
        <w:t>From :</w:t>
      </w:r>
      <w:proofErr w:type="gramEnd"/>
      <w:r w:rsidRPr="0025420B">
        <w:t xml:space="preserve"> 345 m²</w:t>
      </w:r>
    </w:p>
    <w:p w14:paraId="496B4A65" w14:textId="77777777" w:rsidR="0025420B" w:rsidRPr="0025420B" w:rsidRDefault="0025420B" w:rsidP="0025420B">
      <w:pPr>
        <w:numPr>
          <w:ilvl w:val="0"/>
          <w:numId w:val="2"/>
        </w:numPr>
      </w:pPr>
      <w:proofErr w:type="gramStart"/>
      <w:r w:rsidRPr="0025420B">
        <w:t>Finishing :</w:t>
      </w:r>
      <w:proofErr w:type="gramEnd"/>
      <w:r w:rsidRPr="0025420B">
        <w:t xml:space="preserve"> Core &amp; Shell</w:t>
      </w:r>
    </w:p>
    <w:p w14:paraId="3411F3A9" w14:textId="77777777" w:rsidR="0025420B" w:rsidRPr="0025420B" w:rsidRDefault="0025420B" w:rsidP="0025420B">
      <w:pPr>
        <w:numPr>
          <w:ilvl w:val="0"/>
          <w:numId w:val="2"/>
        </w:numPr>
      </w:pPr>
      <w:r w:rsidRPr="0025420B">
        <w:t xml:space="preserve">Starting </w:t>
      </w:r>
      <w:proofErr w:type="gramStart"/>
      <w:r w:rsidRPr="0025420B">
        <w:t>Price :</w:t>
      </w:r>
      <w:proofErr w:type="gramEnd"/>
      <w:r w:rsidRPr="0025420B">
        <w:t xml:space="preserve"> 20,613,285 EGP</w:t>
      </w:r>
    </w:p>
    <w:p w14:paraId="699D88E3" w14:textId="77777777" w:rsidR="0025420B" w:rsidRDefault="0025420B"/>
    <w:p w14:paraId="594A1530" w14:textId="77777777" w:rsidR="0025420B" w:rsidRDefault="0025420B"/>
    <w:p w14:paraId="647BBCA4" w14:textId="77777777" w:rsidR="0025420B" w:rsidRDefault="0025420B"/>
    <w:sectPr w:rsidR="0025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D7132"/>
    <w:multiLevelType w:val="multilevel"/>
    <w:tmpl w:val="9C04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46E4F"/>
    <w:multiLevelType w:val="multilevel"/>
    <w:tmpl w:val="56F2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269335">
    <w:abstractNumId w:val="0"/>
  </w:num>
  <w:num w:numId="2" w16cid:durableId="202632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0B"/>
    <w:rsid w:val="00076961"/>
    <w:rsid w:val="0025420B"/>
    <w:rsid w:val="00295B6F"/>
    <w:rsid w:val="00BB62B7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8F95"/>
  <w15:chartTrackingRefBased/>
  <w15:docId w15:val="{44BE1E49-8BD0-44A3-AA66-34BCF8B7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2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2025-06-24T15:10:00Z</dcterms:created>
  <dcterms:modified xsi:type="dcterms:W3CDTF">2025-06-24T15:11:00Z</dcterms:modified>
</cp:coreProperties>
</file>