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6EC01" w14:textId="77777777" w:rsidR="00B94F4A" w:rsidRPr="00B94F4A" w:rsidRDefault="00B94F4A" w:rsidP="00B94F4A">
      <w:r w:rsidRPr="00B94F4A">
        <w:rPr>
          <w:b/>
          <w:bCs/>
        </w:rPr>
        <w:t>Azha Sokhna</w:t>
      </w:r>
      <w:r w:rsidRPr="00B94F4A">
        <w:t xml:space="preserve">, by </w:t>
      </w:r>
      <w:proofErr w:type="spellStart"/>
      <w:r w:rsidRPr="00B94F4A">
        <w:t>Madaar</w:t>
      </w:r>
      <w:proofErr w:type="spellEnd"/>
      <w:r w:rsidRPr="00B94F4A">
        <w:t xml:space="preserve"> Development, is a premium beachfront compound located in Ain Sokhna:</w:t>
      </w:r>
    </w:p>
    <w:p w14:paraId="26A8D155" w14:textId="77777777" w:rsidR="00B94F4A" w:rsidRPr="00B94F4A" w:rsidRDefault="00B94F4A" w:rsidP="00B94F4A">
      <w:pPr>
        <w:numPr>
          <w:ilvl w:val="0"/>
          <w:numId w:val="1"/>
        </w:numPr>
      </w:pPr>
      <w:r w:rsidRPr="00B94F4A">
        <w:t>Named after “bright, lively, and fancy” – perfect for weekend and summer escapes</w:t>
      </w:r>
    </w:p>
    <w:p w14:paraId="35738418" w14:textId="77777777" w:rsidR="00B94F4A" w:rsidRPr="00B94F4A" w:rsidRDefault="00B94F4A" w:rsidP="00B94F4A">
      <w:pPr>
        <w:numPr>
          <w:ilvl w:val="0"/>
          <w:numId w:val="1"/>
        </w:numPr>
      </w:pPr>
      <w:r w:rsidRPr="00B94F4A">
        <w:t>Built on 1.6 million m² with around 700 m of waterfront and 10 km beachfront</w:t>
      </w:r>
    </w:p>
    <w:p w14:paraId="2B9F5ADF" w14:textId="77777777" w:rsidR="00B94F4A" w:rsidRPr="00B94F4A" w:rsidRDefault="00B94F4A" w:rsidP="00B94F4A">
      <w:pPr>
        <w:numPr>
          <w:ilvl w:val="0"/>
          <w:numId w:val="1"/>
        </w:numPr>
      </w:pPr>
      <w:r w:rsidRPr="00B94F4A">
        <w:t xml:space="preserve">Comprises </w:t>
      </w:r>
      <w:r w:rsidRPr="00B94F4A">
        <w:rPr>
          <w:b/>
          <w:bCs/>
        </w:rPr>
        <w:t>21 villages</w:t>
      </w:r>
      <w:r w:rsidRPr="00B94F4A">
        <w:t xml:space="preserve"> with over </w:t>
      </w:r>
      <w:r w:rsidRPr="00B94F4A">
        <w:rPr>
          <w:b/>
          <w:bCs/>
        </w:rPr>
        <w:t>1,500 residential units</w:t>
      </w:r>
      <w:r w:rsidRPr="00B94F4A">
        <w:t xml:space="preserve">: villas, twin houses, townhouses, duplexes, chalets </w:t>
      </w:r>
      <w:hyperlink r:id="rId5" w:tgtFrame="_blank" w:history="1">
        <w:r w:rsidRPr="00B94F4A">
          <w:rPr>
            <w:rStyle w:val="Hyperlink"/>
          </w:rPr>
          <w:t>nawy.com+1nawy.com+1</w:t>
        </w:r>
      </w:hyperlink>
    </w:p>
    <w:p w14:paraId="1B6DE1CC" w14:textId="77777777" w:rsidR="00B94F4A" w:rsidRPr="00B94F4A" w:rsidRDefault="00B94F4A" w:rsidP="00B94F4A">
      <w:pPr>
        <w:numPr>
          <w:ilvl w:val="0"/>
          <w:numId w:val="1"/>
        </w:numPr>
      </w:pPr>
      <w:r w:rsidRPr="00B94F4A">
        <w:rPr>
          <w:b/>
          <w:bCs/>
        </w:rPr>
        <w:t>Facilities include:</w:t>
      </w:r>
    </w:p>
    <w:p w14:paraId="617C1F35" w14:textId="77777777" w:rsidR="00B94F4A" w:rsidRPr="00B94F4A" w:rsidRDefault="00B94F4A" w:rsidP="00B94F4A">
      <w:pPr>
        <w:numPr>
          <w:ilvl w:val="1"/>
          <w:numId w:val="1"/>
        </w:numPr>
      </w:pPr>
      <w:r w:rsidRPr="00B94F4A">
        <w:t>Downtown area designed by award-winning architects</w:t>
      </w:r>
    </w:p>
    <w:p w14:paraId="71C614C2" w14:textId="77777777" w:rsidR="00B94F4A" w:rsidRPr="00B94F4A" w:rsidRDefault="00B94F4A" w:rsidP="00B94F4A">
      <w:pPr>
        <w:numPr>
          <w:ilvl w:val="1"/>
          <w:numId w:val="1"/>
        </w:numPr>
      </w:pPr>
      <w:r w:rsidRPr="00B94F4A">
        <w:t>Clubhouse, beach club, lagoon and beachfront</w:t>
      </w:r>
    </w:p>
    <w:p w14:paraId="571754E1" w14:textId="77777777" w:rsidR="00B94F4A" w:rsidRPr="00B94F4A" w:rsidRDefault="00B94F4A" w:rsidP="00B94F4A">
      <w:pPr>
        <w:numPr>
          <w:ilvl w:val="1"/>
          <w:numId w:val="1"/>
        </w:numPr>
      </w:pPr>
      <w:r w:rsidRPr="00B94F4A">
        <w:t>Sports club featuring padel, tennis, soccer, multi-purpose courts</w:t>
      </w:r>
    </w:p>
    <w:p w14:paraId="35202610" w14:textId="77777777" w:rsidR="00B94F4A" w:rsidRPr="00B94F4A" w:rsidRDefault="00B94F4A" w:rsidP="00B94F4A">
      <w:pPr>
        <w:numPr>
          <w:ilvl w:val="1"/>
          <w:numId w:val="1"/>
        </w:numPr>
      </w:pPr>
      <w:r w:rsidRPr="00B94F4A">
        <w:t>Linear Botanical Park (5.3 acres) with skatepark, bike track, dog park</w:t>
      </w:r>
    </w:p>
    <w:p w14:paraId="2D6103FD" w14:textId="77777777" w:rsidR="00B94F4A" w:rsidRPr="00B94F4A" w:rsidRDefault="00B94F4A" w:rsidP="00B94F4A">
      <w:pPr>
        <w:numPr>
          <w:ilvl w:val="1"/>
          <w:numId w:val="1"/>
        </w:numPr>
      </w:pPr>
      <w:r w:rsidRPr="00B94F4A">
        <w:t xml:space="preserve">Gym, spa, hotels, private beaches, swimming pools, </w:t>
      </w:r>
      <w:proofErr w:type="spellStart"/>
      <w:r w:rsidRPr="00B94F4A">
        <w:t>childrens’</w:t>
      </w:r>
      <w:proofErr w:type="spellEnd"/>
      <w:r w:rsidRPr="00B94F4A">
        <w:t xml:space="preserve"> zones, 24/7 security </w:t>
      </w:r>
      <w:hyperlink r:id="rId6" w:tgtFrame="_blank" w:history="1">
        <w:r w:rsidRPr="00B94F4A">
          <w:rPr>
            <w:rStyle w:val="Hyperlink"/>
          </w:rPr>
          <w:t>nawy.com+6nawy.com+6nawy.com+6</w:t>
        </w:r>
      </w:hyperlink>
      <w:hyperlink r:id="rId7" w:tgtFrame="_blank" w:history="1">
        <w:r w:rsidRPr="00B94F4A">
          <w:rPr>
            <w:rStyle w:val="Hyperlink"/>
          </w:rPr>
          <w:t>nawy.com</w:t>
        </w:r>
      </w:hyperlink>
    </w:p>
    <w:p w14:paraId="7DE2C205" w14:textId="77777777" w:rsidR="00B94F4A" w:rsidRPr="00B94F4A" w:rsidRDefault="00B94F4A" w:rsidP="00B94F4A">
      <w:pPr>
        <w:numPr>
          <w:ilvl w:val="0"/>
          <w:numId w:val="1"/>
        </w:numPr>
      </w:pPr>
      <w:r w:rsidRPr="00B94F4A">
        <w:rPr>
          <w:b/>
          <w:bCs/>
        </w:rPr>
        <w:t>Master Plan Highlights:</w:t>
      </w:r>
    </w:p>
    <w:p w14:paraId="7F3A3419" w14:textId="77777777" w:rsidR="00B94F4A" w:rsidRPr="00B94F4A" w:rsidRDefault="00B94F4A" w:rsidP="00B94F4A">
      <w:pPr>
        <w:numPr>
          <w:ilvl w:val="1"/>
          <w:numId w:val="1"/>
        </w:numPr>
      </w:pPr>
      <w:r w:rsidRPr="00B94F4A">
        <w:t xml:space="preserve">89% of area devoted to greenery, landscaping, water features, parks </w:t>
      </w:r>
      <w:hyperlink r:id="rId8" w:tgtFrame="_blank" w:history="1">
        <w:r w:rsidRPr="00B94F4A">
          <w:rPr>
            <w:rStyle w:val="Hyperlink"/>
          </w:rPr>
          <w:t>nawy.com+2nawy.com+2nawy.com+2</w:t>
        </w:r>
      </w:hyperlink>
    </w:p>
    <w:p w14:paraId="76ED8DB4" w14:textId="77777777" w:rsidR="00B94F4A" w:rsidRPr="00B94F4A" w:rsidRDefault="00B94F4A" w:rsidP="00B94F4A">
      <w:pPr>
        <w:numPr>
          <w:ilvl w:val="0"/>
          <w:numId w:val="1"/>
        </w:numPr>
      </w:pPr>
      <w:r w:rsidRPr="00B94F4A">
        <w:rPr>
          <w:b/>
          <w:bCs/>
        </w:rPr>
        <w:t>Location:</w:t>
      </w:r>
      <w:r w:rsidRPr="00B94F4A">
        <w:t xml:space="preserve"> 34th km on the Cairo–Suez Road; 30 min from New Capital, 45 min from New Cairo, 126 km from Cairo</w:t>
      </w:r>
    </w:p>
    <w:p w14:paraId="125CA469" w14:textId="77777777" w:rsidR="00C85361" w:rsidRDefault="00C85361"/>
    <w:p w14:paraId="117CBA03" w14:textId="77777777" w:rsidR="00B94F4A" w:rsidRDefault="00B94F4A"/>
    <w:p w14:paraId="0AAF410E" w14:textId="77777777" w:rsidR="00B94F4A" w:rsidRPr="00B94F4A" w:rsidRDefault="00B94F4A" w:rsidP="00B94F4A">
      <w:r w:rsidRPr="00B94F4A">
        <w:rPr>
          <w:b/>
          <w:bCs/>
        </w:rPr>
        <w:t>Resale Prices and Plans:</w:t>
      </w:r>
    </w:p>
    <w:p w14:paraId="005F6BF7" w14:textId="77777777" w:rsidR="00B94F4A" w:rsidRPr="00B94F4A" w:rsidRDefault="00B94F4A" w:rsidP="00B94F4A">
      <w:pPr>
        <w:numPr>
          <w:ilvl w:val="0"/>
          <w:numId w:val="2"/>
        </w:numPr>
      </w:pPr>
      <w:r w:rsidRPr="00B94F4A">
        <w:t xml:space="preserve">Upfront down payment options: </w:t>
      </w:r>
      <w:r w:rsidRPr="00B94F4A">
        <w:rPr>
          <w:b/>
          <w:bCs/>
        </w:rPr>
        <w:t>25%</w:t>
      </w:r>
      <w:r w:rsidRPr="00B94F4A">
        <w:t xml:space="preserve">, or </w:t>
      </w:r>
      <w:r w:rsidRPr="00B94F4A">
        <w:rPr>
          <w:b/>
          <w:bCs/>
        </w:rPr>
        <w:t>10%</w:t>
      </w:r>
      <w:r w:rsidRPr="00B94F4A">
        <w:t xml:space="preserve">, or </w:t>
      </w:r>
      <w:r w:rsidRPr="00B94F4A">
        <w:rPr>
          <w:b/>
          <w:bCs/>
        </w:rPr>
        <w:t>5%</w:t>
      </w:r>
      <w:r w:rsidRPr="00B94F4A">
        <w:t xml:space="preserve">, with installments over </w:t>
      </w:r>
      <w:r w:rsidRPr="00B94F4A">
        <w:rPr>
          <w:b/>
          <w:bCs/>
        </w:rPr>
        <w:t>4 to 8 years</w:t>
      </w:r>
      <w:r w:rsidRPr="00B94F4A">
        <w:t xml:space="preserve"> </w:t>
      </w:r>
      <w:hyperlink r:id="rId9" w:tgtFrame="_blank" w:history="1">
        <w:r w:rsidRPr="00B94F4A">
          <w:rPr>
            <w:rStyle w:val="Hyperlink"/>
          </w:rPr>
          <w:t>nawy.com+10nawy.com+10nawy.com+10</w:t>
        </w:r>
      </w:hyperlink>
    </w:p>
    <w:p w14:paraId="67BD86D8" w14:textId="77777777" w:rsidR="00B94F4A" w:rsidRPr="00B94F4A" w:rsidRDefault="00B94F4A" w:rsidP="00B94F4A">
      <w:pPr>
        <w:numPr>
          <w:ilvl w:val="0"/>
          <w:numId w:val="2"/>
        </w:numPr>
      </w:pPr>
      <w:r w:rsidRPr="00B94F4A">
        <w:t>Example resale townhouse:</w:t>
      </w:r>
    </w:p>
    <w:p w14:paraId="6CEAFB70" w14:textId="77777777" w:rsidR="00B94F4A" w:rsidRPr="00B94F4A" w:rsidRDefault="00B94F4A" w:rsidP="00B94F4A">
      <w:pPr>
        <w:numPr>
          <w:ilvl w:val="1"/>
          <w:numId w:val="2"/>
        </w:numPr>
      </w:pPr>
      <w:r w:rsidRPr="00B94F4A">
        <w:rPr>
          <w:b/>
          <w:bCs/>
        </w:rPr>
        <w:t>Price:</w:t>
      </w:r>
      <w:r w:rsidRPr="00B94F4A">
        <w:t xml:space="preserve"> EGP 20,010,974</w:t>
      </w:r>
    </w:p>
    <w:p w14:paraId="0DBCE04A" w14:textId="77777777" w:rsidR="00B94F4A" w:rsidRPr="00B94F4A" w:rsidRDefault="00B94F4A" w:rsidP="00B94F4A">
      <w:pPr>
        <w:numPr>
          <w:ilvl w:val="1"/>
          <w:numId w:val="2"/>
        </w:numPr>
      </w:pPr>
      <w:r w:rsidRPr="00B94F4A">
        <w:rPr>
          <w:b/>
          <w:bCs/>
        </w:rPr>
        <w:t>Down Payment:</w:t>
      </w:r>
      <w:r w:rsidRPr="00B94F4A">
        <w:t xml:space="preserve"> EGP 10,500,000</w:t>
      </w:r>
    </w:p>
    <w:p w14:paraId="21F5403D" w14:textId="77777777" w:rsidR="00B94F4A" w:rsidRPr="00B94F4A" w:rsidRDefault="00B94F4A" w:rsidP="00B94F4A">
      <w:pPr>
        <w:numPr>
          <w:ilvl w:val="1"/>
          <w:numId w:val="2"/>
        </w:numPr>
      </w:pPr>
      <w:r w:rsidRPr="00B94F4A">
        <w:rPr>
          <w:b/>
          <w:bCs/>
        </w:rPr>
        <w:t>Monthly Installments:</w:t>
      </w:r>
      <w:r w:rsidRPr="00B94F4A">
        <w:t xml:space="preserve"> EGP 144,105 over 6 years </w:t>
      </w:r>
    </w:p>
    <w:p w14:paraId="7823CBFA" w14:textId="77777777" w:rsidR="00B94F4A" w:rsidRDefault="00B94F4A"/>
    <w:p w14:paraId="6145E908" w14:textId="77777777" w:rsidR="00B94F4A" w:rsidRDefault="00B94F4A"/>
    <w:sectPr w:rsidR="00B9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02206"/>
    <w:multiLevelType w:val="multilevel"/>
    <w:tmpl w:val="D42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63E3F"/>
    <w:multiLevelType w:val="multilevel"/>
    <w:tmpl w:val="547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601881">
    <w:abstractNumId w:val="1"/>
  </w:num>
  <w:num w:numId="2" w16cid:durableId="121393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4A"/>
    <w:rsid w:val="00076961"/>
    <w:rsid w:val="00264085"/>
    <w:rsid w:val="00295B6F"/>
    <w:rsid w:val="00B94F4A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1228"/>
  <w15:chartTrackingRefBased/>
  <w15:docId w15:val="{DF5A2972-D8E0-44C8-A613-05713E1D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F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wy.com/compound/88-azha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wy.com/compound/88-azha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wy.com/compound/88-azha/property/80036-villa-for-sale-in-azha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awy.com/compound/88-azha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wy.com/compound/88-azha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2025-06-25T10:51:00Z</dcterms:created>
  <dcterms:modified xsi:type="dcterms:W3CDTF">2025-06-25T10:52:00Z</dcterms:modified>
</cp:coreProperties>
</file>