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F629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Vinci | Phase 1B</w:t>
      </w:r>
    </w:p>
    <w:p w14:paraId="2C0F4B34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 District: </w:t>
      </w:r>
      <w:hyperlink r:id="rId5" w:history="1">
        <w:r w:rsidRPr="007B4368">
          <w:rPr>
            <w:rStyle w:val="Hyperlink"/>
            <w:b/>
            <w:bCs/>
          </w:rPr>
          <w:t>New Administrative Capital</w:t>
        </w:r>
      </w:hyperlink>
    </w:p>
    <w:p w14:paraId="61C4C83B" w14:textId="4DA27BEF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drawing>
          <wp:inline distT="0" distB="0" distL="0" distR="0" wp14:anchorId="57503FC9" wp14:editId="784D6ED9">
            <wp:extent cx="609600" cy="609600"/>
            <wp:effectExtent l="0" t="0" r="0" b="0"/>
            <wp:docPr id="1511304094" name="Picture 10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5E11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Luxury Boutique Living. A boutique living state in an upscale community that features exceptional designs to comfort different needs by offering a range of housing types.</w:t>
      </w:r>
    </w:p>
    <w:p w14:paraId="6E1F9BD2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A first-class serviced residence with polished earthiness. From high-end villas to remarkable apartment buildings, in a community-centered residential compound. An upscale community with sophisticatedly designed infrastructures.</w:t>
      </w:r>
    </w:p>
    <w:p w14:paraId="4DA9CBD6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Driven by the concept, the living state embodies the best elements of boutique notion – small, intimate, and custom. The boutique lifestyle is expressed in the behavior of comfort living, where a behavioral pattern sits in; activities, attitudes, interests, opinions, values, and home allocation compartmentalize it.</w:t>
      </w:r>
    </w:p>
    <w:p w14:paraId="2EB39A2D" w14:textId="77777777" w:rsidR="00C417C2" w:rsidRDefault="00C417C2" w:rsidP="007B4368"/>
    <w:p w14:paraId="1A21C06B" w14:textId="77777777" w:rsidR="007B4368" w:rsidRPr="007B4368" w:rsidRDefault="007B4368" w:rsidP="007B4368">
      <w:r w:rsidRPr="007B4368">
        <w:t>Starting Price</w:t>
      </w:r>
      <w:r w:rsidRPr="007B4368">
        <w:rPr>
          <w:b/>
          <w:bCs/>
        </w:rPr>
        <w:t>15,242,562 </w:t>
      </w:r>
      <w:r w:rsidRPr="007B4368">
        <w:t>EGP</w:t>
      </w:r>
    </w:p>
    <w:p w14:paraId="1BDF7BE6" w14:textId="77777777" w:rsidR="007B4368" w:rsidRPr="007B4368" w:rsidRDefault="007B4368" w:rsidP="007B4368">
      <w:r w:rsidRPr="007B4368">
        <w:t>Updated 12 Mar, 2025 | Current Phase</w:t>
      </w:r>
    </w:p>
    <w:p w14:paraId="67A0F4C7" w14:textId="77777777" w:rsidR="007B4368" w:rsidRPr="007B4368" w:rsidRDefault="007B4368" w:rsidP="007B4368">
      <w:proofErr w:type="spellStart"/>
      <w:r w:rsidRPr="007B4368">
        <w:t>DownPayment</w:t>
      </w:r>
      <w:proofErr w:type="spellEnd"/>
    </w:p>
    <w:p w14:paraId="24DB6869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10%</w:t>
      </w:r>
    </w:p>
    <w:p w14:paraId="10415020" w14:textId="77777777" w:rsidR="007B4368" w:rsidRPr="007B4368" w:rsidRDefault="007B4368" w:rsidP="007B4368">
      <w:proofErr w:type="spellStart"/>
      <w:r w:rsidRPr="007B4368">
        <w:t>InstallmentsYears</w:t>
      </w:r>
      <w:proofErr w:type="spellEnd"/>
    </w:p>
    <w:p w14:paraId="34AB9625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10</w:t>
      </w:r>
    </w:p>
    <w:p w14:paraId="35ABDDF6" w14:textId="77777777" w:rsidR="007B4368" w:rsidRPr="007B4368" w:rsidRDefault="007B4368" w:rsidP="007B4368">
      <w:proofErr w:type="spellStart"/>
      <w:r w:rsidRPr="007B4368">
        <w:t>Deliverydate</w:t>
      </w:r>
      <w:proofErr w:type="spellEnd"/>
    </w:p>
    <w:p w14:paraId="1D6EFC03" w14:textId="77777777" w:rsidR="007B4368" w:rsidRPr="007B4368" w:rsidRDefault="007B4368" w:rsidP="007B4368">
      <w:pPr>
        <w:rPr>
          <w:b/>
          <w:bCs/>
        </w:rPr>
      </w:pPr>
      <w:r w:rsidRPr="007B4368">
        <w:rPr>
          <w:b/>
          <w:bCs/>
        </w:rPr>
        <w:t>2025</w:t>
      </w:r>
    </w:p>
    <w:p w14:paraId="464B5A17" w14:textId="77777777" w:rsidR="007B4368" w:rsidRDefault="007B4368" w:rsidP="007B4368"/>
    <w:p w14:paraId="19C76965" w14:textId="77777777" w:rsidR="007B4368" w:rsidRDefault="007B4368" w:rsidP="007B4368"/>
    <w:p w14:paraId="64CADE1E" w14:textId="77777777" w:rsidR="007B4368" w:rsidRPr="007B4368" w:rsidRDefault="007B4368" w:rsidP="007B4368"/>
    <w:sectPr w:rsidR="007B4368" w:rsidRPr="007B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5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9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8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3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4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6"/>
  </w:num>
  <w:num w:numId="50" w16cid:durableId="1051491432">
    <w:abstractNumId w:val="3"/>
  </w:num>
  <w:num w:numId="51" w16cid:durableId="883372269">
    <w:abstractNumId w:val="52"/>
  </w:num>
  <w:num w:numId="52" w16cid:durableId="1041325064">
    <w:abstractNumId w:val="15"/>
  </w:num>
  <w:num w:numId="53" w16cid:durableId="699665466">
    <w:abstractNumId w:val="51"/>
  </w:num>
  <w:num w:numId="54" w16cid:durableId="1333332011">
    <w:abstractNumId w:val="50"/>
  </w:num>
  <w:num w:numId="55" w16cid:durableId="1337734583">
    <w:abstractNumId w:val="10"/>
  </w:num>
  <w:num w:numId="56" w16cid:durableId="960108154">
    <w:abstractNumId w:val="14"/>
  </w:num>
  <w:num w:numId="57" w16cid:durableId="1130976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0D101B"/>
    <w:rsid w:val="001047CB"/>
    <w:rsid w:val="00133B8E"/>
    <w:rsid w:val="00264085"/>
    <w:rsid w:val="00295B6F"/>
    <w:rsid w:val="00444CB4"/>
    <w:rsid w:val="00536564"/>
    <w:rsid w:val="00543A7B"/>
    <w:rsid w:val="005A7AF2"/>
    <w:rsid w:val="006C4504"/>
    <w:rsid w:val="007B4368"/>
    <w:rsid w:val="008B6A73"/>
    <w:rsid w:val="00A81A71"/>
    <w:rsid w:val="00A969EC"/>
    <w:rsid w:val="00AE7274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4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2025-06-25T12:40:00Z</dcterms:created>
  <dcterms:modified xsi:type="dcterms:W3CDTF">2025-06-25T12:40:00Z</dcterms:modified>
</cp:coreProperties>
</file>