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00E52" w14:textId="77777777" w:rsidR="00637093" w:rsidRPr="00637093" w:rsidRDefault="00637093" w:rsidP="00637093">
      <w:pPr>
        <w:rPr>
          <w:b/>
          <w:bCs/>
        </w:rPr>
      </w:pPr>
      <w:r w:rsidRPr="00637093">
        <w:rPr>
          <w:b/>
          <w:bCs/>
        </w:rPr>
        <w:t>THE BROOKS | Park V</w:t>
      </w:r>
    </w:p>
    <w:p w14:paraId="5A725AAC" w14:textId="77777777" w:rsidR="00637093" w:rsidRPr="00637093" w:rsidRDefault="00637093" w:rsidP="00637093">
      <w:pPr>
        <w:rPr>
          <w:b/>
          <w:bCs/>
        </w:rPr>
      </w:pPr>
      <w:r w:rsidRPr="00637093">
        <w:rPr>
          <w:b/>
          <w:bCs/>
        </w:rPr>
        <w:t> District: </w:t>
      </w:r>
      <w:hyperlink r:id="rId5" w:history="1">
        <w:r w:rsidRPr="00637093">
          <w:rPr>
            <w:rStyle w:val="Hyperlink"/>
            <w:b/>
            <w:bCs/>
          </w:rPr>
          <w:t>New Cairo</w:t>
        </w:r>
      </w:hyperlink>
    </w:p>
    <w:p w14:paraId="700D4E20" w14:textId="643A63E2" w:rsidR="00637093" w:rsidRPr="00637093" w:rsidRDefault="00637093" w:rsidP="00637093">
      <w:pPr>
        <w:rPr>
          <w:b/>
          <w:bCs/>
        </w:rPr>
      </w:pPr>
      <w:r w:rsidRPr="00637093">
        <w:rPr>
          <w:b/>
          <w:bCs/>
        </w:rPr>
        <w:drawing>
          <wp:inline distT="0" distB="0" distL="0" distR="0" wp14:anchorId="11860A26" wp14:editId="30666B98">
            <wp:extent cx="609600" cy="609600"/>
            <wp:effectExtent l="0" t="0" r="0" b="0"/>
            <wp:docPr id="312157441" name="Picture 26"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97B1311" w14:textId="77777777" w:rsidR="00637093" w:rsidRPr="00637093" w:rsidRDefault="00637093" w:rsidP="00637093">
      <w:pPr>
        <w:rPr>
          <w:b/>
          <w:bCs/>
        </w:rPr>
      </w:pPr>
      <w:r w:rsidRPr="00637093">
        <w:rPr>
          <w:b/>
          <w:bCs/>
        </w:rPr>
        <w:t xml:space="preserve">THE BROOKS is a new residential innovation that makes the most out of nature’s aesthetic elements. It is a </w:t>
      </w:r>
      <w:proofErr w:type="gramStart"/>
      <w:r w:rsidRPr="00637093">
        <w:rPr>
          <w:b/>
          <w:bCs/>
        </w:rPr>
        <w:t>one of a kind</w:t>
      </w:r>
      <w:proofErr w:type="gramEnd"/>
      <w:r w:rsidRPr="00637093">
        <w:rPr>
          <w:b/>
          <w:bCs/>
        </w:rPr>
        <w:t xml:space="preserve"> residence indulged within the ideal blend of terrains, waterfalls, running streams and vast greenery forming exceptional views and an unprecedented living experience.</w:t>
      </w:r>
    </w:p>
    <w:p w14:paraId="11974D51" w14:textId="77777777" w:rsidR="00637093" w:rsidRPr="00637093" w:rsidRDefault="00637093" w:rsidP="00637093">
      <w:pPr>
        <w:rPr>
          <w:b/>
          <w:bCs/>
        </w:rPr>
      </w:pPr>
      <w:r w:rsidRPr="00637093">
        <w:rPr>
          <w:b/>
          <w:bCs/>
        </w:rPr>
        <w:t>The Brooks Compound in New Cairo is situated on a sizable 160 Feddan plot of land and has the ideal mix of residential and business buildings and amenities. About 15% of Brooks New Cairo's total area is devoted to the residential arena, with the remaining 85% going toward green areas and amenities.</w:t>
      </w:r>
    </w:p>
    <w:p w14:paraId="747DE39B" w14:textId="77777777" w:rsidR="00637093" w:rsidRPr="00637093" w:rsidRDefault="00637093" w:rsidP="00637093">
      <w:pPr>
        <w:rPr>
          <w:b/>
          <w:bCs/>
        </w:rPr>
      </w:pPr>
      <w:r w:rsidRPr="00637093">
        <w:rPr>
          <w:b/>
          <w:bCs/>
        </w:rPr>
        <w:t>The Brooks Compound can be found in Fifth Settlement's Plot No. 1, which is only 60 meters south of N' Teseen Street. Because the Compound is close to several of the most opulent compounds in New Cairo, it is regarded as the ideal place to live or invest.</w:t>
      </w:r>
    </w:p>
    <w:p w14:paraId="1C91A094" w14:textId="77777777" w:rsidR="00637093" w:rsidRPr="00637093" w:rsidRDefault="00637093" w:rsidP="00637093">
      <w:pPr>
        <w:numPr>
          <w:ilvl w:val="0"/>
          <w:numId w:val="65"/>
        </w:numPr>
        <w:rPr>
          <w:b/>
          <w:bCs/>
        </w:rPr>
      </w:pPr>
      <w:r w:rsidRPr="00637093">
        <w:rPr>
          <w:b/>
          <w:bCs/>
        </w:rPr>
        <w:t>The American University is fifteen minutes distant.</w:t>
      </w:r>
    </w:p>
    <w:p w14:paraId="19CA1D91" w14:textId="77777777" w:rsidR="00637093" w:rsidRPr="00637093" w:rsidRDefault="00637093" w:rsidP="00637093">
      <w:pPr>
        <w:numPr>
          <w:ilvl w:val="0"/>
          <w:numId w:val="65"/>
        </w:numPr>
        <w:rPr>
          <w:b/>
          <w:bCs/>
        </w:rPr>
      </w:pPr>
      <w:proofErr w:type="gramStart"/>
      <w:r w:rsidRPr="00637093">
        <w:rPr>
          <w:b/>
          <w:bCs/>
        </w:rPr>
        <w:t>Also</w:t>
      </w:r>
      <w:proofErr w:type="gramEnd"/>
      <w:r w:rsidRPr="00637093">
        <w:rPr>
          <w:b/>
          <w:bCs/>
        </w:rPr>
        <w:t xml:space="preserve"> Cairo International Airport is fifteen minutes away.</w:t>
      </w:r>
    </w:p>
    <w:p w14:paraId="79DD084F" w14:textId="77777777" w:rsidR="00637093" w:rsidRPr="00637093" w:rsidRDefault="00637093" w:rsidP="00637093">
      <w:pPr>
        <w:numPr>
          <w:ilvl w:val="0"/>
          <w:numId w:val="65"/>
        </w:numPr>
        <w:rPr>
          <w:b/>
          <w:bCs/>
        </w:rPr>
      </w:pPr>
      <w:r w:rsidRPr="00637093">
        <w:rPr>
          <w:b/>
          <w:bCs/>
        </w:rPr>
        <w:t>Cairo Festival Mall is five minutes away.</w:t>
      </w:r>
    </w:p>
    <w:p w14:paraId="1A5B8552" w14:textId="77777777" w:rsidR="0011294C" w:rsidRDefault="0011294C" w:rsidP="00637093"/>
    <w:p w14:paraId="2901379E" w14:textId="77777777" w:rsidR="00637093" w:rsidRDefault="00637093" w:rsidP="00637093"/>
    <w:p w14:paraId="548EBC7B" w14:textId="77777777" w:rsidR="00637093" w:rsidRPr="00637093" w:rsidRDefault="00637093" w:rsidP="00637093">
      <w:r w:rsidRPr="00637093">
        <w:t>Starting Price</w:t>
      </w:r>
      <w:r w:rsidRPr="00637093">
        <w:rPr>
          <w:b/>
          <w:bCs/>
        </w:rPr>
        <w:t>6,595,000 </w:t>
      </w:r>
      <w:r w:rsidRPr="00637093">
        <w:t>EGP</w:t>
      </w:r>
    </w:p>
    <w:p w14:paraId="02E1ADB4" w14:textId="77777777" w:rsidR="00637093" w:rsidRPr="00637093" w:rsidRDefault="00637093" w:rsidP="00637093">
      <w:r w:rsidRPr="00637093">
        <w:t>Updated 3 Jun, 2025 | Current Phase</w:t>
      </w:r>
    </w:p>
    <w:p w14:paraId="26D17EE6" w14:textId="77777777" w:rsidR="00637093" w:rsidRPr="00637093" w:rsidRDefault="00637093" w:rsidP="00637093">
      <w:proofErr w:type="spellStart"/>
      <w:r w:rsidRPr="00637093">
        <w:t>DownPayment</w:t>
      </w:r>
      <w:proofErr w:type="spellEnd"/>
    </w:p>
    <w:p w14:paraId="4DFE1359" w14:textId="77777777" w:rsidR="00637093" w:rsidRPr="00637093" w:rsidRDefault="00637093" w:rsidP="00637093">
      <w:pPr>
        <w:rPr>
          <w:b/>
          <w:bCs/>
        </w:rPr>
      </w:pPr>
      <w:r w:rsidRPr="00637093">
        <w:rPr>
          <w:b/>
          <w:bCs/>
        </w:rPr>
        <w:t>5%</w:t>
      </w:r>
    </w:p>
    <w:p w14:paraId="27392D5A" w14:textId="77777777" w:rsidR="00637093" w:rsidRPr="00637093" w:rsidRDefault="00637093" w:rsidP="00637093">
      <w:proofErr w:type="spellStart"/>
      <w:r w:rsidRPr="00637093">
        <w:t>InstallmentsYears</w:t>
      </w:r>
      <w:proofErr w:type="spellEnd"/>
    </w:p>
    <w:p w14:paraId="578D9E60" w14:textId="77777777" w:rsidR="00637093" w:rsidRPr="00637093" w:rsidRDefault="00637093" w:rsidP="00637093">
      <w:pPr>
        <w:rPr>
          <w:b/>
          <w:bCs/>
        </w:rPr>
      </w:pPr>
      <w:r w:rsidRPr="00637093">
        <w:rPr>
          <w:b/>
          <w:bCs/>
        </w:rPr>
        <w:t>10</w:t>
      </w:r>
    </w:p>
    <w:p w14:paraId="6F01AA0E" w14:textId="77777777" w:rsidR="00637093" w:rsidRPr="00637093" w:rsidRDefault="00637093" w:rsidP="00637093">
      <w:proofErr w:type="spellStart"/>
      <w:r w:rsidRPr="00637093">
        <w:t>Deliverydate</w:t>
      </w:r>
      <w:proofErr w:type="spellEnd"/>
    </w:p>
    <w:p w14:paraId="2DE5CB7B" w14:textId="77777777" w:rsidR="00637093" w:rsidRPr="00637093" w:rsidRDefault="00637093" w:rsidP="00637093">
      <w:pPr>
        <w:rPr>
          <w:b/>
          <w:bCs/>
        </w:rPr>
      </w:pPr>
      <w:r w:rsidRPr="00637093">
        <w:rPr>
          <w:b/>
          <w:bCs/>
        </w:rPr>
        <w:t>2029</w:t>
      </w:r>
    </w:p>
    <w:p w14:paraId="03789566" w14:textId="77777777" w:rsidR="00637093" w:rsidRDefault="00637093" w:rsidP="00637093"/>
    <w:p w14:paraId="5E7FF87B" w14:textId="77777777" w:rsidR="00637093" w:rsidRPr="00637093" w:rsidRDefault="00637093" w:rsidP="00637093"/>
    <w:sectPr w:rsidR="00637093" w:rsidRPr="0063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9"/>
  </w:num>
  <w:num w:numId="2" w16cid:durableId="1213931148">
    <w:abstractNumId w:val="35"/>
  </w:num>
  <w:num w:numId="3" w16cid:durableId="309406040">
    <w:abstractNumId w:val="42"/>
  </w:num>
  <w:num w:numId="4" w16cid:durableId="179782088">
    <w:abstractNumId w:val="51"/>
  </w:num>
  <w:num w:numId="5" w16cid:durableId="612202283">
    <w:abstractNumId w:val="15"/>
  </w:num>
  <w:num w:numId="6" w16cid:durableId="34669407">
    <w:abstractNumId w:val="63"/>
  </w:num>
  <w:num w:numId="7" w16cid:durableId="74711672">
    <w:abstractNumId w:val="2"/>
  </w:num>
  <w:num w:numId="8" w16cid:durableId="185170490">
    <w:abstractNumId w:val="47"/>
  </w:num>
  <w:num w:numId="9" w16cid:durableId="1470127451">
    <w:abstractNumId w:val="39"/>
  </w:num>
  <w:num w:numId="10" w16cid:durableId="2060518196">
    <w:abstractNumId w:val="23"/>
  </w:num>
  <w:num w:numId="11" w16cid:durableId="1338658000">
    <w:abstractNumId w:val="0"/>
  </w:num>
  <w:num w:numId="12" w16cid:durableId="687675895">
    <w:abstractNumId w:val="1"/>
  </w:num>
  <w:num w:numId="13" w16cid:durableId="1041327188">
    <w:abstractNumId w:val="43"/>
  </w:num>
  <w:num w:numId="14" w16cid:durableId="409229622">
    <w:abstractNumId w:val="33"/>
  </w:num>
  <w:num w:numId="15" w16cid:durableId="1335916786">
    <w:abstractNumId w:val="6"/>
  </w:num>
  <w:num w:numId="16" w16cid:durableId="330060356">
    <w:abstractNumId w:val="27"/>
  </w:num>
  <w:num w:numId="17" w16cid:durableId="967201311">
    <w:abstractNumId w:val="25"/>
  </w:num>
  <w:num w:numId="18" w16cid:durableId="77137668">
    <w:abstractNumId w:val="21"/>
  </w:num>
  <w:num w:numId="19" w16cid:durableId="21396912">
    <w:abstractNumId w:val="44"/>
  </w:num>
  <w:num w:numId="20" w16cid:durableId="1418558935">
    <w:abstractNumId w:val="11"/>
  </w:num>
  <w:num w:numId="21" w16cid:durableId="1610162839">
    <w:abstractNumId w:val="57"/>
  </w:num>
  <w:num w:numId="22" w16cid:durableId="1230966512">
    <w:abstractNumId w:val="37"/>
  </w:num>
  <w:num w:numId="23" w16cid:durableId="1155950777">
    <w:abstractNumId w:val="24"/>
  </w:num>
  <w:num w:numId="24" w16cid:durableId="1911228783">
    <w:abstractNumId w:val="38"/>
  </w:num>
  <w:num w:numId="25" w16cid:durableId="1391341945">
    <w:abstractNumId w:val="8"/>
  </w:num>
  <w:num w:numId="26" w16cid:durableId="963117283">
    <w:abstractNumId w:val="31"/>
  </w:num>
  <w:num w:numId="27" w16cid:durableId="1916738606">
    <w:abstractNumId w:val="32"/>
  </w:num>
  <w:num w:numId="28" w16cid:durableId="1950428174">
    <w:abstractNumId w:val="29"/>
  </w:num>
  <w:num w:numId="29" w16cid:durableId="930940831">
    <w:abstractNumId w:val="41"/>
  </w:num>
  <w:num w:numId="30" w16cid:durableId="1676421204">
    <w:abstractNumId w:val="10"/>
  </w:num>
  <w:num w:numId="31" w16cid:durableId="1285429071">
    <w:abstractNumId w:val="50"/>
  </w:num>
  <w:num w:numId="32" w16cid:durableId="1373842123">
    <w:abstractNumId w:val="46"/>
  </w:num>
  <w:num w:numId="33" w16cid:durableId="1878815449">
    <w:abstractNumId w:val="55"/>
  </w:num>
  <w:num w:numId="34" w16cid:durableId="393432470">
    <w:abstractNumId w:val="45"/>
  </w:num>
  <w:num w:numId="35" w16cid:durableId="1214344066">
    <w:abstractNumId w:val="36"/>
  </w:num>
  <w:num w:numId="36" w16cid:durableId="1573005572">
    <w:abstractNumId w:val="17"/>
  </w:num>
  <w:num w:numId="37" w16cid:durableId="1090465592">
    <w:abstractNumId w:val="26"/>
  </w:num>
  <w:num w:numId="38" w16cid:durableId="1830825386">
    <w:abstractNumId w:val="30"/>
  </w:num>
  <w:num w:numId="39" w16cid:durableId="891817437">
    <w:abstractNumId w:val="7"/>
  </w:num>
  <w:num w:numId="40" w16cid:durableId="1375690974">
    <w:abstractNumId w:val="9"/>
  </w:num>
  <w:num w:numId="41" w16cid:durableId="958922826">
    <w:abstractNumId w:val="61"/>
  </w:num>
  <w:num w:numId="42" w16cid:durableId="690109952">
    <w:abstractNumId w:val="34"/>
  </w:num>
  <w:num w:numId="43" w16cid:durableId="635717801">
    <w:abstractNumId w:val="48"/>
  </w:num>
  <w:num w:numId="44" w16cid:durableId="1338574141">
    <w:abstractNumId w:val="28"/>
  </w:num>
  <w:num w:numId="45" w16cid:durableId="1695420229">
    <w:abstractNumId w:val="22"/>
  </w:num>
  <w:num w:numId="46" w16cid:durableId="1458796866">
    <w:abstractNumId w:val="62"/>
  </w:num>
  <w:num w:numId="47" w16cid:durableId="686366521">
    <w:abstractNumId w:val="16"/>
  </w:num>
  <w:num w:numId="48" w16cid:durableId="1970672377">
    <w:abstractNumId w:val="53"/>
  </w:num>
  <w:num w:numId="49" w16cid:durableId="340819382">
    <w:abstractNumId w:val="64"/>
  </w:num>
  <w:num w:numId="50" w16cid:durableId="1051491432">
    <w:abstractNumId w:val="4"/>
  </w:num>
  <w:num w:numId="51" w16cid:durableId="883372269">
    <w:abstractNumId w:val="60"/>
  </w:num>
  <w:num w:numId="52" w16cid:durableId="1041325064">
    <w:abstractNumId w:val="19"/>
  </w:num>
  <w:num w:numId="53" w16cid:durableId="699665466">
    <w:abstractNumId w:val="59"/>
  </w:num>
  <w:num w:numId="54" w16cid:durableId="1333332011">
    <w:abstractNumId w:val="58"/>
  </w:num>
  <w:num w:numId="55" w16cid:durableId="1337734583">
    <w:abstractNumId w:val="13"/>
  </w:num>
  <w:num w:numId="56" w16cid:durableId="960108154">
    <w:abstractNumId w:val="18"/>
  </w:num>
  <w:num w:numId="57" w16cid:durableId="1130976760">
    <w:abstractNumId w:val="54"/>
  </w:num>
  <w:num w:numId="58" w16cid:durableId="1773741552">
    <w:abstractNumId w:val="52"/>
  </w:num>
  <w:num w:numId="59" w16cid:durableId="1411391394">
    <w:abstractNumId w:val="5"/>
  </w:num>
  <w:num w:numId="60" w16cid:durableId="1756855111">
    <w:abstractNumId w:val="40"/>
  </w:num>
  <w:num w:numId="61" w16cid:durableId="785582370">
    <w:abstractNumId w:val="20"/>
  </w:num>
  <w:num w:numId="62" w16cid:durableId="5715473">
    <w:abstractNumId w:val="12"/>
  </w:num>
  <w:num w:numId="63" w16cid:durableId="254244112">
    <w:abstractNumId w:val="56"/>
  </w:num>
  <w:num w:numId="64" w16cid:durableId="624503443">
    <w:abstractNumId w:val="14"/>
  </w:num>
  <w:num w:numId="65" w16cid:durableId="24524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4311AF"/>
    <w:rsid w:val="00444CB4"/>
    <w:rsid w:val="00486EAF"/>
    <w:rsid w:val="00536564"/>
    <w:rsid w:val="00543A7B"/>
    <w:rsid w:val="005A7AF2"/>
    <w:rsid w:val="005F08B8"/>
    <w:rsid w:val="00637093"/>
    <w:rsid w:val="006C4504"/>
    <w:rsid w:val="00733D7C"/>
    <w:rsid w:val="007B4368"/>
    <w:rsid w:val="00810B44"/>
    <w:rsid w:val="008B69C4"/>
    <w:rsid w:val="008B6A73"/>
    <w:rsid w:val="009D2CA4"/>
    <w:rsid w:val="00A724EA"/>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2025-06-25T13:48:00Z</dcterms:created>
  <dcterms:modified xsi:type="dcterms:W3CDTF">2025-06-25T13:48:00Z</dcterms:modified>
</cp:coreProperties>
</file>