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8DA2" w14:textId="77777777" w:rsidR="003E74BF" w:rsidRPr="003E74BF" w:rsidRDefault="003E74BF" w:rsidP="003E74BF">
      <w:pPr>
        <w:rPr>
          <w:b/>
          <w:bCs/>
        </w:rPr>
      </w:pPr>
      <w:r w:rsidRPr="003E74BF">
        <w:rPr>
          <w:b/>
          <w:bCs/>
        </w:rPr>
        <w:t>Stone Residence | Phase 1</w:t>
      </w:r>
    </w:p>
    <w:p w14:paraId="3DA24C34" w14:textId="77777777" w:rsidR="003E74BF" w:rsidRPr="003E74BF" w:rsidRDefault="003E74BF" w:rsidP="003E74BF">
      <w:pPr>
        <w:rPr>
          <w:b/>
          <w:bCs/>
        </w:rPr>
      </w:pPr>
      <w:r w:rsidRPr="003E74BF">
        <w:rPr>
          <w:b/>
          <w:bCs/>
        </w:rPr>
        <w:t> District: </w:t>
      </w:r>
      <w:hyperlink r:id="rId5" w:history="1">
        <w:r w:rsidRPr="003E74BF">
          <w:rPr>
            <w:rStyle w:val="Hyperlink"/>
            <w:b/>
            <w:bCs/>
          </w:rPr>
          <w:t>New Cairo</w:t>
        </w:r>
      </w:hyperlink>
    </w:p>
    <w:p w14:paraId="16524441" w14:textId="77777777" w:rsidR="003E74BF" w:rsidRPr="003E74BF" w:rsidRDefault="003E74BF" w:rsidP="003E74BF">
      <w:pPr>
        <w:rPr>
          <w:b/>
          <w:bCs/>
        </w:rPr>
      </w:pPr>
      <w:r w:rsidRPr="003E74BF">
        <w:rPr>
          <w:b/>
          <w:bCs/>
        </w:rPr>
        <w:t>Stone Residence is the second residential component of the "Stone" project; it is an important corner that fully completes the integration concept of the "Stone" project with a total land area of 460 Fadden.</w:t>
      </w:r>
    </w:p>
    <w:p w14:paraId="6D113186" w14:textId="77777777" w:rsidR="003E74BF" w:rsidRPr="003E74BF" w:rsidRDefault="003E74BF" w:rsidP="003E74BF">
      <w:pPr>
        <w:rPr>
          <w:b/>
          <w:bCs/>
        </w:rPr>
      </w:pPr>
      <w:r w:rsidRPr="003E74BF">
        <w:rPr>
          <w:b/>
          <w:bCs/>
        </w:rPr>
        <w:t xml:space="preserve">Stone Residence is a residential compound of </w:t>
      </w:r>
      <w:proofErr w:type="gramStart"/>
      <w:r w:rsidRPr="003E74BF">
        <w:rPr>
          <w:b/>
          <w:bCs/>
        </w:rPr>
        <w:t>high class</w:t>
      </w:r>
      <w:proofErr w:type="gramEnd"/>
      <w:r w:rsidRPr="003E74BF">
        <w:rPr>
          <w:b/>
          <w:bCs/>
        </w:rPr>
        <w:t xml:space="preserve"> buildings, occupying a prime location along the ring road within just 20 minutes from Cairo International Airport and 10 minutes away from AUC campus.</w:t>
      </w:r>
    </w:p>
    <w:p w14:paraId="47A5DF8F" w14:textId="77777777" w:rsidR="003E74BF" w:rsidRPr="003E74BF" w:rsidRDefault="003E74BF" w:rsidP="003E74BF">
      <w:pPr>
        <w:rPr>
          <w:b/>
          <w:bCs/>
        </w:rPr>
      </w:pPr>
      <w:r w:rsidRPr="003E74BF">
        <w:rPr>
          <w:b/>
          <w:bCs/>
        </w:rPr>
        <w:t>Stone Residence encompasses 142 blocks, embracing 462 buildings with each building containing 8 apartments, offering flexible apartment spaces that range from 128m to 275m.</w:t>
      </w:r>
    </w:p>
    <w:p w14:paraId="639C6C8C" w14:textId="77777777" w:rsidR="00640D43" w:rsidRDefault="00640D43" w:rsidP="003E74BF">
      <w:pPr>
        <w:rPr>
          <w:lang w:bidi="ar-EG"/>
        </w:rPr>
      </w:pPr>
    </w:p>
    <w:p w14:paraId="3FE2FD17" w14:textId="77777777" w:rsidR="003E74BF" w:rsidRPr="003E74BF" w:rsidRDefault="003E74BF" w:rsidP="003E74BF">
      <w:pPr>
        <w:rPr>
          <w:lang w:bidi="ar-EG"/>
        </w:rPr>
      </w:pPr>
      <w:r w:rsidRPr="003E74BF">
        <w:rPr>
          <w:lang w:bidi="ar-EG"/>
        </w:rPr>
        <w:t>Starting Price</w:t>
      </w:r>
      <w:r w:rsidRPr="003E74BF">
        <w:rPr>
          <w:b/>
          <w:bCs/>
          <w:lang w:bidi="ar-EG"/>
        </w:rPr>
        <w:t>8,962,800 </w:t>
      </w:r>
      <w:r w:rsidRPr="003E74BF">
        <w:rPr>
          <w:lang w:bidi="ar-EG"/>
        </w:rPr>
        <w:t>EGP</w:t>
      </w:r>
    </w:p>
    <w:p w14:paraId="021439FE" w14:textId="77777777" w:rsidR="003E74BF" w:rsidRPr="003E74BF" w:rsidRDefault="003E74BF" w:rsidP="003E74BF">
      <w:pPr>
        <w:rPr>
          <w:lang w:bidi="ar-EG"/>
        </w:rPr>
      </w:pPr>
      <w:r w:rsidRPr="003E74BF">
        <w:rPr>
          <w:lang w:bidi="ar-EG"/>
        </w:rPr>
        <w:t>Updated 23 Jun, 2024 | Current Phase</w:t>
      </w:r>
    </w:p>
    <w:p w14:paraId="5D01888F" w14:textId="77777777" w:rsidR="003E74BF" w:rsidRPr="003E74BF" w:rsidRDefault="003E74BF" w:rsidP="003E74BF">
      <w:pPr>
        <w:rPr>
          <w:lang w:bidi="ar-EG"/>
        </w:rPr>
      </w:pPr>
      <w:proofErr w:type="spellStart"/>
      <w:r w:rsidRPr="003E74BF">
        <w:rPr>
          <w:lang w:bidi="ar-EG"/>
        </w:rPr>
        <w:t>DownPayment</w:t>
      </w:r>
      <w:proofErr w:type="spellEnd"/>
    </w:p>
    <w:p w14:paraId="1EE0B424" w14:textId="77777777" w:rsidR="003E74BF" w:rsidRPr="003E74BF" w:rsidRDefault="003E74BF" w:rsidP="003E74BF">
      <w:pPr>
        <w:rPr>
          <w:b/>
          <w:bCs/>
          <w:lang w:bidi="ar-EG"/>
        </w:rPr>
      </w:pPr>
      <w:r w:rsidRPr="003E74BF">
        <w:rPr>
          <w:b/>
          <w:bCs/>
          <w:lang w:bidi="ar-EG"/>
        </w:rPr>
        <w:t>10%</w:t>
      </w:r>
    </w:p>
    <w:p w14:paraId="2D6B798F" w14:textId="77777777" w:rsidR="003E74BF" w:rsidRPr="003E74BF" w:rsidRDefault="003E74BF" w:rsidP="003E74BF">
      <w:pPr>
        <w:rPr>
          <w:lang w:bidi="ar-EG"/>
        </w:rPr>
      </w:pPr>
      <w:proofErr w:type="spellStart"/>
      <w:r w:rsidRPr="003E74BF">
        <w:rPr>
          <w:lang w:bidi="ar-EG"/>
        </w:rPr>
        <w:t>InstallmentsYears</w:t>
      </w:r>
      <w:proofErr w:type="spellEnd"/>
    </w:p>
    <w:p w14:paraId="0F232A6F" w14:textId="77777777" w:rsidR="003E74BF" w:rsidRPr="003E74BF" w:rsidRDefault="003E74BF" w:rsidP="003E74BF">
      <w:pPr>
        <w:rPr>
          <w:b/>
          <w:bCs/>
          <w:lang w:bidi="ar-EG"/>
        </w:rPr>
      </w:pPr>
      <w:r w:rsidRPr="003E74BF">
        <w:rPr>
          <w:b/>
          <w:bCs/>
          <w:lang w:bidi="ar-EG"/>
        </w:rPr>
        <w:t>6</w:t>
      </w:r>
    </w:p>
    <w:p w14:paraId="531FA2BD" w14:textId="77777777" w:rsidR="003E74BF" w:rsidRPr="003E74BF" w:rsidRDefault="003E74BF" w:rsidP="003E74BF">
      <w:pPr>
        <w:rPr>
          <w:lang w:bidi="ar-EG"/>
        </w:rPr>
      </w:pPr>
      <w:proofErr w:type="spellStart"/>
      <w:r w:rsidRPr="003E74BF">
        <w:rPr>
          <w:lang w:bidi="ar-EG"/>
        </w:rPr>
        <w:t>Deliverydate</w:t>
      </w:r>
      <w:proofErr w:type="spellEnd"/>
    </w:p>
    <w:p w14:paraId="7FB31242" w14:textId="77777777" w:rsidR="003E74BF" w:rsidRPr="003E74BF" w:rsidRDefault="003E74BF" w:rsidP="003E74BF">
      <w:pPr>
        <w:rPr>
          <w:b/>
          <w:bCs/>
          <w:lang w:bidi="ar-EG"/>
        </w:rPr>
      </w:pPr>
      <w:r w:rsidRPr="003E74BF">
        <w:rPr>
          <w:b/>
          <w:bCs/>
          <w:lang w:bidi="ar-EG"/>
        </w:rPr>
        <w:t>2022</w:t>
      </w:r>
    </w:p>
    <w:p w14:paraId="598E7B19" w14:textId="77777777" w:rsidR="003E74BF" w:rsidRDefault="003E74BF" w:rsidP="003E74BF">
      <w:pPr>
        <w:rPr>
          <w:lang w:bidi="ar-EG"/>
        </w:rPr>
      </w:pPr>
    </w:p>
    <w:p w14:paraId="0B49CE46" w14:textId="77777777" w:rsidR="003E74BF" w:rsidRPr="003E74BF" w:rsidRDefault="003E74BF" w:rsidP="003E74BF">
      <w:pPr>
        <w:rPr>
          <w:lang w:bidi="ar-EG"/>
        </w:rPr>
      </w:pPr>
    </w:p>
    <w:sectPr w:rsidR="003E74BF" w:rsidRPr="003E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D755B"/>
    <w:multiLevelType w:val="multilevel"/>
    <w:tmpl w:val="0B0C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847"/>
    <w:multiLevelType w:val="multilevel"/>
    <w:tmpl w:val="3A0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B311A"/>
    <w:multiLevelType w:val="multilevel"/>
    <w:tmpl w:val="C5D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4090E"/>
    <w:multiLevelType w:val="multilevel"/>
    <w:tmpl w:val="408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93CC7"/>
    <w:multiLevelType w:val="multilevel"/>
    <w:tmpl w:val="A6B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C56256"/>
    <w:multiLevelType w:val="multilevel"/>
    <w:tmpl w:val="7B3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A2987"/>
    <w:multiLevelType w:val="multilevel"/>
    <w:tmpl w:val="8F26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E602C7"/>
    <w:multiLevelType w:val="multilevel"/>
    <w:tmpl w:val="884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D10014"/>
    <w:multiLevelType w:val="multilevel"/>
    <w:tmpl w:val="5EE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50"/>
  </w:num>
  <w:num w:numId="2" w16cid:durableId="1213931148">
    <w:abstractNumId w:val="36"/>
  </w:num>
  <w:num w:numId="3" w16cid:durableId="309406040">
    <w:abstractNumId w:val="43"/>
  </w:num>
  <w:num w:numId="4" w16cid:durableId="179782088">
    <w:abstractNumId w:val="52"/>
  </w:num>
  <w:num w:numId="5" w16cid:durableId="612202283">
    <w:abstractNumId w:val="16"/>
  </w:num>
  <w:num w:numId="6" w16cid:durableId="34669407">
    <w:abstractNumId w:val="64"/>
  </w:num>
  <w:num w:numId="7" w16cid:durableId="74711672">
    <w:abstractNumId w:val="3"/>
  </w:num>
  <w:num w:numId="8" w16cid:durableId="185170490">
    <w:abstractNumId w:val="48"/>
  </w:num>
  <w:num w:numId="9" w16cid:durableId="1470127451">
    <w:abstractNumId w:val="40"/>
  </w:num>
  <w:num w:numId="10" w16cid:durableId="2060518196">
    <w:abstractNumId w:val="24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44"/>
  </w:num>
  <w:num w:numId="14" w16cid:durableId="409229622">
    <w:abstractNumId w:val="34"/>
  </w:num>
  <w:num w:numId="15" w16cid:durableId="1335916786">
    <w:abstractNumId w:val="7"/>
  </w:num>
  <w:num w:numId="16" w16cid:durableId="330060356">
    <w:abstractNumId w:val="28"/>
  </w:num>
  <w:num w:numId="17" w16cid:durableId="967201311">
    <w:abstractNumId w:val="26"/>
  </w:num>
  <w:num w:numId="18" w16cid:durableId="77137668">
    <w:abstractNumId w:val="22"/>
  </w:num>
  <w:num w:numId="19" w16cid:durableId="21396912">
    <w:abstractNumId w:val="45"/>
  </w:num>
  <w:num w:numId="20" w16cid:durableId="1418558935">
    <w:abstractNumId w:val="12"/>
  </w:num>
  <w:num w:numId="21" w16cid:durableId="1610162839">
    <w:abstractNumId w:val="58"/>
  </w:num>
  <w:num w:numId="22" w16cid:durableId="1230966512">
    <w:abstractNumId w:val="38"/>
  </w:num>
  <w:num w:numId="23" w16cid:durableId="1155950777">
    <w:abstractNumId w:val="25"/>
  </w:num>
  <w:num w:numId="24" w16cid:durableId="1911228783">
    <w:abstractNumId w:val="39"/>
  </w:num>
  <w:num w:numId="25" w16cid:durableId="1391341945">
    <w:abstractNumId w:val="9"/>
  </w:num>
  <w:num w:numId="26" w16cid:durableId="963117283">
    <w:abstractNumId w:val="32"/>
  </w:num>
  <w:num w:numId="27" w16cid:durableId="1916738606">
    <w:abstractNumId w:val="33"/>
  </w:num>
  <w:num w:numId="28" w16cid:durableId="1950428174">
    <w:abstractNumId w:val="30"/>
  </w:num>
  <w:num w:numId="29" w16cid:durableId="930940831">
    <w:abstractNumId w:val="42"/>
  </w:num>
  <w:num w:numId="30" w16cid:durableId="1676421204">
    <w:abstractNumId w:val="11"/>
  </w:num>
  <w:num w:numId="31" w16cid:durableId="1285429071">
    <w:abstractNumId w:val="51"/>
  </w:num>
  <w:num w:numId="32" w16cid:durableId="1373842123">
    <w:abstractNumId w:val="47"/>
  </w:num>
  <w:num w:numId="33" w16cid:durableId="1878815449">
    <w:abstractNumId w:val="56"/>
  </w:num>
  <w:num w:numId="34" w16cid:durableId="393432470">
    <w:abstractNumId w:val="46"/>
  </w:num>
  <w:num w:numId="35" w16cid:durableId="1214344066">
    <w:abstractNumId w:val="37"/>
  </w:num>
  <w:num w:numId="36" w16cid:durableId="1573005572">
    <w:abstractNumId w:val="18"/>
  </w:num>
  <w:num w:numId="37" w16cid:durableId="1090465592">
    <w:abstractNumId w:val="27"/>
  </w:num>
  <w:num w:numId="38" w16cid:durableId="1830825386">
    <w:abstractNumId w:val="31"/>
  </w:num>
  <w:num w:numId="39" w16cid:durableId="891817437">
    <w:abstractNumId w:val="8"/>
  </w:num>
  <w:num w:numId="40" w16cid:durableId="1375690974">
    <w:abstractNumId w:val="10"/>
  </w:num>
  <w:num w:numId="41" w16cid:durableId="958922826">
    <w:abstractNumId w:val="62"/>
  </w:num>
  <w:num w:numId="42" w16cid:durableId="690109952">
    <w:abstractNumId w:val="35"/>
  </w:num>
  <w:num w:numId="43" w16cid:durableId="635717801">
    <w:abstractNumId w:val="49"/>
  </w:num>
  <w:num w:numId="44" w16cid:durableId="1338574141">
    <w:abstractNumId w:val="29"/>
  </w:num>
  <w:num w:numId="45" w16cid:durableId="1695420229">
    <w:abstractNumId w:val="23"/>
  </w:num>
  <w:num w:numId="46" w16cid:durableId="1458796866">
    <w:abstractNumId w:val="63"/>
  </w:num>
  <w:num w:numId="47" w16cid:durableId="686366521">
    <w:abstractNumId w:val="17"/>
  </w:num>
  <w:num w:numId="48" w16cid:durableId="1970672377">
    <w:abstractNumId w:val="54"/>
  </w:num>
  <w:num w:numId="49" w16cid:durableId="340819382">
    <w:abstractNumId w:val="65"/>
  </w:num>
  <w:num w:numId="50" w16cid:durableId="1051491432">
    <w:abstractNumId w:val="5"/>
  </w:num>
  <w:num w:numId="51" w16cid:durableId="883372269">
    <w:abstractNumId w:val="61"/>
  </w:num>
  <w:num w:numId="52" w16cid:durableId="1041325064">
    <w:abstractNumId w:val="20"/>
  </w:num>
  <w:num w:numId="53" w16cid:durableId="699665466">
    <w:abstractNumId w:val="60"/>
  </w:num>
  <w:num w:numId="54" w16cid:durableId="1333332011">
    <w:abstractNumId w:val="59"/>
  </w:num>
  <w:num w:numId="55" w16cid:durableId="1337734583">
    <w:abstractNumId w:val="14"/>
  </w:num>
  <w:num w:numId="56" w16cid:durableId="960108154">
    <w:abstractNumId w:val="19"/>
  </w:num>
  <w:num w:numId="57" w16cid:durableId="1130976760">
    <w:abstractNumId w:val="55"/>
  </w:num>
  <w:num w:numId="58" w16cid:durableId="1773741552">
    <w:abstractNumId w:val="53"/>
  </w:num>
  <w:num w:numId="59" w16cid:durableId="1411391394">
    <w:abstractNumId w:val="6"/>
  </w:num>
  <w:num w:numId="60" w16cid:durableId="1756855111">
    <w:abstractNumId w:val="41"/>
  </w:num>
  <w:num w:numId="61" w16cid:durableId="785582370">
    <w:abstractNumId w:val="21"/>
  </w:num>
  <w:num w:numId="62" w16cid:durableId="5715473">
    <w:abstractNumId w:val="13"/>
  </w:num>
  <w:num w:numId="63" w16cid:durableId="254244112">
    <w:abstractNumId w:val="57"/>
  </w:num>
  <w:num w:numId="64" w16cid:durableId="624503443">
    <w:abstractNumId w:val="15"/>
  </w:num>
  <w:num w:numId="65" w16cid:durableId="24524122">
    <w:abstractNumId w:val="4"/>
  </w:num>
  <w:num w:numId="66" w16cid:durableId="208542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15660"/>
    <w:rsid w:val="00076961"/>
    <w:rsid w:val="000C4D5A"/>
    <w:rsid w:val="000D101B"/>
    <w:rsid w:val="001047CB"/>
    <w:rsid w:val="0011294C"/>
    <w:rsid w:val="00133B8E"/>
    <w:rsid w:val="00264085"/>
    <w:rsid w:val="00295B6F"/>
    <w:rsid w:val="0033125C"/>
    <w:rsid w:val="0033649B"/>
    <w:rsid w:val="003E74BF"/>
    <w:rsid w:val="004311AF"/>
    <w:rsid w:val="00444CB4"/>
    <w:rsid w:val="00486EAF"/>
    <w:rsid w:val="00536564"/>
    <w:rsid w:val="00543A7B"/>
    <w:rsid w:val="005A7AF2"/>
    <w:rsid w:val="005F08B8"/>
    <w:rsid w:val="00637093"/>
    <w:rsid w:val="00640D43"/>
    <w:rsid w:val="006C4504"/>
    <w:rsid w:val="00733D7C"/>
    <w:rsid w:val="007B4368"/>
    <w:rsid w:val="00810B44"/>
    <w:rsid w:val="008B69C4"/>
    <w:rsid w:val="008B6A73"/>
    <w:rsid w:val="009D2CA4"/>
    <w:rsid w:val="00A724EA"/>
    <w:rsid w:val="00A81A71"/>
    <w:rsid w:val="00A969EC"/>
    <w:rsid w:val="00AE7274"/>
    <w:rsid w:val="00B43E4D"/>
    <w:rsid w:val="00B94F4A"/>
    <w:rsid w:val="00C417C2"/>
    <w:rsid w:val="00C85282"/>
    <w:rsid w:val="00C85361"/>
    <w:rsid w:val="00D00B9F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real-estate-egypt-residential-projects-properties?location=3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2025-06-25T13:51:00Z</dcterms:created>
  <dcterms:modified xsi:type="dcterms:W3CDTF">2025-06-25T13:51:00Z</dcterms:modified>
</cp:coreProperties>
</file>