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FBBD7" w14:textId="77777777" w:rsidR="00A7785B" w:rsidRPr="00A7785B" w:rsidRDefault="00A7785B" w:rsidP="00A7785B">
      <w:proofErr w:type="spellStart"/>
      <w:r w:rsidRPr="00A7785B">
        <w:t>Katameya</w:t>
      </w:r>
      <w:proofErr w:type="spellEnd"/>
      <w:r w:rsidRPr="00A7785B">
        <w:t xml:space="preserve"> Coast | The Crystal Edition</w:t>
      </w:r>
    </w:p>
    <w:p w14:paraId="4C65FA93" w14:textId="77777777" w:rsidR="00A7785B" w:rsidRPr="00A7785B" w:rsidRDefault="00A7785B" w:rsidP="00A7785B">
      <w:r w:rsidRPr="00A7785B">
        <w:t> District: </w:t>
      </w:r>
      <w:hyperlink r:id="rId4" w:history="1">
        <w:r w:rsidRPr="00A7785B">
          <w:rPr>
            <w:rStyle w:val="Hyperlink"/>
          </w:rPr>
          <w:t>North Coast</w:t>
        </w:r>
      </w:hyperlink>
    </w:p>
    <w:p w14:paraId="7F4AC093" w14:textId="1CE8172D" w:rsidR="00A7785B" w:rsidRPr="00A7785B" w:rsidRDefault="00A7785B" w:rsidP="00A7785B">
      <w:r w:rsidRPr="00A7785B">
        <w:drawing>
          <wp:inline distT="0" distB="0" distL="0" distR="0" wp14:anchorId="1E8AE068" wp14:editId="6AB0D4FE">
            <wp:extent cx="609600" cy="609600"/>
            <wp:effectExtent l="0" t="0" r="0" b="0"/>
            <wp:docPr id="1993281353" name="Picture 2" descr="met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taver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CC2C" w14:textId="77777777" w:rsidR="00A7785B" w:rsidRPr="00A7785B" w:rsidRDefault="00A7785B" w:rsidP="00A7785B">
      <w:r w:rsidRPr="00A7785B">
        <w:t>The crystal edition is meticulously master planned and designed by a group of leading international architects to ensure it delivers on the promise of bespoke luxury. Designed over a coastline stretch of 2 kilometers, with a 40,000-meter-squared crystal lagoon that ensures each home has a private beach. </w:t>
      </w:r>
    </w:p>
    <w:p w14:paraId="0C07AF18" w14:textId="77777777" w:rsidR="00A7785B" w:rsidRPr="00A7785B" w:rsidRDefault="00A7785B" w:rsidP="00A7785B">
      <w:r w:rsidRPr="00A7785B">
        <w:t>Our limited number of units are distinctively designed with wide facades and fully finished interiors putting in mind the uninterrupted crystal views from every corner.</w:t>
      </w:r>
    </w:p>
    <w:p w14:paraId="090335F0" w14:textId="77777777" w:rsidR="00C85361" w:rsidRDefault="00C85361"/>
    <w:p w14:paraId="3A2FF15F" w14:textId="77777777" w:rsidR="00A7785B" w:rsidRDefault="00A7785B"/>
    <w:p w14:paraId="17B5EF58" w14:textId="77777777" w:rsidR="00A7785B" w:rsidRPr="00A7785B" w:rsidRDefault="00A7785B" w:rsidP="00A7785B">
      <w:r w:rsidRPr="00A7785B">
        <w:t>Starting Price</w:t>
      </w:r>
      <w:r w:rsidRPr="00A7785B">
        <w:rPr>
          <w:b/>
          <w:bCs/>
        </w:rPr>
        <w:t>22,461,000 </w:t>
      </w:r>
      <w:r w:rsidRPr="00A7785B">
        <w:t>EGP</w:t>
      </w:r>
    </w:p>
    <w:p w14:paraId="39ABC522" w14:textId="77777777" w:rsidR="00A7785B" w:rsidRPr="00A7785B" w:rsidRDefault="00A7785B" w:rsidP="00A7785B">
      <w:r w:rsidRPr="00A7785B">
        <w:t>Updated 27 May, 2025 | Current Phase</w:t>
      </w:r>
    </w:p>
    <w:p w14:paraId="0DB66BBE" w14:textId="77777777" w:rsidR="00A7785B" w:rsidRPr="00A7785B" w:rsidRDefault="00A7785B" w:rsidP="00A7785B">
      <w:proofErr w:type="spellStart"/>
      <w:r w:rsidRPr="00A7785B">
        <w:t>DownPayment</w:t>
      </w:r>
      <w:proofErr w:type="spellEnd"/>
    </w:p>
    <w:p w14:paraId="2A5008F4" w14:textId="77777777" w:rsidR="00A7785B" w:rsidRPr="00A7785B" w:rsidRDefault="00A7785B" w:rsidP="00A7785B">
      <w:pPr>
        <w:rPr>
          <w:b/>
          <w:bCs/>
        </w:rPr>
      </w:pPr>
      <w:r w:rsidRPr="00A7785B">
        <w:rPr>
          <w:b/>
          <w:bCs/>
        </w:rPr>
        <w:t>15%</w:t>
      </w:r>
    </w:p>
    <w:p w14:paraId="5B744391" w14:textId="77777777" w:rsidR="00A7785B" w:rsidRPr="00A7785B" w:rsidRDefault="00A7785B" w:rsidP="00A7785B">
      <w:proofErr w:type="spellStart"/>
      <w:r w:rsidRPr="00A7785B">
        <w:t>InstallmentsYears</w:t>
      </w:r>
      <w:proofErr w:type="spellEnd"/>
    </w:p>
    <w:p w14:paraId="16510418" w14:textId="77777777" w:rsidR="00A7785B" w:rsidRPr="00A7785B" w:rsidRDefault="00A7785B" w:rsidP="00A7785B">
      <w:pPr>
        <w:rPr>
          <w:b/>
          <w:bCs/>
        </w:rPr>
      </w:pPr>
      <w:r w:rsidRPr="00A7785B">
        <w:rPr>
          <w:b/>
          <w:bCs/>
        </w:rPr>
        <w:t>6</w:t>
      </w:r>
    </w:p>
    <w:p w14:paraId="3D16CE35" w14:textId="77777777" w:rsidR="00A7785B" w:rsidRPr="00A7785B" w:rsidRDefault="00A7785B" w:rsidP="00A7785B">
      <w:proofErr w:type="spellStart"/>
      <w:r w:rsidRPr="00A7785B">
        <w:t>Deliverydate</w:t>
      </w:r>
      <w:proofErr w:type="spellEnd"/>
    </w:p>
    <w:p w14:paraId="2EF197A7" w14:textId="77777777" w:rsidR="00A7785B" w:rsidRPr="00A7785B" w:rsidRDefault="00A7785B" w:rsidP="00A7785B">
      <w:pPr>
        <w:rPr>
          <w:b/>
          <w:bCs/>
        </w:rPr>
      </w:pPr>
      <w:r w:rsidRPr="00A7785B">
        <w:rPr>
          <w:b/>
          <w:bCs/>
        </w:rPr>
        <w:t>2027</w:t>
      </w:r>
    </w:p>
    <w:p w14:paraId="5CACA688" w14:textId="77777777" w:rsidR="00A7785B" w:rsidRDefault="00A7785B"/>
    <w:p w14:paraId="1CC14B8F" w14:textId="77777777" w:rsidR="00A7785B" w:rsidRDefault="00A7785B"/>
    <w:p w14:paraId="4494A6E2" w14:textId="77777777" w:rsidR="00A7785B" w:rsidRDefault="00A7785B" w:rsidP="00A7785B"/>
    <w:sectPr w:rsidR="00A77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5B"/>
    <w:rsid w:val="00076961"/>
    <w:rsid w:val="00295B6F"/>
    <w:rsid w:val="00A7785B"/>
    <w:rsid w:val="00C85282"/>
    <w:rsid w:val="00C85361"/>
    <w:rsid w:val="00CD4629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20A9"/>
  <w15:chartTrackingRefBased/>
  <w15:docId w15:val="{C29381B9-A6BA-44C1-94EF-3EEB4701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8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8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8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8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ldwellbanker-eg.com/real-estate-egypt-residential-projects-properties?location=2&amp;m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2025-06-25T15:29:00Z</dcterms:created>
  <dcterms:modified xsi:type="dcterms:W3CDTF">2025-06-25T15:30:00Z</dcterms:modified>
</cp:coreProperties>
</file>