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张三、李四、王五的文学长谈</w:t>
      </w:r>
    </w:p>
    <w:p>
      <w:pPr>
        <w:pStyle w:val="Heading1"/>
      </w:pPr>
      <w:r>
        <w:t>一级标题示例</w:t>
      </w:r>
    </w:p>
    <w:p>
      <w:r>
        <w:t>本文记录</w:t>
      </w:r>
      <w:r>
        <w:rPr>
          <w:b/>
        </w:rPr>
        <w:t>张三</w:t>
      </w:r>
      <w:r>
        <w:t>、</w:t>
      </w:r>
      <w:r>
        <w:rPr>
          <w:i/>
        </w:rPr>
        <w:t>李四</w:t>
      </w:r>
      <w:r>
        <w:t>与</w:t>
      </w:r>
      <w:r>
        <w:rPr>
          <w:b/>
        </w:rPr>
        <w:t>王五</w:t>
      </w:r>
      <w:r>
        <w:t>三人关于文学的对话，涉及卡夫卡、村上春树、马克・吐温等作家。</w:t>
      </w:r>
    </w:p>
    <w:p/>
    <w:p>
      <w:pPr>
        <w:pStyle w:val="Heading2"/>
      </w:pPr>
      <w:r>
        <w:t>二级标题：经典作家</w:t>
      </w:r>
    </w:p>
    <w:p>
      <w:pPr>
        <w:pStyle w:val="IntenseQuote"/>
      </w:pPr>
      <w:r>
        <w:t>张三：最近我重读了鲁迅的《呐喊》，那种锐利的批判精神真是让人震撼。</w:t>
      </w:r>
    </w:p>
    <w:p>
      <w:pPr>
        <w:pStyle w:val="IntenseQuote"/>
      </w:pPr>
      <w:r>
        <w:t>李四：张爱玲的《金锁记》把人性的复杂写得入木三分。</w:t>
      </w:r>
    </w:p>
    <w:p/>
    <w:p>
      <w:pPr>
        <w:pStyle w:val="Heading3"/>
      </w:pPr>
      <w:r>
        <w:t>三级标题：外国文学</w:t>
      </w:r>
    </w:p>
    <w:p>
      <w:r>
        <w:t>余华曾说《活着》是苦难中的坚持。以下为与会作家列表：</w:t>
      </w:r>
    </w:p>
    <w:p>
      <w:pPr>
        <w:pStyle w:val="ListBullet"/>
      </w:pPr>
      <w:r>
        <w:t>卡夫卡</w:t>
      </w:r>
    </w:p>
    <w:p>
      <w:pPr>
        <w:pStyle w:val="ListBullet"/>
      </w:pPr>
      <w:r>
        <w:t>村上春树</w:t>
      </w:r>
    </w:p>
    <w:p>
      <w:pPr>
        <w:pStyle w:val="ListBullet"/>
      </w:pPr>
      <w:r>
        <w:t>马克・吐温</w:t>
      </w:r>
    </w:p>
    <w:p>
      <w:pPr>
        <w:pStyle w:val="ListBullet"/>
      </w:pPr>
      <w:r>
        <w:t>纳博科夫</w:t>
      </w:r>
    </w:p>
    <w:p>
      <w:pPr>
        <w:pStyle w:val="ListBullet"/>
      </w:pPr>
      <w:r>
        <w:t>托尔斯泰</w:t>
      </w:r>
    </w:p>
    <w:p>
      <w:pPr>
        <w:pStyle w:val="Heading3"/>
      </w:pPr>
      <w:r>
        <w:t>有序列表</w:t>
      </w:r>
    </w:p>
    <w:p>
      <w:pPr>
        <w:pStyle w:val="ListNumber"/>
      </w:pPr>
      <w:r>
        <w:t>1. 鲁迅——中国现代文学奠基人</w:t>
      </w:r>
    </w:p>
    <w:p>
      <w:pPr>
        <w:pStyle w:val="ListNumber"/>
      </w:pPr>
      <w:r>
        <w:t>2. 老舍——京味文学代表</w:t>
      </w:r>
    </w:p>
    <w:p>
      <w:pPr>
        <w:pStyle w:val="ListNumber"/>
      </w:pPr>
      <w:r>
        <w:t>3. 海明威——迷惘的一代</w:t>
      </w:r>
    </w:p>
    <w:p>
      <w:pPr>
        <w:pStyle w:val="ListNumber"/>
      </w:pPr>
      <w:r>
        <w:t>4. 菲茨杰拉德与《了不起的盖茨比》</w:t>
      </w:r>
    </w:p>
    <w:p>
      <w:pPr>
        <w:pStyle w:val="ListNumber"/>
      </w:pPr>
      <w:r>
        <w:t>5. 塞林格与《麦田里的守望者》</w:t>
      </w:r>
    </w:p>
    <w:p/>
    <w:p>
      <w:pPr>
        <w:pStyle w:val="Heading4"/>
      </w:pPr>
      <w:r>
        <w:t>四级标题：代码与引用</w:t>
      </w:r>
    </w:p>
    <w:p>
      <w:r>
        <w:t>行内代码示例：</w:t>
      </w:r>
      <w:r>
        <w:rPr>
          <w:rFonts w:ascii="Consolas" w:hAnsi="Consolas"/>
          <w:sz w:val="18"/>
        </w:rPr>
        <w:t>print("沈从文")</w:t>
      </w:r>
      <w:r>
        <w:t xml:space="preserve">，或引用变量 </w:t>
      </w:r>
      <w:r>
        <w:rPr>
          <w:rFonts w:ascii="Consolas" w:hAnsi="Consolas"/>
          <w:sz w:val="18"/>
        </w:rPr>
        <w:t>author_name</w:t>
      </w:r>
      <w:r>
        <w:t>。</w:t>
      </w:r>
    </w:p>
    <w:p>
      <w:r>
        <w:rPr>
          <w:rFonts w:ascii="Consolas" w:hAnsi="Consolas"/>
          <w:sz w:val="18"/>
        </w:rPr>
        <w:t># 文学人物名单</w:t>
      </w:r>
    </w:p>
    <w:p>
      <w:r>
        <w:rPr>
          <w:rFonts w:ascii="Consolas" w:hAnsi="Consolas"/>
          <w:sz w:val="18"/>
        </w:rPr>
        <w:t>authors = ["张三", "李四", "卡夫卡", "村上春树", "张爱玲"]</w:t>
      </w:r>
    </w:p>
    <w:p>
      <w:r>
        <w:rPr>
          <w:rFonts w:ascii="Consolas" w:hAnsi="Consolas"/>
          <w:sz w:val="18"/>
        </w:rPr>
        <w:t>for a in authors:</w:t>
      </w:r>
    </w:p>
    <w:p>
      <w:r>
        <w:rPr>
          <w:rFonts w:ascii="Consolas" w:hAnsi="Consolas"/>
          <w:sz w:val="18"/>
        </w:rPr>
        <w:t xml:space="preserve">    print(a)</w:t>
      </w:r>
    </w:p>
    <w:p/>
    <w:p>
      <w:pPr>
        <w:pStyle w:val="Heading5"/>
      </w:pPr>
      <w:r>
        <w:t>五级标题：链接与图片</w:t>
      </w:r>
    </w:p>
    <w:p>
      <w:pPr>
        <w:pStyle w:val="ListBullet"/>
      </w:pPr>
      <w:r>
        <w:t>行内链接：鲁迅全集 https://example.com/luxun</w:t>
      </w:r>
    </w:p>
    <w:p>
      <w:pPr>
        <w:pStyle w:val="ListBullet"/>
      </w:pPr>
      <w:r>
        <w:t>引用式链接：村上春树作品 https://example.com/murakami</w:t>
      </w:r>
    </w:p>
    <w:p>
      <w:pPr>
        <w:pStyle w:val="ListBullet"/>
      </w:pPr>
      <w:r>
        <w:t>托尔斯泰肖像 [图片]</w:t>
      </w:r>
    </w:p>
    <w:p/>
    <w:p>
      <w:pPr>
        <w:pStyle w:val="Heading2"/>
      </w:pPr>
      <w:r>
        <w:t>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作家</w:t>
            </w:r>
          </w:p>
        </w:tc>
        <w:tc>
          <w:tcPr>
            <w:tcW w:type="dxa" w:w="2880"/>
          </w:tcPr>
          <w:p>
            <w:r>
              <w:t>代表作</w:t>
            </w:r>
          </w:p>
        </w:tc>
        <w:tc>
          <w:tcPr>
            <w:tcW w:type="dxa" w:w="2880"/>
          </w:tcPr>
          <w:p>
            <w:r>
              <w:t>国籍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虚构作品</w:t>
            </w:r>
          </w:p>
        </w:tc>
        <w:tc>
          <w:tcPr>
            <w:tcW w:type="dxa" w:w="2880"/>
          </w:tcPr>
          <w:p>
            <w:r>
              <w:t>中国</w:t>
            </w:r>
          </w:p>
        </w:tc>
      </w:tr>
      <w:tr>
        <w:tc>
          <w:tcPr>
            <w:tcW w:type="dxa" w:w="2880"/>
          </w:tcPr>
          <w:p>
            <w:r>
              <w:t>卡夫卡</w:t>
            </w:r>
          </w:p>
        </w:tc>
        <w:tc>
          <w:tcPr>
            <w:tcW w:type="dxa" w:w="2880"/>
          </w:tcPr>
          <w:p>
            <w:r>
              <w:t>《变形记》</w:t>
            </w:r>
          </w:p>
        </w:tc>
        <w:tc>
          <w:tcPr>
            <w:tcW w:type="dxa" w:w="2880"/>
          </w:tcPr>
          <w:p>
            <w:r>
              <w:t>奥地利</w:t>
            </w:r>
          </w:p>
        </w:tc>
      </w:tr>
      <w:tr>
        <w:tc>
          <w:tcPr>
            <w:tcW w:type="dxa" w:w="2880"/>
          </w:tcPr>
          <w:p>
            <w:r>
              <w:t>村上春树</w:t>
            </w:r>
          </w:p>
        </w:tc>
        <w:tc>
          <w:tcPr>
            <w:tcW w:type="dxa" w:w="2880"/>
          </w:tcPr>
          <w:p>
            <w:r>
              <w:t>《挪威的森林》</w:t>
            </w:r>
          </w:p>
        </w:tc>
        <w:tc>
          <w:tcPr>
            <w:tcW w:type="dxa" w:w="2880"/>
          </w:tcPr>
          <w:p>
            <w:r>
              <w:t>日本</w:t>
            </w:r>
          </w:p>
        </w:tc>
      </w:tr>
      <w:tr>
        <w:tc>
          <w:tcPr>
            <w:tcW w:type="dxa" w:w="2880"/>
          </w:tcPr>
          <w:p>
            <w:r>
              <w:t>马克・吐温</w:t>
            </w:r>
          </w:p>
        </w:tc>
        <w:tc>
          <w:tcPr>
            <w:tcW w:type="dxa" w:w="2880"/>
          </w:tcPr>
          <w:p>
            <w:r>
              <w:t>《哈克贝利·费恩》</w:t>
            </w:r>
          </w:p>
        </w:tc>
        <w:tc>
          <w:tcPr>
            <w:tcW w:type="dxa" w:w="2880"/>
          </w:tcPr>
          <w:p>
            <w:r>
              <w:t>美国</w:t>
            </w:r>
          </w:p>
        </w:tc>
      </w:tr>
      <w:tr>
        <w:tc>
          <w:tcPr>
            <w:tcW w:type="dxa" w:w="2880"/>
          </w:tcPr>
          <w:p>
            <w:r>
              <w:t>张爱玲</w:t>
            </w:r>
          </w:p>
        </w:tc>
        <w:tc>
          <w:tcPr>
            <w:tcW w:type="dxa" w:w="2880"/>
          </w:tcPr>
          <w:p>
            <w:r>
              <w:t>《倾城之恋》</w:t>
            </w:r>
          </w:p>
        </w:tc>
        <w:tc>
          <w:tcPr>
            <w:tcW w:type="dxa" w:w="2880"/>
          </w:tcPr>
          <w:p>
            <w:r>
              <w:t>中国</w:t>
            </w:r>
          </w:p>
        </w:tc>
      </w:tr>
      <w:tr>
        <w:tc>
          <w:tcPr>
            <w:tcW w:type="dxa" w:w="2880"/>
          </w:tcPr>
          <w:p>
            <w:r>
              <w:t>老舍</w:t>
            </w:r>
          </w:p>
        </w:tc>
        <w:tc>
          <w:tcPr>
            <w:tcW w:type="dxa" w:w="2880"/>
          </w:tcPr>
          <w:p>
            <w:r>
              <w:t>《骆驼祥子》</w:t>
            </w:r>
          </w:p>
        </w:tc>
        <w:tc>
          <w:tcPr>
            <w:tcW w:type="dxa" w:w="2880"/>
          </w:tcPr>
          <w:p>
            <w:r>
              <w:t>中国</w:t>
            </w:r>
          </w:p>
        </w:tc>
      </w:tr>
      <w:tr>
        <w:tc>
          <w:tcPr>
            <w:tcW w:type="dxa" w:w="2880"/>
          </w:tcPr>
          <w:p>
            <w:r>
              <w:t>纳博科夫</w:t>
            </w:r>
          </w:p>
        </w:tc>
        <w:tc>
          <w:tcPr>
            <w:tcW w:type="dxa" w:w="2880"/>
          </w:tcPr>
          <w:p>
            <w:r>
              <w:t>《洛丽塔》</w:t>
            </w:r>
          </w:p>
        </w:tc>
        <w:tc>
          <w:tcPr>
            <w:tcW w:type="dxa" w:w="2880"/>
          </w:tcPr>
          <w:p>
            <w:r>
              <w:t>俄国</w:t>
            </w:r>
          </w:p>
        </w:tc>
      </w:tr>
      <w:tr>
        <w:tc>
          <w:tcPr>
            <w:tcW w:type="dxa" w:w="2880"/>
          </w:tcPr>
          <w:p>
            <w:r>
              <w:t>托尔斯泰</w:t>
            </w:r>
          </w:p>
        </w:tc>
        <w:tc>
          <w:tcPr>
            <w:tcW w:type="dxa" w:w="2880"/>
          </w:tcPr>
          <w:p>
            <w:r>
              <w:t>《战争与和平》</w:t>
            </w:r>
          </w:p>
        </w:tc>
        <w:tc>
          <w:tcPr>
            <w:tcW w:type="dxa" w:w="2880"/>
          </w:tcPr>
          <w:p>
            <w:r>
              <w:t>俄国</w:t>
            </w:r>
          </w:p>
        </w:tc>
      </w:tr>
      <w:tr>
        <w:tc>
          <w:tcPr>
            <w:tcW w:type="dxa" w:w="2880"/>
          </w:tcPr>
          <w:p>
            <w:r>
              <w:t>鲁迅</w:t>
            </w:r>
          </w:p>
        </w:tc>
        <w:tc>
          <w:tcPr>
            <w:tcW w:type="dxa" w:w="2880"/>
          </w:tcPr>
          <w:p>
            <w:r>
              <w:t>《呐喊》</w:t>
            </w:r>
          </w:p>
        </w:tc>
        <w:tc>
          <w:tcPr>
            <w:tcW w:type="dxa" w:w="2880"/>
          </w:tcPr>
          <w:p>
            <w:r>
              <w:t>中国</w:t>
            </w:r>
          </w:p>
        </w:tc>
      </w:tr>
      <w:tr>
        <w:tc>
          <w:tcPr>
            <w:tcW w:type="dxa" w:w="2880"/>
          </w:tcPr>
          <w:p>
            <w:r>
              <w:t>海明威</w:t>
            </w:r>
          </w:p>
        </w:tc>
        <w:tc>
          <w:tcPr>
            <w:tcW w:type="dxa" w:w="2880"/>
          </w:tcPr>
          <w:p>
            <w:r>
              <w:t>《老人与海》</w:t>
            </w:r>
          </w:p>
        </w:tc>
        <w:tc>
          <w:tcPr>
            <w:tcW w:type="dxa" w:w="2880"/>
          </w:tcPr>
          <w:p>
            <w:r>
              <w:t>美国</w:t>
            </w:r>
          </w:p>
        </w:tc>
      </w:tr>
    </w:tbl>
    <w:p/>
    <w:p>
      <w:pPr>
        <w:pStyle w:val="Heading2"/>
      </w:pPr>
      <w:r>
        <w:t>任务列表</w:t>
      </w:r>
    </w:p>
    <w:p>
      <w:pPr>
        <w:pStyle w:val="ListBullet"/>
      </w:pPr>
      <w:r>
        <w:t>讨论张三推荐的鲁迅 [已完成]</w:t>
      </w:r>
    </w:p>
    <w:p>
      <w:pPr>
        <w:pStyle w:val="ListBullet"/>
      </w:pPr>
      <w:r>
        <w:t>讨论李四喜欢的张爱玲 [已完成]</w:t>
      </w:r>
    </w:p>
    <w:p>
      <w:pPr>
        <w:pStyle w:val="ListBullet"/>
      </w:pPr>
      <w:r>
        <w:t>计划阅读村上春树新作 [未完成]</w:t>
      </w:r>
    </w:p>
    <w:p>
      <w:pPr>
        <w:pStyle w:val="ListBullet"/>
      </w:pPr>
      <w:r>
        <w:t>重读卡夫卡《城堡》 [未完成]</w:t>
      </w:r>
    </w:p>
    <w:p/>
    <w:p>
      <w:pPr>
        <w:pStyle w:val="Heading2"/>
      </w:pPr>
      <w:r>
        <w:t>脚注示例</w:t>
      </w:r>
    </w:p>
    <w:p>
      <w:r>
        <w:t>菲茨杰拉德[1]与泽尔达的爱情故事充满戏剧性。马克・吐温[2]是海明威推崇的美国文学先驱。</w:t>
      </w:r>
    </w:p>
    <w:p>
      <w:r>
        <w:t>[1] 弗朗西斯·斯科特·菲茨杰拉德</w:t>
      </w:r>
    </w:p>
    <w:p>
      <w:r>
        <w:t>[2] 马克・吐温，本名萨缪尔·克莱门斯</w:t>
      </w:r>
    </w:p>
    <w:p/>
    <w:p>
      <w:pPr>
        <w:pStyle w:val="Heading2"/>
      </w:pPr>
      <w:r>
        <w:t>转义字符</w:t>
      </w:r>
    </w:p>
    <w:p>
      <w:r>
        <w:t>*星号* #井号# [方括号]</w:t>
      </w:r>
    </w:p>
    <w:p/>
    <w:p>
      <w:pPr>
        <w:pStyle w:val="Heading6"/>
      </w:pPr>
      <w:r>
        <w:t>六级标题（最小级）</w:t>
      </w:r>
    </w:p>
    <w:p>
      <w:r>
        <w:t>以上为</w:t>
      </w:r>
      <w:r>
        <w:rPr>
          <w:b/>
        </w:rPr>
        <w:t>张三</w:t>
      </w:r>
      <w:r>
        <w:t>、</w:t>
      </w:r>
      <w:r>
        <w:rPr>
          <w:b/>
        </w:rPr>
        <w:t>李四</w:t>
      </w:r>
      <w:r>
        <w:t>、</w:t>
      </w:r>
      <w:r>
        <w:rPr>
          <w:b/>
        </w:rPr>
        <w:t>王五</w:t>
      </w:r>
      <w:r>
        <w:t>三人长谈的完整记录，涵盖卡夫卡、村上春树、马克・吐温、张爱玲、老舍、余华、纳博科夫、托尔斯泰、鲁迅、海明威、菲茨杰拉德、塞林格、沈从文等十余位作家的讨论。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