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40"/>
                <w:szCs w:val="40"/>
              </w:rPr>
              <w:t xml:space="preserve">THE DIGITAL FORUM</w:t>
            </w:r>
          </w:p>
          <w:p>
            <w:pPr>
              <w:spacing w:after="0" w:before="40"/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color w:val="AAFFAA"/>
                <w:sz w:val="22"/>
                <w:szCs w:val="22"/>
              </w:rPr>
              <w:t xml:space="preserve">KIT PROGRAMME PARTENAIRES</w:t>
            </w:r>
          </w:p>
        </w:tc>
      </w:tr>
    </w:tbl>
    <w:p>
      <w:pPr>
        <w:spacing w:after="0" w:before="240"/>
      </w:pPr>
    </w:p>
    <w:p>
      <w:pPr>
        <w:spacing w:after="100" w:before="100"/>
        <w:jc w:val="left"/>
      </w:pPr>
      <w:r>
        <w:rPr>
          <w:rFonts w:ascii="Garamond" w:cs="Garamond" w:eastAsia="Garamond" w:hAnsi="Garamond"/>
          <w:b w:val="false"/>
          <w:bCs w:val="false"/>
          <w:color w:val="5A5A5A"/>
          <w:sz w:val="22"/>
          <w:szCs w:val="22"/>
        </w:rPr>
        <w:t xml:space="preserve">Un partenaire du Digital Forum n'est pas un sponsor. C'est une structure qui co-construit l'événement, lui donne de la crédibilité, et en tire une valeur stratégique durable. Ce kit définit les 4 niveaux de partenariat, les contreparties exactes, et les outils pour ouvrir ces conversations.</w:t>
      </w:r>
    </w:p>
    <w:p>
      <w:pPr>
        <w:spacing w:after="0" w:before="160"/>
      </w:pPr>
    </w:p>
    <w:p>
      <w:pPr>
        <w:pBdr>
          <w:bottom w:val="single" w:color="1B6B3A" w:sz="6" w:space="6"/>
        </w:pBdr>
        <w:spacing w:after="180" w:before="340"/>
      </w:pPr>
      <w:r>
        <w:rPr>
          <w:rFonts w:ascii="Garamond" w:cs="Garamond" w:eastAsia="Garamond" w:hAnsi="Garamond"/>
          <w:b/>
          <w:bCs/>
          <w:color w:val="1B6B3A"/>
          <w:sz w:val="28"/>
          <w:szCs w:val="28"/>
        </w:rPr>
        <w:t xml:space="preserve">1. LES 4 TYPES DE PARTENAIRES</w:t>
      </w: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3"/>
        <w:gridCol w:w="3303"/>
      </w:tblGrid>
      <w:tr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Type de partenaire</w:t>
            </w:r>
          </w:p>
        </w:tc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Qui ?</w:t>
            </w:r>
          </w:p>
        </w:tc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Ce qu'on cherche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0"/>
                <w:szCs w:val="20"/>
              </w:rPr>
              <w:t xml:space="preserve">Partenaire Institutionnel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Ministères, universités, ambassades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Légitimité, co-signature, salle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0"/>
                <w:szCs w:val="20"/>
              </w:rPr>
              <w:t xml:space="preserve">Partenaire Média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Médias, influenceurs, radio, TV web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Couverture, relai communication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0"/>
                <w:szCs w:val="20"/>
              </w:rPr>
              <w:t xml:space="preserve">Partenaire Technique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Outils digitaux, plateformes, apps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Démo live, codes promo, formation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0"/>
                <w:szCs w:val="20"/>
              </w:rPr>
              <w:t xml:space="preserve">Partenaire Communautaire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Incubateurs, associations, ONG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Accès audience, co-mobilisation</w:t>
            </w:r>
          </w:p>
        </w:tc>
      </w:tr>
    </w:tbl>
    <w:p>
      <w:pPr>
        <w:spacing w:after="0" w:before="200"/>
      </w:pPr>
    </w:p>
    <w:p>
      <w:pPr>
        <w:pBdr>
          <w:bottom w:val="single" w:color="1B6B3A" w:sz="6" w:space="6"/>
        </w:pBdr>
        <w:spacing w:after="180" w:before="340"/>
      </w:pPr>
      <w:r>
        <w:rPr>
          <w:rFonts w:ascii="Garamond" w:cs="Garamond" w:eastAsia="Garamond" w:hAnsi="Garamond"/>
          <w:b/>
          <w:bCs/>
          <w:color w:val="1B6B3A"/>
          <w:sz w:val="28"/>
          <w:szCs w:val="28"/>
        </w:rPr>
        <w:t xml:space="preserve">2. CONTREPARTIES PAR TYPE DE PARTENAIRE</w:t>
      </w:r>
    </w:p>
    <w:p>
      <w:pPr>
        <w:spacing w:after="0" w:before="80"/>
      </w:pP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A1A1A"/>
          <w:sz w:val="24"/>
          <w:szCs w:val="24"/>
        </w:rPr>
        <w:t xml:space="preserve">Partenaire Institutionnel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Mention officielle sur tous les supports de communication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Co-signature des attestations de participation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Présence dans l'ouverture officielle de l'événement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Rapport de l'événement transmis à la direction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Opportunité de co-organiser une édition thématique</w:t>
      </w:r>
    </w:p>
    <w:p>
      <w:pPr>
        <w:spacing w:after="0" w:before="120"/>
      </w:pP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A1A1A"/>
          <w:sz w:val="24"/>
          <w:szCs w:val="24"/>
        </w:rPr>
        <w:t xml:space="preserve">Partenaire Média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Accréditation presse officielle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Interview speakers en exclusivité avant l'événement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Booth média dédié sur place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Contenu exclusif à diffuser (reels, photos, séquences)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Mention 'Media Partner' sur tous les supports</w:t>
      </w:r>
    </w:p>
    <w:p>
      <w:pPr>
        <w:spacing w:after="0" w:before="120"/>
      </w:pP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A1A1A"/>
          <w:sz w:val="24"/>
          <w:szCs w:val="24"/>
        </w:rPr>
        <w:t xml:space="preserve">Partenaire Technique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Démo live de l'outil/plateforme pendant l'événement (5 min)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Distribution de codes promo ou accès gratuits aux participants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Mention dans le programme officiel et le rapport post-événement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Accès à la base de 300+ participants pour campagne ciblée</w:t>
      </w:r>
    </w:p>
    <w:p>
      <w:pPr>
        <w:spacing w:after="0" w:before="120"/>
      </w:pP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A1A1A"/>
          <w:sz w:val="24"/>
          <w:szCs w:val="24"/>
        </w:rPr>
        <w:t xml:space="preserve">Partenaire Communautaire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Co-mobilisation des membres vers l'événement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Présentation de la communauté pendant l'événement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Table de networking dédiée</w:t>
      </w:r>
    </w:p>
    <w:p>
      <w:pPr>
        <w:spacing w:after="60" w:before="60"/>
        <w:ind w:left="360"/>
      </w:pPr>
      <w:r>
        <w:rPr>
          <w:rFonts w:ascii="Garamond" w:cs="Garamond" w:eastAsia="Garamond" w:hAnsi="Garamond"/>
          <w:b/>
          <w:bCs/>
          <w:color w:val="1B6B3A"/>
          <w:sz w:val="22"/>
          <w:szCs w:val="22"/>
        </w:rPr>
        <w:t xml:space="preserve">• </w:t>
      </w:r>
      <w:r>
        <w:rPr>
          <w:rFonts w:ascii="Garamond" w:cs="Garamond" w:eastAsia="Garamond" w:hAnsi="Garamond"/>
          <w:color w:val="1A1A1A"/>
          <w:sz w:val="22"/>
          <w:szCs w:val="22"/>
        </w:rPr>
        <w:t xml:space="preserve">Contenu commun sur les réseaux avant et après</w:t>
      </w:r>
    </w:p>
    <w:p>
      <w:pPr>
        <w:spacing w:after="0" w:before="200"/>
      </w:pPr>
    </w:p>
    <w:p>
      <w:pPr>
        <w:pBdr>
          <w:bottom w:val="single" w:color="1B6B3A" w:sz="6" w:space="6"/>
        </w:pBdr>
        <w:spacing w:after="180" w:before="340"/>
      </w:pPr>
      <w:r>
        <w:rPr>
          <w:rFonts w:ascii="Garamond" w:cs="Garamond" w:eastAsia="Garamond" w:hAnsi="Garamond"/>
          <w:b/>
          <w:bCs/>
          <w:color w:val="1B6B3A"/>
          <w:sz w:val="28"/>
          <w:szCs w:val="28"/>
        </w:rPr>
        <w:t xml:space="preserve">3. CE QU'ON DEMANDE EN RETOUR</w:t>
      </w: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6"/>
      </w:tblGrid>
      <w:tr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Engagement demandé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0"/>
                <w:szCs w:val="20"/>
              </w:rPr>
              <w:t xml:space="preserve">Institutionnel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Lettre d'appui ou validation officielle + présence ou représentant le jour J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Minimum 3 publications avant l'événement + couverture le jour J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0"/>
                <w:szCs w:val="20"/>
              </w:rPr>
              <w:t xml:space="preserve">Technique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Démo live + 1 offre exclusive aux participants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0"/>
                <w:szCs w:val="20"/>
              </w:rPr>
              <w:t xml:space="preserve">Communautaire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Mobiliser minimum 20 membres vers l'événement</w:t>
            </w:r>
          </w:p>
        </w:tc>
      </w:tr>
    </w:tbl>
    <w:p>
      <w:pPr>
        <w:spacing w:after="0" w:before="200"/>
      </w:pPr>
    </w:p>
    <w:p>
      <w:pPr>
        <w:pBdr>
          <w:bottom w:val="single" w:color="1B6B3A" w:sz="6" w:space="6"/>
        </w:pBdr>
        <w:spacing w:after="180" w:before="340"/>
      </w:pPr>
      <w:r>
        <w:rPr>
          <w:rFonts w:ascii="Garamond" w:cs="Garamond" w:eastAsia="Garamond" w:hAnsi="Garamond"/>
          <w:b/>
          <w:bCs/>
          <w:color w:val="1B6B3A"/>
          <w:sz w:val="28"/>
          <w:szCs w:val="28"/>
        </w:rPr>
        <w:t xml:space="preserve">4. COURRIEL DE PROPOSITION PARTENARIAT</w:t>
      </w:r>
    </w:p>
    <w:p>
      <w:pPr>
        <w:spacing w:after="0" w:before="80"/>
      </w:pPr>
    </w:p>
    <w:p>
      <w:pPr>
        <w:spacing w:after="100" w:before="100"/>
        <w:jc w:val="left"/>
      </w:pPr>
      <w:r>
        <w:rPr>
          <w:rFonts w:ascii="Garamond" w:cs="Garamond" w:eastAsia="Garamond" w:hAnsi="Garamond"/>
          <w:b w:val="false"/>
          <w:bCs w:val="false"/>
          <w:color w:val="5A5A5A"/>
          <w:sz w:val="22"/>
          <w:szCs w:val="22"/>
        </w:rPr>
        <w:t xml:space="preserve">À adapter selon le type de partenaire. Remplacer [TYPE] et [NOM STRUCTURE].</w:t>
      </w:r>
    </w:p>
    <w:p>
      <w:pPr>
        <w:spacing w:after="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F8F9F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2"/>
                <w:szCs w:val="22"/>
              </w:rPr>
              <w:t xml:space="preserve">Objet : Proposition de Partenariat — The Digital Forum | Juin 2026</w:t>
            </w:r>
          </w:p>
          <w:p>
            <w:pPr>
              <w:spacing w:after="10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2"/>
                <w:szCs w:val="22"/>
              </w:rPr>
              <w:t xml:space="preserve">Bonjour,</w:t>
            </w:r>
          </w:p>
          <w:p>
            <w:pPr>
              <w:spacing w:after="10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2"/>
                <w:szCs w:val="22"/>
              </w:rPr>
              <w:t xml:space="preserve">Je suis Popy Traoré, organisateur de The Digital Forum — le premier événement trimestriel certifiant dédié au digital entrepreneurial en Guinée. Nous lançons notre première édition en juin 2026 à Conakry, autour du thème : « Gagner de l'argent avec le digital ».</w:t>
            </w:r>
          </w:p>
          <w:p>
            <w:pPr>
              <w:spacing w:after="10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2"/>
                <w:szCs w:val="22"/>
              </w:rPr>
              <w:t xml:space="preserve">Nous construisons un événement sérieux, structuré et impactant. 80 à 120 participants attendus : entrepreneurs, freelances, créateurs de contenu et décideurs.</w:t>
            </w:r>
          </w:p>
          <w:p>
            <w:pPr>
              <w:spacing w:after="10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2"/>
                <w:szCs w:val="22"/>
              </w:rPr>
              <w:t xml:space="preserve">Nous aimerions associer [NOM STRUCTURE] à cette initiative en tant que Partenaire [TYPE].</w:t>
            </w:r>
          </w:p>
          <w:p>
            <w:pPr>
              <w:spacing w:after="6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A1A1A"/>
                <w:sz w:val="22"/>
                <w:szCs w:val="22"/>
              </w:rPr>
              <w:t xml:space="preserve">En retour, nous vous offrons :</w:t>
            </w:r>
          </w:p>
          <w:p>
            <w:pPr>
              <w:spacing w:after="4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2"/>
                <w:szCs w:val="22"/>
              </w:rPr>
              <w:t xml:space="preserve">• Mention officielle sur tous nos supports (affiche, programme, réseaux)</w:t>
            </w:r>
          </w:p>
          <w:p>
            <w:pPr>
              <w:spacing w:after="4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2"/>
                <w:szCs w:val="22"/>
              </w:rPr>
              <w:t xml:space="preserve">• Présence et visibilité directe auprès de notre audience qualifiée</w:t>
            </w:r>
          </w:p>
          <w:p>
            <w:pPr>
              <w:spacing w:after="10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2"/>
                <w:szCs w:val="22"/>
              </w:rPr>
              <w:t xml:space="preserve">• Rapport détaillé post-événement</w:t>
            </w:r>
          </w:p>
          <w:p>
            <w:pPr>
              <w:spacing w:after="10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2"/>
                <w:szCs w:val="22"/>
              </w:rPr>
              <w:t xml:space="preserve">Je vous transmets notre dossier de partenariat en pièce jointe.</w:t>
            </w:r>
          </w:p>
          <w:p>
            <w:pPr>
              <w:spacing w:after="10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2"/>
                <w:szCs w:val="22"/>
              </w:rPr>
              <w:t xml:space="preserve">Puis-je vous appeler dans les 48h pour en discuter ?</w:t>
            </w:r>
          </w:p>
          <w:p>
            <w:pPr>
              <w:spacing w:after="2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2"/>
                <w:szCs w:val="22"/>
              </w:rPr>
              <w:t xml:space="preserve">Popy Traoré — CEO, Popy Tech Agency</w:t>
            </w:r>
          </w:p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20"/>
                <w:szCs w:val="20"/>
              </w:rPr>
              <w:t xml:space="preserve">📱 +224 612 960 453  •  📧 contact@popytech.com</w:t>
            </w:r>
          </w:p>
        </w:tc>
      </w:tr>
    </w:tbl>
    <w:p>
      <w:pPr>
        <w:spacing w:after="0" w:before="200"/>
      </w:pPr>
    </w:p>
    <w:p>
      <w:pPr>
        <w:pBdr>
          <w:bottom w:val="single" w:color="1B6B3A" w:sz="6" w:space="6"/>
        </w:pBdr>
        <w:spacing w:after="180" w:before="340"/>
      </w:pPr>
      <w:r>
        <w:rPr>
          <w:rFonts w:ascii="Garamond" w:cs="Garamond" w:eastAsia="Garamond" w:hAnsi="Garamond"/>
          <w:b/>
          <w:bCs/>
          <w:color w:val="1B6B3A"/>
          <w:sz w:val="28"/>
          <w:szCs w:val="28"/>
        </w:rPr>
        <w:t xml:space="preserve">5. MESSAGE WHATSAPP — APPROCHE DIRECTE</w:t>
      </w:r>
    </w:p>
    <w:p>
      <w:pPr>
        <w:spacing w:after="0" w:before="80"/>
      </w:pPr>
    </w:p>
    <w:p>
      <w:pPr>
        <w:spacing w:after="100" w:before="100"/>
        <w:jc w:val="left"/>
      </w:pPr>
      <w:r>
        <w:rPr>
          <w:rFonts w:ascii="Garamond" w:cs="Garamond" w:eastAsia="Garamond" w:hAnsi="Garamond"/>
          <w:b w:val="false"/>
          <w:bCs w:val="false"/>
          <w:color w:val="5A5A5A"/>
          <w:sz w:val="22"/>
          <w:szCs w:val="22"/>
        </w:rPr>
        <w:t xml:space="preserve">Pour une structure connue ou un contact déjà identifié dans le réseau de l'équipe.</w:t>
      </w:r>
    </w:p>
    <w:p>
      <w:pPr>
        <w:spacing w:after="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Borders>
              <w:top w:val="single" w:color="A8FF78" w:sz="1"/>
              <w:left w:val="none" w:color="FFFFFF" w:sz="0"/>
              <w:bottom w:val="single" w:color="A8FF78" w:sz="1"/>
              <w:right w:val="none" w:color="FFFFFF" w:sz="0"/>
            </w:tcBorders>
            <w:shd w:fill="F8F9F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2"/>
                <w:szCs w:val="22"/>
              </w:rPr>
              <w:t xml:space="preserve">Message WhatsApp — Partenaire</w:t>
            </w:r>
          </w:p>
          <w:p>
            <w:pPr>
              <w:spacing w:after="10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2"/>
                <w:szCs w:val="22"/>
              </w:rPr>
              <w:t xml:space="preserve">Bonjour [Prénom / Nom de la structure] 👋</w:t>
            </w:r>
          </w:p>
          <w:p>
            <w:pPr>
              <w:spacing w:after="10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2"/>
                <w:szCs w:val="22"/>
              </w:rPr>
              <w:t xml:space="preserve">Je suis *Popy Traoré*, organisateur de *The Digital Forum* — 1er événement trimestriel du digital entrepreneurial en Guinée. Édition 01 : *juin 2026, Conakry*.</w:t>
            </w:r>
          </w:p>
          <w:p>
            <w:pPr>
              <w:spacing w:after="10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2"/>
                <w:szCs w:val="22"/>
              </w:rPr>
              <w:t xml:space="preserve">Je voulais vous proposer un *partenariat [TYPE]* avec votre structure.</w:t>
            </w:r>
          </w:p>
          <w:p>
            <w:pPr>
              <w:spacing w:after="10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2"/>
                <w:szCs w:val="22"/>
              </w:rPr>
              <w:t xml:space="preserve">C'est simple et concret — je vous envoie le dossier ici ou par email, et on peut en parler rapidement.</w:t>
            </w:r>
          </w:p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2"/>
                <w:szCs w:val="22"/>
              </w:rPr>
              <w:t xml:space="preserve">Vous avez 5 minutes cette semaine ?</w:t>
            </w:r>
          </w:p>
        </w:tc>
      </w:tr>
    </w:tbl>
    <w:p>
      <w:pPr>
        <w:spacing w:after="0" w:before="200"/>
      </w:pPr>
    </w:p>
    <w:p>
      <w:pPr>
        <w:pBdr>
          <w:bottom w:val="single" w:color="1B6B3A" w:sz="6" w:space="6"/>
        </w:pBdr>
        <w:spacing w:after="180" w:before="340"/>
      </w:pPr>
      <w:r>
        <w:rPr>
          <w:rFonts w:ascii="Garamond" w:cs="Garamond" w:eastAsia="Garamond" w:hAnsi="Garamond"/>
          <w:b/>
          <w:bCs/>
          <w:color w:val="1B6B3A"/>
          <w:sz w:val="28"/>
          <w:szCs w:val="28"/>
        </w:rPr>
        <w:t xml:space="preserve">6. PLAN D'ACTION — 7 JOURS</w:t>
      </w: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3"/>
        <w:gridCol w:w="3603"/>
      </w:tblGrid>
      <w:tr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Jour</w:t>
            </w:r>
          </w:p>
        </w:tc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1B6B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19"/>
                <w:szCs w:val="19"/>
              </w:rPr>
              <w:t xml:space="preserve">Jour 1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Lister 15 structures cibles (5 institutionnel, 5 média, 3 tech, 2 communautaire)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Toute l'équipe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19"/>
                <w:szCs w:val="19"/>
              </w:rPr>
              <w:t xml:space="preserve">Jour 2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Identifier un contact interne dans chaque structure cible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Souleymane + membres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19"/>
                <w:szCs w:val="19"/>
              </w:rPr>
              <w:t xml:space="preserve">Jour 3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Envoyer le message WhatsApp d'approche à chaque contact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Souleymane Condé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19"/>
                <w:szCs w:val="19"/>
              </w:rPr>
              <w:t xml:space="preserve">Jour 4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Envoyer le courriel officiel + dossier PDF en pièce jointe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Popy Traoré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19"/>
                <w:szCs w:val="19"/>
              </w:rPr>
              <w:t xml:space="preserve">Jour 5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Relance téléphonique des non-répondants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Souleymane + Sékou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19"/>
                <w:szCs w:val="19"/>
              </w:rPr>
              <w:t xml:space="preserve">Jour 6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Prendre les RDV de présentation confirmés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Popy Traoré</w:t>
            </w:r>
          </w:p>
        </w:tc>
      </w:tr>
      <w:tr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8F9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19"/>
                <w:szCs w:val="19"/>
              </w:rPr>
              <w:t xml:space="preserve">Jour 7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0"/>
                <w:szCs w:val="20"/>
              </w:rPr>
              <w:t xml:space="preserve">Bilan — partenaires confirmés vs en attente vs à relancer</w:t>
            </w:r>
          </w:p>
        </w:tc>
        <w:tc>
          <w:tcPr>
            <w:tcBorders>
              <w:top w:val="single" w:color="E5E5E5" w:sz="1"/>
              <w:left w:val="none" w:color="FFFFFF" w:sz="0"/>
              <w:bottom w:val="single" w:color="E5E5E5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color w:val="5A5A5A"/>
                <w:sz w:val="19"/>
                <w:szCs w:val="19"/>
              </w:rPr>
              <w:t xml:space="preserve">Réunion équipe</w:t>
            </w:r>
          </w:p>
        </w:tc>
      </w:tr>
    </w:tbl>
    <w:p>
      <w:pPr>
        <w:spacing w:after="0" w:before="2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Borders>
              <w:top w:val="single" w:color="1B6B3A" w:sz="1"/>
              <w:left w:val="none" w:color="FFFFFF" w:sz="0"/>
              <w:bottom w:val="single" w:color="1B6B3A" w:sz="1"/>
              <w:right w:val="none" w:color="FFFFFF" w:sz="0"/>
            </w:tcBorders>
            <w:shd w:fill="F8F9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Garamond" w:cs="Garamond" w:eastAsia="Garamond" w:hAnsi="Garamond"/>
                <w:b/>
                <w:bCs/>
                <w:color w:val="1B6B3A"/>
                <w:sz w:val="22"/>
                <w:szCs w:val="22"/>
              </w:rPr>
              <w:t xml:space="preserve">Objectif : </w:t>
            </w:r>
            <w:r>
              <w:rPr>
                <w:rFonts w:ascii="Garamond" w:cs="Garamond" w:eastAsia="Garamond" w:hAnsi="Garamond"/>
                <w:b w:val="false"/>
                <w:bCs w:val="false"/>
                <w:color w:val="1A1A1A"/>
                <w:sz w:val="22"/>
                <w:szCs w:val="22"/>
              </w:rPr>
              <w:t xml:space="preserve">8 partenaires confirmés avant le 1er juin 2026 — minimum 2 institutionnels, 2 médias, 2 techniques, 2 communautaires — pour une édition 01 légitime, couverte et bien relayée.</w:t>
            </w:r>
          </w:p>
        </w:tc>
      </w:tr>
    </w:tbl>
    <w:sectPr>
      <w:pgSz w:w="11906" w:h="16838" w:orient="portrait"/>
      <w:pgMar w:top="1300" w:right="1500" w:bottom="130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2026-05-16T01:26:52.474Z</dcterms:created>
  <dcterms:modified xsi:type="dcterms:W3CDTF">2026-05-16T01:26:52.490Z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