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9006"/>
      </w:tblGrid>
      <w:tr>
        <w:tc>
          <w:tcPr>
            <w:tcW w:type="dxa" w:w="9006"/>
            <w:tcBorders>
              <w:top w:val="none" w:color="FFFFFF" w:sz="0"/>
              <w:left w:val="none" w:color="FFFFFF" w:sz="0"/>
              <w:bottom w:val="none" w:color="FFFFFF" w:sz="0"/>
              <w:right w:val="none" w:color="FFFFFF" w:sz="0"/>
            </w:tcBorders>
            <w:shd w:fill="1B6B3A" w:val="clear"/>
            <w:tcMar>
              <w:top w:type="dxa" w:w="500"/>
              <w:left w:type="dxa" w:w="400"/>
              <w:bottom w:type="dxa" w:w="500"/>
              <w:right w:type="dxa" w:w="400"/>
            </w:tcMar>
          </w:tcPr>
          <w:p>
            <w:pPr>
              <w:jc w:val="center"/>
            </w:pPr>
            <w:r>
              <w:rPr>
                <w:rFonts w:ascii="Arial" w:cs="Arial" w:eastAsia="Arial" w:hAnsi="Arial"/>
                <w:b/>
                <w:bCs/>
                <w:color w:val="FFFFFF"/>
                <w:sz w:val="52"/>
                <w:szCs w:val="52"/>
              </w:rPr>
              <w:t xml:space="preserve">THE DIGITAL FORUM</w:t>
            </w:r>
          </w:p>
          <w:p>
            <w:pPr>
              <w:spacing w:before="80"/>
              <w:jc w:val="center"/>
            </w:pPr>
            <w:r>
              <w:rPr>
                <w:rFonts w:ascii="Arial" w:cs="Arial" w:eastAsia="Arial" w:hAnsi="Arial"/>
                <w:b/>
                <w:bCs/>
                <w:color w:val="A8FF78"/>
                <w:sz w:val="28"/>
                <w:szCs w:val="28"/>
              </w:rPr>
              <w:t xml:space="preserve">COMMUNIQUÉ DE PRESSE</w:t>
            </w:r>
          </w:p>
          <w:p>
            <w:pPr>
              <w:spacing w:before="60"/>
              <w:jc w:val="center"/>
            </w:pPr>
            <w:r>
              <w:rPr>
                <w:rFonts w:ascii="Arial" w:cs="Arial" w:eastAsia="Arial" w:hAnsi="Arial"/>
                <w:i/>
                <w:iCs/>
                <w:color w:val="D4EDDA"/>
                <w:sz w:val="18"/>
                <w:szCs w:val="18"/>
              </w:rPr>
              <w:t xml:space="preserve">À l'attention des médias et journalistes</w:t>
            </w:r>
          </w:p>
        </w:tc>
      </w:tr>
    </w:tbl>
    <w:p>
      <w:r>
        <w:br w:type="page"/>
      </w:r>
    </w:p>
    <w:p>
      <w:pPr>
        <w:spacing w:after="80" w:before="0"/>
      </w:pPr>
      <w:r>
        <w:rPr>
          <w:rFonts w:ascii="Arial" w:cs="Arial" w:eastAsia="Arial" w:hAnsi="Arial"/>
          <w:b/>
          <w:bCs/>
          <w:color w:val="888888"/>
          <w:sz w:val="13"/>
          <w:szCs w:val="13"/>
        </w:rPr>
        <w:t xml:space="preserve">COMMUNIQUÉ DE PRESSE</w:t>
      </w:r>
    </w:p>
    <w:p>
      <w:pPr>
        <w:spacing w:after="80" w:before="0"/>
      </w:pPr>
      <w:r>
        <w:rPr>
          <w:rFonts w:ascii="Arial" w:cs="Arial" w:eastAsia="Arial" w:hAnsi="Arial"/>
          <w:i/>
          <w:iCs/>
          <w:color w:val="555555"/>
          <w:sz w:val="18"/>
          <w:szCs w:val="18"/>
        </w:rPr>
        <w:t xml:space="preserve">Pour diffusion immédiate — [Date de diffusion]</w:t>
      </w:r>
    </w:p>
    <w:p>
      <w:pPr>
        <w:pBdr>
          <w:bottom w:val="single" w:color="27AE60" w:sz="4" w:space="1"/>
        </w:pBdr>
        <w:spacing w:after="130" w:before="130"/>
      </w:pPr>
    </w:p>
    <w:p>
      <w:pPr>
        <w:spacing w:after="80" w:before="120"/>
      </w:pPr>
      <w:r>
        <w:rPr>
          <w:rFonts w:ascii="Arial" w:cs="Arial" w:eastAsia="Arial" w:hAnsi="Arial"/>
          <w:b/>
          <w:bCs/>
          <w:color w:val="111111"/>
          <w:sz w:val="26"/>
          <w:szCs w:val="26"/>
        </w:rPr>
        <w:t xml:space="preserve">THE DIGITAL FORUM : Conakry accueille son premier événement bimestriel dédié au digital entrepreneurial</w:t>
      </w:r>
    </w:p>
    <w:p>
      <w:pPr>
        <w:spacing w:after="0" w:before="60"/>
      </w:pPr>
    </w:p>
    <w:p>
      <w:pPr>
        <w:spacing w:after="60" w:before="60"/>
        <w:jc w:val="left"/>
      </w:pPr>
      <w:r>
        <w:rPr>
          <w:rFonts w:ascii="Arial" w:cs="Arial" w:eastAsia="Arial" w:hAnsi="Arial"/>
          <w:color w:val="111111"/>
          <w:sz w:val="20"/>
          <w:szCs w:val="20"/>
        </w:rPr>
        <w:t xml:space="preserve">Conakry, Guinée — [Date] — Popy Tech Agency, agence de communication digitale guinéenne, annonce le lancement de The Digital Forum : une série d'événements bimestriels dédiés à l'entrepreneuriat digital en Guinée. La première édition se tiendra le [Date] de 15h à 18h à [Lieu], Conakry.</w:t>
      </w:r>
    </w:p>
    <w:p>
      <w:pPr>
        <w:spacing w:after="0" w:before="60"/>
      </w:pPr>
    </w:p>
    <w:p>
      <w:pPr>
        <w:pStyle w:val="Heading2"/>
        <w:spacing w:after="90" w:before="220"/>
      </w:pPr>
      <w:r>
        <w:rPr>
          <w:rFonts w:ascii="Arial" w:cs="Arial" w:eastAsia="Arial" w:hAnsi="Arial"/>
          <w:b/>
          <w:bCs/>
          <w:color w:val="111111"/>
          <w:sz w:val="22"/>
          <w:szCs w:val="22"/>
        </w:rPr>
        <w:t xml:space="preserve">Un événement inédit en Guinée</w:t>
      </w:r>
    </w:p>
    <w:p>
      <w:pPr>
        <w:spacing w:after="60" w:before="60"/>
        <w:jc w:val="left"/>
      </w:pPr>
      <w:r>
        <w:rPr>
          <w:rFonts w:ascii="Arial" w:cs="Arial" w:eastAsia="Arial" w:hAnsi="Arial"/>
          <w:color w:val="111111"/>
          <w:sz w:val="20"/>
          <w:szCs w:val="20"/>
        </w:rPr>
        <w:t xml:space="preserve">The Digital Forum est le premier rendez-vous régulier et certifiant dédié au digital entrepreneurial en Guinée. Chaque édition réunit entrepreneurs, étudiants, créateurs et professionnels autour d'un thème concret, avec des speakers de référence et un networking de qualité.</w:t>
      </w:r>
    </w:p>
    <w:p>
      <w:pPr>
        <w:spacing w:after="60" w:before="60"/>
        <w:jc w:val="left"/>
      </w:pPr>
      <w:r>
        <w:rPr>
          <w:rFonts w:ascii="Arial" w:cs="Arial" w:eastAsia="Arial" w:hAnsi="Arial"/>
          <w:color w:val="111111"/>
          <w:sz w:val="20"/>
          <w:szCs w:val="20"/>
        </w:rPr>
        <w:t xml:space="preserve">La première édition abordera le thème : </w:t>
      </w:r>
      <w:r>
        <w:rPr>
          <w:rFonts w:ascii="Arial" w:cs="Arial" w:eastAsia="Arial" w:hAnsi="Arial"/>
          <w:b/>
          <w:bCs/>
          <w:color w:val="111111"/>
          <w:sz w:val="20"/>
          <w:szCs w:val="20"/>
        </w:rPr>
        <w:t xml:space="preserve">"Monétiser ses compétences digitales"</w:t>
      </w:r>
      <w:r>
        <w:rPr>
          <w:rFonts w:ascii="Arial" w:cs="Arial" w:eastAsia="Arial" w:hAnsi="Arial"/>
          <w:color w:val="111111"/>
          <w:sz w:val="20"/>
          <w:szCs w:val="20"/>
        </w:rPr>
        <w:t xml:space="preserve">, avec comme sous-thème : comment transformer ce que tu sais faire en revenus réels et durables.</w:t>
      </w:r>
    </w:p>
    <w:p>
      <w:pPr>
        <w:spacing w:after="0" w:before="60"/>
      </w:pPr>
    </w:p>
    <w:p>
      <w:pPr>
        <w:pStyle w:val="Heading2"/>
        <w:spacing w:after="90" w:before="220"/>
      </w:pPr>
      <w:r>
        <w:rPr>
          <w:rFonts w:ascii="Arial" w:cs="Arial" w:eastAsia="Arial" w:hAnsi="Arial"/>
          <w:b/>
          <w:bCs/>
          <w:color w:val="111111"/>
          <w:sz w:val="22"/>
          <w:szCs w:val="22"/>
        </w:rPr>
        <w:t xml:space="preserve">Programme de la première édition</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1800"/>
        <w:gridCol w:w="7206"/>
      </w:tblGrid>
      <w:tr>
        <w:tc>
          <w:tcPr>
            <w:tcW w:type="dxa" w:w="18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Horaire</w:t>
            </w:r>
          </w:p>
        </w:tc>
        <w:tc>
          <w:tcPr>
            <w:tcW w:type="dxa" w:w="7206"/>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Programme</w:t>
            </w:r>
          </w:p>
        </w:tc>
      </w:tr>
      <w:tr>
        <w:tc>
          <w:tcPr>
            <w:tcW w:type="dxa" w:w="18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vAlign w:val="center"/>
          </w:tcPr>
          <w:p>
            <w:r>
              <w:rPr>
                <w:rFonts w:ascii="Arial" w:cs="Arial" w:eastAsia="Arial" w:hAnsi="Arial"/>
                <w:b w:val="false"/>
                <w:bCs w:val="false"/>
                <w:color w:val="111111"/>
                <w:sz w:val="18"/>
                <w:szCs w:val="18"/>
              </w:rPr>
              <w:t xml:space="preserve">15h00</w:t>
            </w:r>
          </w:p>
        </w:tc>
        <w:tc>
          <w:tcPr>
            <w:tcW w:type="dxa" w:w="7206"/>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vAlign w:val="center"/>
          </w:tcPr>
          <w:p>
            <w:r>
              <w:rPr>
                <w:rFonts w:ascii="Arial" w:cs="Arial" w:eastAsia="Arial" w:hAnsi="Arial"/>
                <w:b w:val="false"/>
                <w:bCs w:val="false"/>
                <w:color w:val="111111"/>
                <w:sz w:val="18"/>
                <w:szCs w:val="18"/>
              </w:rPr>
              <w:t xml:space="preserve">Accueil des participants</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r>
              <w:rPr>
                <w:rFonts w:ascii="Arial" w:cs="Arial" w:eastAsia="Arial" w:hAnsi="Arial"/>
                <w:b w:val="false"/>
                <w:bCs w:val="false"/>
                <w:color w:val="111111"/>
                <w:sz w:val="18"/>
                <w:szCs w:val="18"/>
              </w:rPr>
              <w:t xml:space="preserve">15h30</w:t>
            </w:r>
          </w:p>
        </w:tc>
        <w:tc>
          <w:tcPr>
            <w:tcW w:type="dxa" w:w="7206"/>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r>
              <w:rPr>
                <w:rFonts w:ascii="Arial" w:cs="Arial" w:eastAsia="Arial" w:hAnsi="Arial"/>
                <w:b w:val="false"/>
                <w:bCs w:val="false"/>
                <w:color w:val="111111"/>
                <w:sz w:val="18"/>
                <w:szCs w:val="18"/>
              </w:rPr>
              <w:t xml:space="preserve">Ouverture officielle — Popy Traoré, CEO Popy Tech Agency</w:t>
            </w:r>
          </w:p>
        </w:tc>
      </w:tr>
      <w:tr>
        <w:tc>
          <w:tcPr>
            <w:tcW w:type="dxa" w:w="18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vAlign w:val="center"/>
          </w:tcPr>
          <w:p>
            <w:r>
              <w:rPr>
                <w:rFonts w:ascii="Arial" w:cs="Arial" w:eastAsia="Arial" w:hAnsi="Arial"/>
                <w:b w:val="false"/>
                <w:bCs w:val="false"/>
                <w:color w:val="111111"/>
                <w:sz w:val="18"/>
                <w:szCs w:val="18"/>
              </w:rPr>
              <w:t xml:space="preserve">15h45</w:t>
            </w:r>
          </w:p>
        </w:tc>
        <w:tc>
          <w:tcPr>
            <w:tcW w:type="dxa" w:w="7206"/>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vAlign w:val="center"/>
          </w:tcPr>
          <w:p>
            <w:r>
              <w:rPr>
                <w:rFonts w:ascii="Arial" w:cs="Arial" w:eastAsia="Arial" w:hAnsi="Arial"/>
                <w:b w:val="false"/>
                <w:bCs w:val="false"/>
                <w:color w:val="111111"/>
                <w:sz w:val="18"/>
                <w:szCs w:val="18"/>
              </w:rPr>
              <w:t xml:space="preserve">Interventions des speakers (3 × 15–20 min)</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r>
              <w:rPr>
                <w:rFonts w:ascii="Arial" w:cs="Arial" w:eastAsia="Arial" w:hAnsi="Arial"/>
                <w:b w:val="false"/>
                <w:bCs w:val="false"/>
                <w:color w:val="111111"/>
                <w:sz w:val="18"/>
                <w:szCs w:val="18"/>
              </w:rPr>
              <w:t xml:space="preserve">17h00</w:t>
            </w:r>
          </w:p>
        </w:tc>
        <w:tc>
          <w:tcPr>
            <w:tcW w:type="dxa" w:w="7206"/>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r>
              <w:rPr>
                <w:rFonts w:ascii="Arial" w:cs="Arial" w:eastAsia="Arial" w:hAnsi="Arial"/>
                <w:b w:val="false"/>
                <w:bCs w:val="false"/>
                <w:color w:val="111111"/>
                <w:sz w:val="18"/>
                <w:szCs w:val="18"/>
              </w:rPr>
              <w:t xml:space="preserve">Table ronde &amp; Questions-Réponses</w:t>
            </w:r>
          </w:p>
        </w:tc>
      </w:tr>
      <w:tr>
        <w:tc>
          <w:tcPr>
            <w:tcW w:type="dxa" w:w="18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vAlign w:val="center"/>
          </w:tcPr>
          <w:p>
            <w:r>
              <w:rPr>
                <w:rFonts w:ascii="Arial" w:cs="Arial" w:eastAsia="Arial" w:hAnsi="Arial"/>
                <w:b w:val="false"/>
                <w:bCs w:val="false"/>
                <w:color w:val="111111"/>
                <w:sz w:val="18"/>
                <w:szCs w:val="18"/>
              </w:rPr>
              <w:t xml:space="preserve">17h30</w:t>
            </w:r>
          </w:p>
        </w:tc>
        <w:tc>
          <w:tcPr>
            <w:tcW w:type="dxa" w:w="7206"/>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vAlign w:val="center"/>
          </w:tcPr>
          <w:p>
            <w:r>
              <w:rPr>
                <w:rFonts w:ascii="Arial" w:cs="Arial" w:eastAsia="Arial" w:hAnsi="Arial"/>
                <w:b w:val="false"/>
                <w:bCs w:val="false"/>
                <w:color w:val="111111"/>
                <w:sz w:val="18"/>
                <w:szCs w:val="18"/>
              </w:rPr>
              <w:t xml:space="preserve">Networking &amp; Remise des attestations</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r>
              <w:rPr>
                <w:rFonts w:ascii="Arial" w:cs="Arial" w:eastAsia="Arial" w:hAnsi="Arial"/>
                <w:b w:val="false"/>
                <w:bCs w:val="false"/>
                <w:color w:val="111111"/>
                <w:sz w:val="18"/>
                <w:szCs w:val="18"/>
              </w:rPr>
              <w:t xml:space="preserve">18h00</w:t>
            </w:r>
          </w:p>
        </w:tc>
        <w:tc>
          <w:tcPr>
            <w:tcW w:type="dxa" w:w="7206"/>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r>
              <w:rPr>
                <w:rFonts w:ascii="Arial" w:cs="Arial" w:eastAsia="Arial" w:hAnsi="Arial"/>
                <w:b w:val="false"/>
                <w:bCs w:val="false"/>
                <w:color w:val="111111"/>
                <w:sz w:val="18"/>
                <w:szCs w:val="18"/>
              </w:rPr>
              <w:t xml:space="preserve">Clôture</w:t>
            </w:r>
          </w:p>
        </w:tc>
      </w:tr>
    </w:tbl>
    <w:p>
      <w:pPr>
        <w:spacing w:after="0" w:before="100"/>
      </w:pPr>
    </w:p>
    <w:p>
      <w:pPr>
        <w:pStyle w:val="Heading2"/>
        <w:spacing w:after="90" w:before="220"/>
      </w:pPr>
      <w:r>
        <w:rPr>
          <w:rFonts w:ascii="Arial" w:cs="Arial" w:eastAsia="Arial" w:hAnsi="Arial"/>
          <w:b/>
          <w:bCs/>
          <w:color w:val="111111"/>
          <w:sz w:val="22"/>
          <w:szCs w:val="22"/>
        </w:rPr>
        <w:t xml:space="preserve">À propos de Popy Traoré</w:t>
      </w:r>
    </w:p>
    <w:p>
      <w:pPr>
        <w:spacing w:after="60" w:before="60"/>
        <w:jc w:val="left"/>
      </w:pPr>
      <w:r>
        <w:rPr>
          <w:rFonts w:ascii="Arial" w:cs="Arial" w:eastAsia="Arial" w:hAnsi="Arial"/>
          <w:color w:val="111111"/>
          <w:sz w:val="20"/>
          <w:szCs w:val="20"/>
        </w:rPr>
        <w:t xml:space="preserve">Popy Traoré est CEO de Popy Tech Agency, fondateur de WatsShop (plateforme e-commerce africaine, 500+ vendeurs, 12 pays) et de DigitalPro Academy. Consultant et formateur en digital, il est intervenu au Sermon Entrepreneurial (SCC, mars 2026) sur la monétisation des compétences digitales.</w:t>
      </w:r>
    </w:p>
    <w:p>
      <w:pPr>
        <w:spacing w:after="0" w:before="60"/>
      </w:pPr>
    </w:p>
    <w:p>
      <w:pPr>
        <w:pStyle w:val="Heading2"/>
        <w:spacing w:after="90" w:before="220"/>
      </w:pPr>
      <w:r>
        <w:rPr>
          <w:rFonts w:ascii="Arial" w:cs="Arial" w:eastAsia="Arial" w:hAnsi="Arial"/>
          <w:b/>
          <w:bCs/>
          <w:color w:val="111111"/>
          <w:sz w:val="22"/>
          <w:szCs w:val="22"/>
        </w:rPr>
        <w:t xml:space="preserve">Informations pratiques</w:t>
      </w:r>
    </w:p>
    <w:p>
      <w:pPr>
        <w:pStyle w:val="ListParagraph"/>
        <w:numPr>
          <w:ilvl w:val="0"/>
          <w:numId w:val="2"/>
        </w:numPr>
        <w:spacing w:after="40" w:before="40"/>
      </w:pPr>
      <w:r>
        <w:rPr>
          <w:rFonts w:ascii="Arial" w:cs="Arial" w:eastAsia="Arial" w:hAnsi="Arial"/>
          <w:b/>
          <w:bCs/>
          <w:color w:val="111111"/>
          <w:sz w:val="20"/>
          <w:szCs w:val="20"/>
        </w:rPr>
        <w:t xml:space="preserve">📅  Date</w:t>
      </w:r>
      <w:r>
        <w:rPr>
          <w:rFonts w:ascii="Arial" w:cs="Arial" w:eastAsia="Arial" w:hAnsi="Arial"/>
          <w:color w:val="555555"/>
          <w:sz w:val="20"/>
          <w:szCs w:val="20"/>
        </w:rPr>
        <w:t xml:space="preserve">  [Jour] [Mois] 2026 — 15h00 à 18h00</w:t>
      </w:r>
    </w:p>
    <w:p>
      <w:pPr>
        <w:pStyle w:val="ListParagraph"/>
        <w:numPr>
          <w:ilvl w:val="0"/>
          <w:numId w:val="2"/>
        </w:numPr>
        <w:spacing w:after="40" w:before="40"/>
      </w:pPr>
      <w:r>
        <w:rPr>
          <w:rFonts w:ascii="Arial" w:cs="Arial" w:eastAsia="Arial" w:hAnsi="Arial"/>
          <w:b/>
          <w:bCs/>
          <w:color w:val="111111"/>
          <w:sz w:val="20"/>
          <w:szCs w:val="20"/>
        </w:rPr>
        <w:t xml:space="preserve">📍  Lieu</w:t>
      </w:r>
      <w:r>
        <w:rPr>
          <w:rFonts w:ascii="Arial" w:cs="Arial" w:eastAsia="Arial" w:hAnsi="Arial"/>
          <w:color w:val="555555"/>
          <w:sz w:val="20"/>
          <w:szCs w:val="20"/>
        </w:rPr>
        <w:t xml:space="preserve">  [Salle / Hôtel / Université], Conakry, Guinée</w:t>
      </w:r>
    </w:p>
    <w:p>
      <w:pPr>
        <w:pStyle w:val="ListParagraph"/>
        <w:numPr>
          <w:ilvl w:val="0"/>
          <w:numId w:val="2"/>
        </w:numPr>
        <w:spacing w:after="40" w:before="40"/>
      </w:pPr>
      <w:r>
        <w:rPr>
          <w:rFonts w:ascii="Arial" w:cs="Arial" w:eastAsia="Arial" w:hAnsi="Arial"/>
          <w:b/>
          <w:bCs/>
          <w:color w:val="111111"/>
          <w:sz w:val="20"/>
          <w:szCs w:val="20"/>
        </w:rPr>
        <w:t xml:space="preserve">🎟  Accès</w:t>
      </w:r>
      <w:r>
        <w:rPr>
          <w:rFonts w:ascii="Arial" w:cs="Arial" w:eastAsia="Arial" w:hAnsi="Arial"/>
          <w:color w:val="555555"/>
          <w:sz w:val="20"/>
          <w:szCs w:val="20"/>
        </w:rPr>
        <w:t xml:space="preserve">  Gratuit sur inscription</w:t>
      </w:r>
    </w:p>
    <w:p>
      <w:pPr>
        <w:pStyle w:val="ListParagraph"/>
        <w:numPr>
          <w:ilvl w:val="0"/>
          <w:numId w:val="2"/>
        </w:numPr>
        <w:spacing w:after="40" w:before="40"/>
      </w:pPr>
      <w:r>
        <w:rPr>
          <w:rFonts w:ascii="Arial" w:cs="Arial" w:eastAsia="Arial" w:hAnsi="Arial"/>
          <w:b/>
          <w:bCs/>
          <w:color w:val="111111"/>
          <w:sz w:val="20"/>
          <w:szCs w:val="20"/>
        </w:rPr>
        <w:t xml:space="preserve">📱  Inscription / Infos</w:t>
      </w:r>
      <w:r>
        <w:rPr>
          <w:rFonts w:ascii="Arial" w:cs="Arial" w:eastAsia="Arial" w:hAnsi="Arial"/>
          <w:color w:val="555555"/>
          <w:sz w:val="20"/>
          <w:szCs w:val="20"/>
        </w:rPr>
        <w:t xml:space="preserve">  +224 612 960 453 (WhatsApp)</w:t>
      </w:r>
    </w:p>
    <w:p>
      <w:pPr>
        <w:spacing w:after="0" w:before="120"/>
      </w:pP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9006"/>
      </w:tblGrid>
      <w:tr>
        <w:tc>
          <w:tcPr>
            <w:tcW w:type="dxa" w:w="9006"/>
            <w:tcBorders>
              <w:top w:val="none" w:color="FFFFFF" w:sz="0"/>
              <w:left w:val="none" w:color="FFFFFF" w:sz="0"/>
              <w:bottom w:val="none" w:color="FFFFFF" w:sz="0"/>
              <w:right w:val="none" w:color="FFFFFF" w:sz="0"/>
            </w:tcBorders>
            <w:shd w:fill="D4EDDA" w:val="clear"/>
            <w:tcMar>
              <w:top w:type="dxa" w:w="140"/>
              <w:left w:type="dxa" w:w="220"/>
              <w:bottom w:type="dxa" w:w="140"/>
              <w:right w:type="dxa" w:w="220"/>
            </w:tcMar>
          </w:tcPr>
          <w:p>
            <w:r>
              <w:rPr>
                <w:rFonts w:ascii="Arial" w:cs="Arial" w:eastAsia="Arial" w:hAnsi="Arial"/>
                <w:b/>
                <w:bCs/>
                <w:i/>
                <w:iCs/>
                <w:color w:val="1B6B3A"/>
                <w:sz w:val="19"/>
                <w:szCs w:val="19"/>
              </w:rPr>
              <w:t xml:space="preserve">Les médias souhaitant couvrir l'événement peuvent accréditer leurs journalistes auprès de Popy Tech Agency. Photos et extraits vidéo disponibles après l'événement.</w:t>
            </w:r>
          </w:p>
        </w:tc>
      </w:tr>
    </w:tbl>
    <w:p>
      <w:pPr>
        <w:spacing w:after="0" w:before="100"/>
      </w:pPr>
    </w:p>
    <w:p>
      <w:pPr>
        <w:pStyle w:val="Heading2"/>
        <w:spacing w:after="90" w:before="220"/>
      </w:pPr>
      <w:r>
        <w:rPr>
          <w:rFonts w:ascii="Arial" w:cs="Arial" w:eastAsia="Arial" w:hAnsi="Arial"/>
          <w:b/>
          <w:bCs/>
          <w:color w:val="111111"/>
          <w:sz w:val="22"/>
          <w:szCs w:val="22"/>
        </w:rPr>
        <w:t xml:space="preserve">Contact presse</w:t>
      </w:r>
    </w:p>
    <w:p>
      <w:pPr>
        <w:spacing w:after="60" w:before="60"/>
        <w:jc w:val="left"/>
      </w:pPr>
      <w:r>
        <w:rPr>
          <w:rFonts w:ascii="Arial" w:cs="Arial" w:eastAsia="Arial" w:hAnsi="Arial"/>
          <w:b/>
          <w:bCs/>
          <w:color w:val="111111"/>
          <w:sz w:val="20"/>
          <w:szCs w:val="20"/>
        </w:rPr>
        <w:t xml:space="preserve">Popy Traoré  —  Popy Tech Agency</w:t>
      </w:r>
    </w:p>
    <w:p>
      <w:pPr>
        <w:spacing w:after="60" w:before="60"/>
        <w:jc w:val="left"/>
      </w:pPr>
      <w:r>
        <w:rPr>
          <w:rFonts w:ascii="Arial" w:cs="Arial" w:eastAsia="Arial" w:hAnsi="Arial"/>
          <w:color w:val="111111"/>
          <w:sz w:val="20"/>
          <w:szCs w:val="20"/>
        </w:rPr>
        <w:t xml:space="preserve">📱 +224 612 960 453  ·  🌐 watshop.vercel.app</w:t>
      </w:r>
    </w:p>
    <w:p>
      <w:pPr>
        <w:spacing w:after="0" w:before="80"/>
      </w:pPr>
    </w:p>
    <w:p>
      <w:pPr>
        <w:spacing w:after="0" w:before="100"/>
        <w:jc w:val="center"/>
      </w:pPr>
      <w:r>
        <w:rPr>
          <w:rFonts w:ascii="Arial" w:cs="Arial" w:eastAsia="Arial" w:hAnsi="Arial"/>
          <w:color w:val="888888"/>
          <w:sz w:val="16"/>
          <w:szCs w:val="16"/>
        </w:rPr>
        <w:t xml:space="preserve">THE DIGITAL FORUM  ·  Popy Traoré  ·  Popy Tech Agency  ·  +224 612 960 453  ·  watshop.vercel.app</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abstractNum w:abstractNumId="3" w15:restartNumberingAfterBreak="0">
    <w:multiLevelType w:val="hybridMultilevel"/>
    <w:lvl w:ilvl="0" w15:tentative="1">
      <w:start w:val="1"/>
      <w:numFmt w:val="decimal"/>
      <w:lvlText w:val="%1."/>
      <w:lvlJc w:val="left"/>
      <w:pPr>
        <w:ind w:left="68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6B3A"/>
      <w:sz w:val="32"/>
      <w:szCs w:val="32"/>
    </w:rPr>
  </w:style>
  <w:style w:type="paragraph" w:styleId="Heading2">
    <w:name w:val="Heading 2"/>
    <w:basedOn w:val="Normal"/>
    <w:next w:val="Normal"/>
    <w:qFormat/>
    <w:pPr>
      <w:spacing w:after="90" w:before="220"/>
      <w:outlineLvl w:val="1"/>
    </w:pPr>
    <w:rPr>
      <w:rFonts w:ascii="Arial" w:cs="Arial" w:eastAsia="Arial" w:hAnsi="Arial"/>
      <w:b/>
      <w:bCs/>
      <w:color w:val="1111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2026-04-04T23:26:12.155Z</dcterms:created>
  <dcterms:modified xsi:type="dcterms:W3CDTF">2026-04-04T23:26:12.155Z</dcterms:modified>
</cp:coreProperties>
</file>

<file path=docProps/custom.xml><?xml version="1.0" encoding="utf-8"?>
<Properties xmlns="http://schemas.openxmlformats.org/officeDocument/2006/custom-properties" xmlns:vt="http://schemas.openxmlformats.org/officeDocument/2006/docPropsVTypes"/>
</file>