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THE DIGITAL FORUM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A8FF78"/>
                <w:sz w:val="28"/>
                <w:szCs w:val="28"/>
              </w:rPr>
              <w:t xml:space="preserve">RAPPORT POST-ÉVÉNEMENT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D4EDDA"/>
                <w:sz w:val="18"/>
                <w:szCs w:val="18"/>
              </w:rPr>
              <w:t xml:space="preserve">À l'attention des partenaires &amp; sponsors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D4EDDA"/>
                <w:sz w:val="16"/>
                <w:szCs w:val="16"/>
              </w:rPr>
              <w:t xml:space="preserve">Édition [N°]  ·  [Date]  ·  Conakry, Guinée</w:t>
            </w:r>
          </w:p>
        </w:tc>
      </w:tr>
    </w:tbl>
    <w:p>
      <w:r>
        <w:br w:type="pag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Merci de votre soutien</w:t>
            </w:r>
          </w:p>
        </w:tc>
      </w:tr>
    </w:tbl>
    <w:p>
      <w:pPr>
        <w:spacing w:after="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Ce rapport vous est transmis en reconnaissance de votre confiance et de votre soutien à The Digital Forum. Il présente les résultats chiffrés de l'édition [N°] et les retombées générées pour votre marque.</w:t>
      </w:r>
    </w:p>
    <w:p>
      <w:pPr>
        <w:spacing w:after="0" w:before="14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01 — RÉSULTATS EN CHIFFRES</w:t>
      </w:r>
    </w:p>
    <w:p>
      <w:pPr>
        <w:pBdr>
          <w:bottom w:val="single" w:color="27AE60" w:sz="4" w:space="1"/>
        </w:pBdr>
        <w:spacing w:after="130" w:before="13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2"/>
        <w:gridCol w:w="3002"/>
        <w:gridCol w:w="3002"/>
      </w:tblGrid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Objectif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réel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Participants présents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[N] personnes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[N réel] personnes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Reach Facebook (portée)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[Objectif]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[Résultat]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Vues totales vidéos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[Objectif]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[Résultat]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Interactions réseaux sociaux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[Objectif]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[Résultat]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Partages de l'affiche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[Objectif]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[Résultat]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Score satisfaction moyen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≥ 4/5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[X.X]/5</w:t>
            </w:r>
          </w:p>
        </w:tc>
      </w:tr>
    </w:tbl>
    <w:p>
      <w:pPr>
        <w:spacing w:after="0" w:before="14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02 — VOTRE VISIBILITÉ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En tant que partenaire [Bronze / Argent / Or], votre marque a bénéficié des retombées suivantes 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📢  Mentions orales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[N] fois pendant l'événement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🖼️  Apparitions visuelles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Affiche + [N] posts réseaux sociaux + programme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👥  Contacts directs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[N] participants ont interagi avec votre stand / représentant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📲  Portée digitale estimée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[N] personnes touchées via les réseaux Popy Tech</w:t>
      </w:r>
    </w:p>
    <w:p>
      <w:pPr>
        <w:spacing w:after="0" w:before="14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03 — PROFIL DES PARTICIPANTS</w:t>
      </w:r>
    </w:p>
    <w:p>
      <w:pPr>
        <w:pBdr>
          <w:bottom w:val="single" w:color="27AE60" w:sz="4" w:space="1"/>
        </w:pBdr>
        <w:spacing w:after="130" w:before="13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Répartition par statut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Répartition par tranche d'âge</w:t>
            </w:r>
          </w:p>
        </w:tc>
      </w:tr>
      <w:t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Entrepreneurs : [X]%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Étudiants : [X]%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Freelances : [X]%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Salariés : [X]%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Autres : [X]%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18–24 ans : [X]%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25–34 ans : [X]%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35–44 ans : [X]%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45 ans et + : [X]%</w:t>
            </w:r>
          </w:p>
        </w:tc>
      </w:tr>
    </w:tbl>
    <w:p>
      <w:pPr>
        <w:spacing w:after="0" w:before="14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04 — PROCHAINE ÉDITION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La prochaine édition de The Digital Forum aura lieu dans 2 mois. Thème :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[Thème de la prochaine édition]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Nous serions ravis de vous compter à nouveau parmi nos partenaires. Réponse souhaitée avant le [date limite].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Nous contacter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i/>
                <w:iCs/>
                <w:color w:val="D4EDDA"/>
                <w:sz w:val="17"/>
                <w:szCs w:val="17"/>
              </w:rPr>
              <w:t xml:space="preserve">Popy Traoré · +224 612 960 453 · watshop.vercel.app</w:t>
            </w:r>
          </w:p>
        </w:tc>
      </w:tr>
    </w:tbl>
    <w:p>
      <w:pPr>
        <w:spacing w:after="0" w:before="80"/>
      </w:pPr>
    </w:p>
    <w:p>
      <w:pPr>
        <w:spacing w:after="0" w:before="1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THE DIGITAL FORUM  ·  Popy Traoré  ·  Popy Tech Agency  ·  +224 612 960 453  ·  watshop.vercel.app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6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2026-04-04T23:26:12.488Z</dcterms:created>
  <dcterms:modified xsi:type="dcterms:W3CDTF">2026-04-04T23:26:12.488Z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