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Bibliotecas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bibliotecas utilizadas no projeto estão todas disponíveis para download juntamente do arquivo principal do projeto. Sendo elas: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pic18f4520.h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config.h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teclado.h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lcd.h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delay.h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vetor 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values7seg[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] = {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0x3F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0x06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0x5B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0x4F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0x66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0x6D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0x7D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0x07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0x7F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0x67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 armazena as variáveis que serão usadas para imprimir os números no display de sete segmentos, cada valor dentro do vetor corresponde aos números de 0 a 9.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variável 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cont = </w:t>
      </w:r>
      <w:r w:rsidDel="00000000" w:rsidR="00000000" w:rsidRPr="00000000">
        <w:rPr>
          <w:color w:val="6897bb"/>
          <w:sz w:val="28"/>
          <w:szCs w:val="28"/>
          <w:shd w:fill="2b2b2b" w:val="clear"/>
          <w:rtl w:val="0"/>
        </w:rPr>
        <w:t xml:space="preserve">15</w:t>
      </w:r>
      <w:r w:rsidDel="00000000" w:rsidR="00000000" w:rsidRPr="00000000">
        <w:rPr>
          <w:sz w:val="28"/>
          <w:szCs w:val="28"/>
          <w:rtl w:val="0"/>
        </w:rPr>
        <w:t xml:space="preserve"> é responsável por delimitar o tempo que o jogador possui para tentar adivinhar a senha a partir da dica exibida na tela. O valor 15 representa 15 segundos. Este também é o valor que aparece no contador assim que o programa é iniciado.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color w:val="cc7832"/>
          <w:sz w:val="28"/>
          <w:szCs w:val="28"/>
          <w:shd w:fill="2b2b2b" w:val="clear"/>
        </w:rPr>
        <w:drawing>
          <wp:inline distB="114300" distT="114300" distL="114300" distR="114300">
            <wp:extent cx="3533775" cy="2143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</w:t>
        <w:tab/>
        <w:t xml:space="preserve">A função “tempo” acima serve para gerar um delay baseado no parâmetro “t” passado a ela. Esse resultado é obtido fazendo um loop entre 3 </w:t>
      </w:r>
      <w:r w:rsidDel="00000000" w:rsidR="00000000" w:rsidRPr="00000000">
        <w:rPr>
          <w:sz w:val="28"/>
          <w:szCs w:val="28"/>
          <w:rtl w:val="0"/>
        </w:rPr>
        <w:t xml:space="preserve">funções for,</w:t>
      </w:r>
      <w:r w:rsidDel="00000000" w:rsidR="00000000" w:rsidRPr="00000000">
        <w:rPr>
          <w:sz w:val="28"/>
          <w:szCs w:val="28"/>
          <w:rtl w:val="0"/>
        </w:rPr>
        <w:t xml:space="preserve"> fazendo com que o processador gaste tempo passando pelos vários fors.</w:t>
      </w:r>
    </w:p>
    <w:p w:rsidR="00000000" w:rsidDel="00000000" w:rsidP="00000000" w:rsidRDefault="00000000" w:rsidRPr="00000000" w14:paraId="00000011">
      <w:pPr>
        <w:jc w:val="both"/>
        <w:rPr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1352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função “</w:t>
      </w:r>
      <w:r w:rsidDel="00000000" w:rsidR="00000000" w:rsidRPr="00000000">
        <w:rPr>
          <w:sz w:val="28"/>
          <w:szCs w:val="28"/>
          <w:rtl w:val="0"/>
        </w:rPr>
        <w:t xml:space="preserve">parar</w:t>
      </w:r>
      <w:r w:rsidDel="00000000" w:rsidR="00000000" w:rsidRPr="00000000">
        <w:rPr>
          <w:sz w:val="28"/>
          <w:szCs w:val="28"/>
          <w:rtl w:val="0"/>
        </w:rPr>
        <w:t xml:space="preserve">Contagem”, assim como o nome indica, para a contagem quando é chamada limpando todos os 4 displays.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color w:val="cc7832"/>
          <w:sz w:val="28"/>
          <w:szCs w:val="28"/>
          <w:shd w:fill="2b2b2b" w:val="clear"/>
        </w:rPr>
        <w:drawing>
          <wp:inline distB="114300" distT="114300" distL="114300" distR="114300">
            <wp:extent cx="5562600" cy="8562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6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função “iniciarContagem” primeiro determina o valor das portas TRISA, TRISD, TRISB, PORTD, e PORTB como 0x00 e do ADCON1 como 0x0E. Isto faz com que os componentes sejam ligados. Em sequência a função while é chamada enquanto a variável cont for maior que 0, uma vez que esta variável é reduzida em uma unidade toda vez que o while é percorrido, fazendo assim com que o while seja executado como um contador.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Dentro do while existe um for de 1 até 10 com passo 1, ele serve para exibir os valores da contagem regressiva no display de sete segmentos. Dentro do for existem 4 blocos, cada um destes blocos liga um dos displays e exibe o valor correspondente àquele display enquanto desliga os outros. Essa alternância entre exibir um valor e desligar os outros é necessário pois não é possível exibir valores diferentes ao mesmo tempo nos diferentes displays, por isso é preciso alternar entre os displays de forma rápida, passando a sensação ao usuário que valores diferentes são exibidos ao mesmo tempo. Ao final dos quatro blocos é retirada uma unidade da variável cont para reduzir a contagem.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Ao final do while, caso a variável cont seja igual a 0, o que significa o fim da contagem, a função </w:t>
      </w:r>
      <w:r w:rsidDel="00000000" w:rsidR="00000000" w:rsidRPr="00000000">
        <w:rPr>
          <w:sz w:val="28"/>
          <w:szCs w:val="28"/>
          <w:rtl w:val="0"/>
        </w:rPr>
        <w:t xml:space="preserve">“pararContagem”</w:t>
      </w:r>
      <w:r w:rsidDel="00000000" w:rsidR="00000000" w:rsidRPr="00000000">
        <w:rPr>
          <w:sz w:val="28"/>
          <w:szCs w:val="28"/>
          <w:rtl w:val="0"/>
        </w:rPr>
        <w:t xml:space="preserve"> é chamada.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última função a ser chamada é a função main.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2275" cy="567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Neste primeiro trecho da função main são definidas as variáveis que nela serão utilizadas, assim como uma senha para desarmar a bomba. Esta senha pode ser alterada facilmente, basta trocar os valores dentro do vetor.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portas TRISB, TRISD e TRISE juntamente com o ADCON1 são definidos novamente, desta vez para uso da função main. Ligando os componentes da placa, como por exemplo os leds. Ao definir TRISB como 0xf8 liga-se o teclado númerico da placa.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linhas inicializadas com lcd servem para limpar a tela do lcd, selecionar a primeira linha impressão, imprimir um texto e por fim mudar a impressão para segunda linha. Isto compõe um bloco de códigos necessários para imprimir valores no lcd.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20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segunda parte da função main é executado um loop infinito com a função while(1), isto serve para fazer o programa rodar a função main por tempo indefinido. 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linha tmp = tc_tecla(10000) + 0x30; é responsável pela leitura da tecla digitada pelo jogador, enquanto a linha lcd_dat(tmp); é responsável por imprimir o valor digitado na tela, dando feedback ao usuário.</w:t>
      </w:r>
    </w:p>
    <w:p w:rsidR="00000000" w:rsidDel="00000000" w:rsidP="00000000" w:rsidRDefault="00000000" w:rsidRPr="00000000" w14:paraId="00000027">
      <w:pPr>
        <w:ind w:firstLine="720"/>
        <w:jc w:val="both"/>
        <w:rPr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sz w:val="28"/>
          <w:szCs w:val="28"/>
          <w:rtl w:val="0"/>
        </w:rPr>
        <w:t xml:space="preserve">Caso o número de teclas digitadas chegue a 4 a condição da função if será atendida, entrando em um loop de 0 até 4 lendo o valor das teclas digitadas pelo jogador no vetor lido e </w:t>
      </w:r>
      <w:r w:rsidDel="00000000" w:rsidR="00000000" w:rsidRPr="00000000">
        <w:rPr>
          <w:sz w:val="28"/>
          <w:szCs w:val="28"/>
          <w:rtl w:val="0"/>
        </w:rPr>
        <w:t xml:space="preserve">comparando</w:t>
      </w:r>
      <w:r w:rsidDel="00000000" w:rsidR="00000000" w:rsidRPr="00000000">
        <w:rPr>
          <w:sz w:val="28"/>
          <w:szCs w:val="28"/>
          <w:rtl w:val="0"/>
        </w:rPr>
        <w:t xml:space="preserve"> com os valores já estabelecidos no vetor senha. Caso exista divergência em qualquer uma das posições de ambos os vetores a mensagem </w:t>
      </w:r>
      <w:r w:rsidDel="00000000" w:rsidR="00000000" w:rsidRPr="00000000">
        <w:rPr>
          <w:color w:val="6a8759"/>
          <w:sz w:val="28"/>
          <w:szCs w:val="28"/>
          <w:shd w:fill="2b2b2b" w:val="clear"/>
          <w:rtl w:val="0"/>
        </w:rPr>
        <w:t xml:space="preserve">"BOOOOOOOOOOOOOM!"</w:t>
      </w:r>
      <w:r w:rsidDel="00000000" w:rsidR="00000000" w:rsidRPr="00000000">
        <w:rPr>
          <w:sz w:val="28"/>
          <w:szCs w:val="28"/>
          <w:rtl w:val="0"/>
        </w:rPr>
        <w:t xml:space="preserve"> é exibida e o loop é interrompido, finalizando o jogo com a derrota do jogador. Caso todas as entradas estejam corretas a mensagem </w:t>
      </w:r>
      <w:r w:rsidDel="00000000" w:rsidR="00000000" w:rsidRPr="00000000">
        <w:rPr>
          <w:color w:val="6a8759"/>
          <w:sz w:val="28"/>
          <w:szCs w:val="28"/>
          <w:shd w:fill="2b2b2b" w:val="clear"/>
          <w:rtl w:val="0"/>
        </w:rPr>
        <w:t xml:space="preserve">"BOMBA DESARMADA!"</w:t>
      </w:r>
      <w:r w:rsidDel="00000000" w:rsidR="00000000" w:rsidRPr="00000000">
        <w:rPr>
          <w:sz w:val="28"/>
          <w:szCs w:val="28"/>
          <w:rtl w:val="0"/>
        </w:rPr>
        <w:t xml:space="preserve"> será exibida, também encerrando o jogo, com a vitória do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