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D1AC" w14:textId="7433B852" w:rsidR="00EC7F3D" w:rsidRPr="009A7C90" w:rsidRDefault="009A7C90" w:rsidP="00EC7F3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A7C9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9A7C9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A7C90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9A7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7C90">
        <w:rPr>
          <w:rFonts w:ascii="Times New Roman" w:hAnsi="Times New Roman" w:cs="Times New Roman"/>
          <w:b/>
          <w:bCs/>
          <w:sz w:val="28"/>
          <w:szCs w:val="28"/>
        </w:rPr>
        <w:t>подсистемы начисления штрафов.</w:t>
      </w:r>
    </w:p>
    <w:tbl>
      <w:tblPr>
        <w:tblStyle w:val="a3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1821"/>
        <w:gridCol w:w="3827"/>
        <w:gridCol w:w="3827"/>
      </w:tblGrid>
      <w:tr w:rsidR="009A7C90" w:rsidRPr="00574D89" w14:paraId="13503D67" w14:textId="77777777" w:rsidTr="009A7C90">
        <w:tc>
          <w:tcPr>
            <w:tcW w:w="1440" w:type="dxa"/>
            <w:shd w:val="clear" w:color="auto" w:fill="D9D9D9" w:themeFill="background1" w:themeFillShade="D9"/>
            <w:vAlign w:val="center"/>
            <w:hideMark/>
          </w:tcPr>
          <w:bookmarkEnd w:id="0"/>
          <w:p w14:paraId="7D599051" w14:textId="77777777" w:rsidR="009A7C90" w:rsidRPr="00574D89" w:rsidRDefault="009A7C90" w:rsidP="000627FF">
            <w:pPr>
              <w:pStyle w:val="12-"/>
              <w:spacing w:line="276" w:lineRule="auto"/>
              <w:ind w:hanging="9"/>
              <w:rPr>
                <w:rFonts w:cs="Times New Roman"/>
                <w:b w:val="0"/>
                <w:szCs w:val="24"/>
              </w:rPr>
            </w:pPr>
            <w:r w:rsidRPr="00574D89">
              <w:rPr>
                <w:rFonts w:cs="Times New Roman"/>
                <w:szCs w:val="24"/>
              </w:rPr>
              <w:t>№ шага испытания</w:t>
            </w:r>
          </w:p>
        </w:tc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700275A6" w14:textId="77777777" w:rsidR="009A7C90" w:rsidRPr="00574D89" w:rsidRDefault="009A7C90" w:rsidP="000627FF">
            <w:pPr>
              <w:ind w:hanging="9"/>
              <w:jc w:val="center"/>
              <w:rPr>
                <w:b/>
                <w:sz w:val="24"/>
                <w:szCs w:val="24"/>
              </w:rPr>
            </w:pPr>
            <w:r w:rsidRPr="00574D89">
              <w:rPr>
                <w:b/>
                <w:sz w:val="24"/>
                <w:szCs w:val="24"/>
              </w:rPr>
              <w:t>Роль пользователя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  <w:hideMark/>
          </w:tcPr>
          <w:p w14:paraId="296855D2" w14:textId="77777777" w:rsidR="009A7C90" w:rsidRPr="00574D89" w:rsidRDefault="009A7C90" w:rsidP="000627FF">
            <w:pPr>
              <w:ind w:hanging="9"/>
              <w:jc w:val="center"/>
              <w:rPr>
                <w:b/>
                <w:sz w:val="24"/>
                <w:szCs w:val="24"/>
              </w:rPr>
            </w:pPr>
            <w:r w:rsidRPr="00574D89">
              <w:rPr>
                <w:b/>
                <w:sz w:val="24"/>
                <w:szCs w:val="24"/>
              </w:rPr>
              <w:t>Необходимые действия пользователя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  <w:hideMark/>
          </w:tcPr>
          <w:p w14:paraId="22B11E26" w14:textId="77777777" w:rsidR="009A7C90" w:rsidRPr="00574D89" w:rsidRDefault="009A7C90" w:rsidP="000627FF">
            <w:pPr>
              <w:ind w:hanging="9"/>
              <w:jc w:val="center"/>
              <w:rPr>
                <w:b/>
                <w:sz w:val="24"/>
                <w:szCs w:val="24"/>
              </w:rPr>
            </w:pPr>
            <w:r w:rsidRPr="00574D89"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9A7C90" w:rsidRPr="00574D89" w14:paraId="2AE96F70" w14:textId="77777777" w:rsidTr="009A7C90">
        <w:tc>
          <w:tcPr>
            <w:tcW w:w="1440" w:type="dxa"/>
            <w:vAlign w:val="center"/>
          </w:tcPr>
          <w:p w14:paraId="08504A8C" w14:textId="77777777" w:rsidR="009A7C90" w:rsidRPr="00574D89" w:rsidRDefault="009A7C90" w:rsidP="000627FF">
            <w:pPr>
              <w:pStyle w:val="a4"/>
              <w:numPr>
                <w:ilvl w:val="0"/>
                <w:numId w:val="1"/>
              </w:numPr>
              <w:ind w:left="34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0B48A432" w14:textId="1E3ECC7D" w:rsidR="009A7C90" w:rsidRPr="00574D89" w:rsidRDefault="009A7C90" w:rsidP="00EE4BB0">
            <w:pPr>
              <w:ind w:hanging="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  <w:hideMark/>
          </w:tcPr>
          <w:p w14:paraId="54322DF3" w14:textId="77777777" w:rsidR="009A7C90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 w:rsidRPr="00574D89">
              <w:rPr>
                <w:sz w:val="24"/>
                <w:szCs w:val="24"/>
              </w:rPr>
              <w:t>Авторизоваться под пользователем с ролью «</w:t>
            </w:r>
            <w:r>
              <w:rPr>
                <w:sz w:val="24"/>
                <w:szCs w:val="24"/>
              </w:rPr>
              <w:t>Штрафист</w:t>
            </w:r>
            <w:r w:rsidRPr="00574D89">
              <w:rPr>
                <w:sz w:val="24"/>
                <w:szCs w:val="24"/>
              </w:rPr>
              <w:t>».</w:t>
            </w:r>
            <w:r>
              <w:rPr>
                <w:sz w:val="24"/>
                <w:szCs w:val="24"/>
              </w:rPr>
              <w:t xml:space="preserve"> </w:t>
            </w:r>
          </w:p>
          <w:p w14:paraId="073FC778" w14:textId="77777777" w:rsidR="009A7C90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Логин: </w:t>
            </w:r>
            <w:proofErr w:type="spellStart"/>
            <w:r w:rsidRPr="009A7C90">
              <w:rPr>
                <w:sz w:val="24"/>
                <w:szCs w:val="24"/>
              </w:rPr>
              <w:t>Shtrafist</w:t>
            </w:r>
            <w:proofErr w:type="spellEnd"/>
          </w:p>
          <w:p w14:paraId="7CCFC2A4" w14:textId="08DD774F" w:rsidR="009A7C90" w:rsidRPr="009A7C90" w:rsidRDefault="009A7C90" w:rsidP="000627FF">
            <w:pPr>
              <w:ind w:hanging="19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Пароль: </w:t>
            </w:r>
            <w:r>
              <w:rPr>
                <w:sz w:val="24"/>
                <w:szCs w:val="24"/>
                <w:lang w:val="en-US"/>
              </w:rPr>
              <w:t>Pass123$</w:t>
            </w:r>
          </w:p>
        </w:tc>
        <w:tc>
          <w:tcPr>
            <w:tcW w:w="3827" w:type="dxa"/>
            <w:vAlign w:val="center"/>
            <w:hideMark/>
          </w:tcPr>
          <w:p w14:paraId="496AFB6C" w14:textId="77777777" w:rsidR="009A7C90" w:rsidRPr="00574D89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 w:rsidRPr="00574D89">
              <w:rPr>
                <w:sz w:val="24"/>
                <w:szCs w:val="24"/>
              </w:rPr>
              <w:t>Пользователь авторизован.</w:t>
            </w:r>
            <w:r w:rsidRPr="00574D89">
              <w:rPr>
                <w:sz w:val="24"/>
                <w:szCs w:val="24"/>
              </w:rPr>
              <w:br/>
              <w:t>Открыт рабочий стол пользователя.</w:t>
            </w:r>
          </w:p>
        </w:tc>
      </w:tr>
      <w:tr w:rsidR="009A7C90" w:rsidRPr="00574D89" w14:paraId="35BE9C96" w14:textId="77777777" w:rsidTr="009A7C90">
        <w:tc>
          <w:tcPr>
            <w:tcW w:w="1440" w:type="dxa"/>
            <w:vAlign w:val="center"/>
          </w:tcPr>
          <w:p w14:paraId="5864D29C" w14:textId="77777777" w:rsidR="009A7C90" w:rsidRPr="00574D89" w:rsidRDefault="009A7C90" w:rsidP="000627FF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2EF089FB" w14:textId="0E1D19DF" w:rsidR="009A7C90" w:rsidRPr="00574D89" w:rsidRDefault="009A7C90" w:rsidP="00EE4BB0">
            <w:pPr>
              <w:ind w:hanging="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  <w:hideMark/>
          </w:tcPr>
          <w:p w14:paraId="5CEA3DD2" w14:textId="231E9C89" w:rsidR="009A7C90" w:rsidRPr="009A7C90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 w:rsidRPr="00574D89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боковом меню выбрать реестр «Реестр Нарушений»</w:t>
            </w:r>
          </w:p>
        </w:tc>
        <w:tc>
          <w:tcPr>
            <w:tcW w:w="3827" w:type="dxa"/>
            <w:vAlign w:val="center"/>
            <w:hideMark/>
          </w:tcPr>
          <w:p w14:paraId="215280C0" w14:textId="490732F2" w:rsidR="009A7C90" w:rsidRPr="00574D89" w:rsidRDefault="009A7C90" w:rsidP="000627FF">
            <w:pPr>
              <w:spacing w:before="150"/>
              <w:ind w:hanging="19"/>
              <w:jc w:val="left"/>
              <w:rPr>
                <w:sz w:val="24"/>
                <w:szCs w:val="24"/>
              </w:rPr>
            </w:pPr>
            <w:r w:rsidRPr="00574D89">
              <w:rPr>
                <w:sz w:val="24"/>
                <w:szCs w:val="24"/>
              </w:rPr>
              <w:t>Открыт реестр «</w:t>
            </w:r>
            <w:r>
              <w:rPr>
                <w:sz w:val="24"/>
                <w:szCs w:val="24"/>
              </w:rPr>
              <w:t>Реестр Нарушений</w:t>
            </w:r>
            <w:r w:rsidRPr="00574D89">
              <w:rPr>
                <w:sz w:val="24"/>
                <w:szCs w:val="24"/>
              </w:rPr>
              <w:t xml:space="preserve">» Пользователю доступны все записи и кнопки </w:t>
            </w:r>
            <w:r>
              <w:rPr>
                <w:sz w:val="24"/>
                <w:szCs w:val="24"/>
              </w:rPr>
              <w:t>вверху страницы «</w:t>
            </w:r>
            <w:r w:rsidRPr="00574D89">
              <w:rPr>
                <w:sz w:val="24"/>
                <w:szCs w:val="24"/>
              </w:rPr>
              <w:t>Экспорт», «</w:t>
            </w:r>
            <w:r>
              <w:rPr>
                <w:sz w:val="24"/>
                <w:szCs w:val="24"/>
              </w:rPr>
              <w:t>Сформировать отчет по штрафам</w:t>
            </w:r>
            <w:r w:rsidRPr="00574D89">
              <w:rPr>
                <w:sz w:val="24"/>
                <w:szCs w:val="24"/>
              </w:rPr>
              <w:t>».</w:t>
            </w:r>
          </w:p>
        </w:tc>
      </w:tr>
      <w:tr w:rsidR="009A7C90" w:rsidRPr="00574D89" w14:paraId="758977B7" w14:textId="77777777" w:rsidTr="009A7C90">
        <w:tc>
          <w:tcPr>
            <w:tcW w:w="1440" w:type="dxa"/>
            <w:vAlign w:val="center"/>
          </w:tcPr>
          <w:p w14:paraId="6C89EA73" w14:textId="77777777" w:rsidR="009A7C90" w:rsidRPr="00574D89" w:rsidRDefault="009A7C90" w:rsidP="000627FF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01F43451" w14:textId="09602292" w:rsidR="009A7C90" w:rsidRPr="00574D89" w:rsidRDefault="009A7C90" w:rsidP="00EE4BB0">
            <w:pPr>
              <w:ind w:hanging="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1087C8B1" w14:textId="64B64F19" w:rsidR="009A7C90" w:rsidRPr="00574D89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правой части реестра в меню ракурсов, выбрать ракурс отображения «Штрафы»</w:t>
            </w:r>
          </w:p>
        </w:tc>
        <w:tc>
          <w:tcPr>
            <w:tcW w:w="3827" w:type="dxa"/>
            <w:vAlign w:val="center"/>
          </w:tcPr>
          <w:p w14:paraId="442AE9CC" w14:textId="39D3EA8F" w:rsidR="009A7C90" w:rsidRPr="00574D89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Реестр отсортировался по всем текущим нарушениям, уже получившим начисление штрафа.</w:t>
            </w:r>
          </w:p>
        </w:tc>
      </w:tr>
      <w:tr w:rsidR="009A7C90" w:rsidRPr="00574D89" w14:paraId="784607AE" w14:textId="77777777" w:rsidTr="009A7C90">
        <w:tc>
          <w:tcPr>
            <w:tcW w:w="1440" w:type="dxa"/>
            <w:vAlign w:val="center"/>
          </w:tcPr>
          <w:p w14:paraId="35C29E9E" w14:textId="77777777" w:rsidR="009A7C90" w:rsidRPr="00574D89" w:rsidRDefault="009A7C90" w:rsidP="000627FF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064BE60C" w14:textId="4C59CE55" w:rsidR="009A7C90" w:rsidRPr="00574D89" w:rsidRDefault="009A7C90" w:rsidP="00EE4BB0">
            <w:pPr>
              <w:ind w:hanging="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5293C513" w14:textId="5AA597A5" w:rsidR="009A7C90" w:rsidRPr="00574D89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«Экспорт»</w:t>
            </w:r>
          </w:p>
        </w:tc>
        <w:tc>
          <w:tcPr>
            <w:tcW w:w="3827" w:type="dxa"/>
            <w:vAlign w:val="center"/>
          </w:tcPr>
          <w:p w14:paraId="09FC4B8A" w14:textId="4DD7CA01" w:rsidR="009A7C90" w:rsidRPr="00574D89" w:rsidRDefault="009A7C90" w:rsidP="000627FF">
            <w:pPr>
              <w:ind w:hanging="1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модальное окно «</w:t>
            </w:r>
            <w:r w:rsidRPr="009A7C90">
              <w:rPr>
                <w:sz w:val="24"/>
                <w:szCs w:val="24"/>
              </w:rPr>
              <w:t>Параметры экспорта реестра</w:t>
            </w:r>
            <w:r>
              <w:rPr>
                <w:sz w:val="24"/>
                <w:szCs w:val="24"/>
              </w:rPr>
              <w:t>» с кнопками «Закрыть», «Экспорт» и радиобаттонами «</w:t>
            </w:r>
            <w:r w:rsidRPr="009A7C90">
              <w:rPr>
                <w:sz w:val="24"/>
                <w:szCs w:val="24"/>
              </w:rPr>
              <w:t>Выгрузить файл с текущим ракурсом реестра</w:t>
            </w:r>
            <w:r>
              <w:rPr>
                <w:sz w:val="24"/>
                <w:szCs w:val="24"/>
              </w:rPr>
              <w:t>»</w:t>
            </w:r>
            <w:r w:rsidR="00084CE2">
              <w:rPr>
                <w:sz w:val="24"/>
                <w:szCs w:val="24"/>
              </w:rPr>
              <w:t xml:space="preserve"> (Проставлен по-умолчанию), «</w:t>
            </w:r>
            <w:r w:rsidR="00084CE2" w:rsidRPr="00084CE2">
              <w:rPr>
                <w:sz w:val="24"/>
                <w:szCs w:val="24"/>
              </w:rPr>
              <w:t>Изменить набор столбцов для выгрузки файла</w:t>
            </w:r>
            <w:r w:rsidR="00084CE2">
              <w:rPr>
                <w:sz w:val="24"/>
                <w:szCs w:val="24"/>
              </w:rPr>
              <w:t>».</w:t>
            </w:r>
          </w:p>
        </w:tc>
      </w:tr>
      <w:tr w:rsidR="009A7C90" w:rsidRPr="00574D89" w14:paraId="61149667" w14:textId="77777777" w:rsidTr="00F923F3">
        <w:tc>
          <w:tcPr>
            <w:tcW w:w="1440" w:type="dxa"/>
            <w:vAlign w:val="center"/>
          </w:tcPr>
          <w:p w14:paraId="31A19366" w14:textId="77777777" w:rsidR="009A7C90" w:rsidRPr="00574D89" w:rsidRDefault="009A7C90" w:rsidP="009A7C90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14:paraId="1EA08D31" w14:textId="282B56E2" w:rsidR="009A7C90" w:rsidRPr="00574D89" w:rsidRDefault="009A7C90" w:rsidP="00EE4BB0">
            <w:pPr>
              <w:ind w:hanging="19"/>
              <w:jc w:val="center"/>
              <w:rPr>
                <w:sz w:val="24"/>
                <w:szCs w:val="24"/>
              </w:rPr>
            </w:pPr>
            <w:r w:rsidRPr="00105B29"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4FE79DFE" w14:textId="11B72F33" w:rsidR="009A7C90" w:rsidRPr="00574D89" w:rsidRDefault="00084CE2" w:rsidP="009A7C90">
            <w:pPr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«Экспорт в модальном окне.</w:t>
            </w:r>
            <w:r w:rsidR="009A7C9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03A509E5" w14:textId="1500950B" w:rsidR="009A7C90" w:rsidRPr="00084CE2" w:rsidRDefault="00084CE2" w:rsidP="009A7C90">
            <w:pPr>
              <w:spacing w:before="150"/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Экспорт запустился, после завершения в загрузки добавился файл </w:t>
            </w:r>
            <w:r>
              <w:rPr>
                <w:sz w:val="24"/>
                <w:szCs w:val="24"/>
                <w:lang w:val="en-US"/>
              </w:rPr>
              <w:t>xlsx</w:t>
            </w:r>
            <w:r>
              <w:rPr>
                <w:sz w:val="24"/>
                <w:szCs w:val="24"/>
              </w:rPr>
              <w:t>.</w:t>
            </w:r>
          </w:p>
        </w:tc>
      </w:tr>
      <w:tr w:rsidR="009A7C90" w:rsidRPr="00574D89" w14:paraId="266C1353" w14:textId="77777777" w:rsidTr="00F923F3">
        <w:tc>
          <w:tcPr>
            <w:tcW w:w="1440" w:type="dxa"/>
            <w:vAlign w:val="center"/>
          </w:tcPr>
          <w:p w14:paraId="6DDAE0E1" w14:textId="77777777" w:rsidR="009A7C90" w:rsidRPr="00574D89" w:rsidRDefault="009A7C90" w:rsidP="009A7C90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14:paraId="00F2146C" w14:textId="1B00856F" w:rsidR="009A7C90" w:rsidRPr="00574D89" w:rsidRDefault="009A7C90" w:rsidP="00EE4BB0">
            <w:pPr>
              <w:ind w:hanging="19"/>
              <w:jc w:val="center"/>
              <w:rPr>
                <w:sz w:val="24"/>
                <w:szCs w:val="24"/>
              </w:rPr>
            </w:pPr>
            <w:r w:rsidRPr="00105B29"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6206304D" w14:textId="696DB4AC" w:rsidR="009A7C90" w:rsidRDefault="00084CE2" w:rsidP="009A7C90">
            <w:pPr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скачанный файл.</w:t>
            </w:r>
          </w:p>
        </w:tc>
        <w:tc>
          <w:tcPr>
            <w:tcW w:w="3827" w:type="dxa"/>
            <w:vAlign w:val="center"/>
          </w:tcPr>
          <w:p w14:paraId="2277D53D" w14:textId="69C003C8" w:rsidR="009A7C90" w:rsidRDefault="00084CE2" w:rsidP="009A7C90">
            <w:pPr>
              <w:spacing w:before="150"/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соответствуют представлению и содержанию, как и в системе.</w:t>
            </w:r>
          </w:p>
        </w:tc>
      </w:tr>
      <w:tr w:rsidR="009A7C90" w:rsidRPr="00574D89" w14:paraId="34B1E1A2" w14:textId="77777777" w:rsidTr="00F923F3">
        <w:tc>
          <w:tcPr>
            <w:tcW w:w="1440" w:type="dxa"/>
            <w:vAlign w:val="center"/>
          </w:tcPr>
          <w:p w14:paraId="1B2E1BCA" w14:textId="77777777" w:rsidR="009A7C90" w:rsidRPr="00574D89" w:rsidRDefault="009A7C90" w:rsidP="009A7C90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14:paraId="52ECD68B" w14:textId="2385F00E" w:rsidR="009A7C90" w:rsidRPr="00574D89" w:rsidRDefault="009A7C90" w:rsidP="00EE4BB0">
            <w:pPr>
              <w:ind w:hanging="19"/>
              <w:jc w:val="center"/>
              <w:rPr>
                <w:sz w:val="24"/>
                <w:szCs w:val="24"/>
              </w:rPr>
            </w:pPr>
            <w:r w:rsidRPr="00105B29"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62EF7B3E" w14:textId="564C428F" w:rsidR="009A7C90" w:rsidRDefault="00084CE2" w:rsidP="009A7C90">
            <w:pPr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Вернуться в систему в реестр </w:t>
            </w:r>
            <w:r>
              <w:rPr>
                <w:sz w:val="24"/>
                <w:szCs w:val="24"/>
              </w:rPr>
              <w:t>«Реестр Нарушений»</w:t>
            </w:r>
            <w:r>
              <w:rPr>
                <w:sz w:val="24"/>
                <w:szCs w:val="24"/>
              </w:rPr>
              <w:t xml:space="preserve"> и нажать кнопку </w:t>
            </w:r>
            <w:r w:rsidRPr="00574D89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Сформировать отчет по штрафам</w:t>
            </w:r>
            <w:r w:rsidRPr="00574D89">
              <w:rPr>
                <w:sz w:val="24"/>
                <w:szCs w:val="24"/>
              </w:rPr>
              <w:t>».</w:t>
            </w:r>
          </w:p>
        </w:tc>
        <w:tc>
          <w:tcPr>
            <w:tcW w:w="3827" w:type="dxa"/>
            <w:vAlign w:val="center"/>
          </w:tcPr>
          <w:p w14:paraId="1857F72E" w14:textId="62D2D8F3" w:rsidR="009A7C90" w:rsidRDefault="00084CE2" w:rsidP="009A7C90">
            <w:pPr>
              <w:spacing w:before="150"/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Открыта страница формирования отчета, с полями ввода параметра «Период регистрации нарушений» в боковом правом меню. Значения параметра предзаполнены периодом с первого числа текущего месяца по текущую дату. </w:t>
            </w:r>
          </w:p>
        </w:tc>
      </w:tr>
      <w:tr w:rsidR="00084CE2" w:rsidRPr="00574D89" w14:paraId="5CCFE829" w14:textId="77777777" w:rsidTr="00F923F3">
        <w:tc>
          <w:tcPr>
            <w:tcW w:w="1440" w:type="dxa"/>
            <w:vAlign w:val="center"/>
          </w:tcPr>
          <w:p w14:paraId="5C3F3AFA" w14:textId="77777777" w:rsidR="00084CE2" w:rsidRPr="00574D89" w:rsidRDefault="00084CE2" w:rsidP="00084CE2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14:paraId="00C672D9" w14:textId="2B9A487A" w:rsidR="00084CE2" w:rsidRPr="00105B29" w:rsidRDefault="00084CE2" w:rsidP="00EE4BB0">
            <w:pPr>
              <w:ind w:hanging="19"/>
              <w:jc w:val="center"/>
              <w:rPr>
                <w:sz w:val="24"/>
                <w:szCs w:val="24"/>
              </w:rPr>
            </w:pPr>
            <w:r w:rsidRPr="001434E0"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5830A321" w14:textId="52EC999B" w:rsidR="00084CE2" w:rsidRDefault="00084CE2" w:rsidP="00084CE2">
            <w:pPr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период формирования отчета. Нажать кнопку «Применить»</w:t>
            </w:r>
          </w:p>
        </w:tc>
        <w:tc>
          <w:tcPr>
            <w:tcW w:w="3827" w:type="dxa"/>
            <w:vAlign w:val="center"/>
          </w:tcPr>
          <w:p w14:paraId="5CEF20F3" w14:textId="22CBE8B3" w:rsidR="00084CE2" w:rsidRPr="00EE4BB0" w:rsidRDefault="00084CE2" w:rsidP="00084CE2">
            <w:pPr>
              <w:spacing w:before="150"/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Сформировался отчет по нарушениям, зарегистрированным в указанный период, у которых </w:t>
            </w:r>
            <w:r w:rsidR="00BC0853">
              <w:rPr>
                <w:sz w:val="24"/>
                <w:szCs w:val="24"/>
              </w:rPr>
              <w:t>вышел срок устранения</w:t>
            </w:r>
            <w:r w:rsidR="00EE4BB0" w:rsidRPr="00EE4BB0">
              <w:rPr>
                <w:sz w:val="24"/>
                <w:szCs w:val="24"/>
              </w:rPr>
              <w:t xml:space="preserve"> </w:t>
            </w:r>
            <w:r w:rsidR="00EE4BB0">
              <w:rPr>
                <w:sz w:val="24"/>
                <w:szCs w:val="24"/>
              </w:rPr>
              <w:t>на текущую дату.</w:t>
            </w:r>
            <w:r w:rsidR="00EE4BB0">
              <w:rPr>
                <w:sz w:val="24"/>
                <w:szCs w:val="24"/>
              </w:rPr>
              <w:br/>
              <w:t xml:space="preserve">Доступна выгрузка файла в формате </w:t>
            </w:r>
            <w:proofErr w:type="spellStart"/>
            <w:r w:rsidR="00EE4BB0">
              <w:rPr>
                <w:sz w:val="24"/>
                <w:szCs w:val="24"/>
                <w:lang w:val="en-US"/>
              </w:rPr>
              <w:t>xslx</w:t>
            </w:r>
            <w:proofErr w:type="spellEnd"/>
            <w:r w:rsidR="00EE4BB0" w:rsidRPr="00EE4BB0">
              <w:rPr>
                <w:sz w:val="24"/>
                <w:szCs w:val="24"/>
              </w:rPr>
              <w:t xml:space="preserve"> </w:t>
            </w:r>
            <w:r w:rsidR="00EE4BB0">
              <w:rPr>
                <w:sz w:val="24"/>
                <w:szCs w:val="24"/>
              </w:rPr>
              <w:t>по кнопке «Экспорт в» в верхнем меню кнопок.</w:t>
            </w:r>
          </w:p>
        </w:tc>
      </w:tr>
      <w:tr w:rsidR="00084CE2" w:rsidRPr="00574D89" w14:paraId="654E49B9" w14:textId="77777777" w:rsidTr="00F923F3">
        <w:tc>
          <w:tcPr>
            <w:tcW w:w="1440" w:type="dxa"/>
            <w:vAlign w:val="center"/>
          </w:tcPr>
          <w:p w14:paraId="2F0A5D97" w14:textId="77777777" w:rsidR="00084CE2" w:rsidRPr="00574D89" w:rsidRDefault="00084CE2" w:rsidP="00084CE2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14:paraId="3BB52486" w14:textId="58DB4D74" w:rsidR="00084CE2" w:rsidRPr="00105B29" w:rsidRDefault="00084CE2" w:rsidP="00EE4BB0">
            <w:pPr>
              <w:ind w:hanging="19"/>
              <w:jc w:val="center"/>
              <w:rPr>
                <w:sz w:val="24"/>
                <w:szCs w:val="24"/>
              </w:rPr>
            </w:pPr>
            <w:r w:rsidRPr="001434E0"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2F470B23" w14:textId="4F0DA8EA" w:rsidR="00084CE2" w:rsidRPr="00EE4BB0" w:rsidRDefault="00EE4BB0" w:rsidP="00084CE2">
            <w:pPr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кнопку «Экспорт в» и выбрать формат </w:t>
            </w:r>
            <w:proofErr w:type="spellStart"/>
            <w:r>
              <w:rPr>
                <w:sz w:val="24"/>
                <w:szCs w:val="24"/>
                <w:lang w:val="en-US"/>
              </w:rPr>
              <w:t>xslx</w:t>
            </w:r>
            <w:proofErr w:type="spellEnd"/>
          </w:p>
        </w:tc>
        <w:tc>
          <w:tcPr>
            <w:tcW w:w="3827" w:type="dxa"/>
            <w:vAlign w:val="center"/>
          </w:tcPr>
          <w:p w14:paraId="53830B1D" w14:textId="2060C2A7" w:rsidR="00084CE2" w:rsidRDefault="00EE4BB0" w:rsidP="00084CE2">
            <w:pPr>
              <w:spacing w:before="150"/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загрузки добавился файл </w:t>
            </w:r>
            <w:r>
              <w:rPr>
                <w:sz w:val="24"/>
                <w:szCs w:val="24"/>
                <w:lang w:val="en-US"/>
              </w:rPr>
              <w:t>xlsx</w:t>
            </w:r>
            <w:r>
              <w:rPr>
                <w:sz w:val="24"/>
                <w:szCs w:val="24"/>
              </w:rPr>
              <w:t>.</w:t>
            </w:r>
          </w:p>
        </w:tc>
      </w:tr>
      <w:tr w:rsidR="00EE4BB0" w:rsidRPr="00574D89" w14:paraId="6C151B78" w14:textId="77777777" w:rsidTr="00F923F3">
        <w:tc>
          <w:tcPr>
            <w:tcW w:w="1440" w:type="dxa"/>
            <w:vAlign w:val="center"/>
          </w:tcPr>
          <w:p w14:paraId="076F3785" w14:textId="77777777" w:rsidR="00EE4BB0" w:rsidRPr="00574D89" w:rsidRDefault="00EE4BB0" w:rsidP="00EE4BB0">
            <w:pPr>
              <w:pStyle w:val="a4"/>
              <w:numPr>
                <w:ilvl w:val="0"/>
                <w:numId w:val="1"/>
              </w:numPr>
              <w:ind w:left="251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</w:tcPr>
          <w:p w14:paraId="50B19FB7" w14:textId="703752E0" w:rsidR="00EE4BB0" w:rsidRPr="00105B29" w:rsidRDefault="00EE4BB0" w:rsidP="00EE4BB0">
            <w:pPr>
              <w:ind w:hanging="19"/>
              <w:jc w:val="center"/>
              <w:rPr>
                <w:sz w:val="24"/>
                <w:szCs w:val="24"/>
              </w:rPr>
            </w:pPr>
            <w:r w:rsidRPr="001434E0">
              <w:rPr>
                <w:sz w:val="24"/>
                <w:szCs w:val="24"/>
              </w:rPr>
              <w:t>Штрафист</w:t>
            </w:r>
          </w:p>
        </w:tc>
        <w:tc>
          <w:tcPr>
            <w:tcW w:w="3827" w:type="dxa"/>
            <w:vAlign w:val="center"/>
          </w:tcPr>
          <w:p w14:paraId="49490460" w14:textId="0B016367" w:rsidR="00EE4BB0" w:rsidRDefault="00EE4BB0" w:rsidP="00EE4BB0">
            <w:pPr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скачанный файл.</w:t>
            </w:r>
          </w:p>
        </w:tc>
        <w:tc>
          <w:tcPr>
            <w:tcW w:w="3827" w:type="dxa"/>
            <w:vAlign w:val="center"/>
          </w:tcPr>
          <w:p w14:paraId="1139A900" w14:textId="4F4F15D9" w:rsidR="00EE4BB0" w:rsidRDefault="00EE4BB0" w:rsidP="00EE4BB0">
            <w:pPr>
              <w:spacing w:before="150"/>
              <w:ind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соответствуют представлению и содержанию, как и в системе.</w:t>
            </w:r>
          </w:p>
        </w:tc>
      </w:tr>
    </w:tbl>
    <w:p w14:paraId="5FD18FEB" w14:textId="77777777" w:rsidR="00EC7F3D" w:rsidRDefault="00EC7F3D" w:rsidP="00EE4BB0"/>
    <w:sectPr w:rsidR="00EC7F3D" w:rsidSect="00EE4BB0">
      <w:pgSz w:w="11906" w:h="16838"/>
      <w:pgMar w:top="426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4805"/>
    <w:multiLevelType w:val="hybridMultilevel"/>
    <w:tmpl w:val="7C52E642"/>
    <w:lvl w:ilvl="0" w:tplc="A9664CEC">
      <w:start w:val="1"/>
      <w:numFmt w:val="decimal"/>
      <w:lvlText w:val="%1"/>
      <w:lvlJc w:val="right"/>
      <w:pPr>
        <w:ind w:left="1494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3D"/>
    <w:rsid w:val="00084CE2"/>
    <w:rsid w:val="009A7C90"/>
    <w:rsid w:val="00BC0853"/>
    <w:rsid w:val="00EC7F3D"/>
    <w:rsid w:val="00E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943D"/>
  <w15:chartTrackingRefBased/>
  <w15:docId w15:val="{41E500CA-16CA-4610-BA60-4449346F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EC7F3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F3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-">
    <w:name w:val="Таблица (12) - Заголовки"/>
    <w:basedOn w:val="a"/>
    <w:uiPriority w:val="99"/>
    <w:qFormat/>
    <w:rsid w:val="00EC7F3D"/>
    <w:pPr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0"/>
      <w:lang w:eastAsia="ru-RU"/>
    </w:rPr>
  </w:style>
  <w:style w:type="paragraph" w:styleId="a4">
    <w:name w:val="List Paragraph"/>
    <w:basedOn w:val="a"/>
    <w:link w:val="a5"/>
    <w:uiPriority w:val="34"/>
    <w:qFormat/>
    <w:rsid w:val="00EC7F3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qFormat/>
    <w:locked/>
    <w:rsid w:val="00EC7F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Дворников</dc:creator>
  <cp:keywords/>
  <dc:description/>
  <cp:lastModifiedBy>Петр Дворников</cp:lastModifiedBy>
  <cp:revision>2</cp:revision>
  <dcterms:created xsi:type="dcterms:W3CDTF">2024-11-29T19:02:00Z</dcterms:created>
  <dcterms:modified xsi:type="dcterms:W3CDTF">2024-11-29T19:02:00Z</dcterms:modified>
</cp:coreProperties>
</file>