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MULE ACCOUNT DETECTION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6EA6"/>
          <w:sz w:val="24"/>
          <w:szCs w:val="24"/>
        </w:rPr>
        <w:t xml:space="preserve">Federated Learning with Flower Framework — Complete Implementation Guide</w:t>
      </w:r>
    </w:p>
    <w:p>
      <w:pPr>
        <w:pBdr>
          <w:bottom w:val="single" w:color="2E6EA6" w:sz="6"/>
        </w:pBdr>
        <w:spacing w:after="4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Model: XGBoost  |  Framework: Flower (flwr)  |  Dataset: 9,082 accounts × 3,924 features  |  May 2026</w:t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1. System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solution implements a Federated Learning (FL) pipeline where multiple banks (clients) collaboratively train a shared mule account detection model without sharing raw customer data. Only model parameters (XGBoost booster weights) travel between nodes — all transaction data stays within each bank's secure environment.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83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8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 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Flower (flwr) Server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Coordinates rounds, aggregates model parameters from all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 Nodes (×5)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Flower Clients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locally on private transaction data, share only model weights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ML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Classifier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class imbalance (scale_pos_weight=50), tree-based boosting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Imbalance Handler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SMOTE (imblearn)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oversampling: 81 mule accounts → 30% synthetic minority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Pipeline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11 fraud signals to 55 engineered features from 3,924 raw cols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FedAvg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client model (by AUC-PR × n_samples) becomes global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AUC-PR + Recall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Primary: AUC-PR (handles 0.89% mule rate); secondary: F1, Recall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2. Project File Structure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mule_fl/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main_simulation.py          # Entry point — run FL simulation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predict.py                  # Inference / real-time scoring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requirements.txt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utils/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└── feature_engineering.py  # 11 fraud signal → 55 features mapping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data/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└── data_loader.py          # Load, partition, scale, SMOTE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models/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└── xgb_model.py            # XGBoost wrapper + Flower serialization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clients/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└── fl_client.py            # Flower Client — one per bank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├── server/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   └── fl_server.py            # Flower Server + aggregation strategy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│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└── results/                    # Saved models + round metrics (auto-created)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3. The 11 Fraud Signals — Feature Mapping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of the 11 fraud detection signals is mapped to specific dataset columns and transformed into ML-ready features: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7160"/>
      </w:tblGrid>
      <w:tr>
        <w:trPr>
          <w:tblHeader/>
        </w:trPr>
        <w:tc>
          <w:tcPr>
            <w:tcW w:type="dxa" w:w="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Fraud Signal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 Columns Used</w:t>
            </w:r>
          </w:p>
        </w:tc>
        <w:tc>
          <w:tcPr>
            <w:tcW w:type="dxa" w:w="7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Engineered Features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High-Value Transfers to Multiple Accounts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F3799 (total inward INR), F3800 (outward), F3920 (alerts)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log_total_in, log_total_out, passthrough_ratio, is_high_value_in (&gt;P99)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Small Transactions (Smurfing)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F3796 (credit count), F3797 (debit count), F3922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high_tx_count_flag (&gt;P95), credit_debit_ratio, avg_credit_size, avg_debit_size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Geographical Anomalies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F3890 (zone: R/SU/U/M)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zone_risk (0=Rural…3=Metro), urban_high_volume (zone≥2 + high inflow)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Income-to-Transfer / BPL Factor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F3895 (credit score), F3894 (age), F3891 (occupation)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is_bpl_proxy (score≤400), bpl_high_inflow (BPL + inflow&gt;P80)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Outliers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F3894 (age in years)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age_outlier (age&lt;18 or &gt;80), young_high_volume (age&lt;25 + high inflow)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Account Velocity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F3891 (occupation), F3796, F3799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is_student, occupation_risk, student_high_velocity, student_high_tx (count&gt;200)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Density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F3919 (linked accounts count)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linked_account_count, multi_linked_flag (&gt;2 linked)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Transaction Baselines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F13–F18 (7/30/90-day risk scores), F3856–F3861 (velocity), F3882–F3883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risk_score_w1/w2/w3, velocity_ratio_1/2, velocity_spike (ratio&gt;1.5), baseline_deviation_1/2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Device 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F3905 (0.1% rare auth flag), F3920, F3923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rare_auth_flag, alert_count, severe_event_flag, npa_flag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&amp; Digital Fingerprinting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F3912 (device flag), F3915 (batch flag), F3901–F3902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device_batch_flag, account_flag_1/2/3, device_risk_score (weighted sum)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&amp; Telecom 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F3889 (tenure bucket: L7D/L14D/L30D/G365D)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tenure_risk (1.0=L7D→0.0=G365D), is_new_account, new_acct_high_volume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engineered features: </w:t>
      </w:r>
      <w:r>
        <w:rPr>
          <w:rFonts w:ascii="Arial" w:cs="Arial" w:eastAsia="Arial" w:hAnsi="Arial"/>
          <w:sz w:val="20"/>
          <w:szCs w:val="20"/>
        </w:rPr>
        <w:t xml:space="preserve">55 features derived from 26 raw dataset columns — a dramatic dimensionality reduction from 3,924 original columns while preserving all domain fraud signals.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4. Step-by-Step Implementation Workflow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Step 1: Install Dependencies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pip install flwr xgboost scikit-learn imbalanced-learn pandas numpy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Step 2: Prepare the Dataset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data loader automatically handles all preprocessing when run: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cd mule_fl/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data/data_loader.py   # Test data pipeline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it does internally: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Loads DataSet.csv (9,082 rows × 3,925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feature engineering → 55 features from 11 fraud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Performs 80/20 global train/test split (stratified on label F3924)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Fits a StandardScaler on training data (shared to all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Partitions training data across 5 clients (stratified — each client gets ~13 mule 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SMOTE locally per client: 1,235 → 1,591 samples (11 → 367 mule accounts per client)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Step 3: Run Federated Learning Simulation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main_simulation.py \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--csv   /path/to/DataSet.csv \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--rounds   10              \   # FL rounds (each round = all 5 clients train)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--clients  5               \   # Number of bank nodes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--results  results/        \   # Output directory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  --threshold 0.35               # Probability threshold for mule flag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happens in each FL round: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 sends current global model parameters to all 5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client trains XGBoost (10 new trees) on its local private data using the global model as starting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client evaluates on its local validation set and reports AUC-PR, F1, Recall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 aggregates the 5 client models using weighted selection (best AUC-PR × n_samples)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 evaluates the aggregated global model on the held-out test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Global model checkpoint is saved to results/global_model_round_N.json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Step 4: Monitor Training Progress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console output shows real-time metrics per round: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ROUND 5 — Client Fit Results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Client 0: AUC-PR=0.8421 | F1=0.7143 | Recall=0.9231 | n_train=1591 | n_mule=367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Client 1: AUC-PR=0.8219 | F1=0.6897 | Recall=0.9000 | n_train=1591 | n_mule=367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...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Round 5 Global Test: AUC-PR=0.8150 | F1=0.6842 | Recall=0.9375 | TP=15 FP=18 FN=1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Step 5: Evaluate Final Model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all rounds complete, the final report is printed and saved to results/fl_report.json: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AUC-PR     : 0.8742          # Primary metric (high = good on imbalanced data)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F1 Score   : 0.7200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Recall     : 0.9375          # ~94% of mule accounts caught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Precision  : 0.6000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TP (Caught): 15 mule accounts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FN (Missed): 1 mule account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  FP (False alarm): 10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Step 6: Score New Accounts in Real-Time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Score a new CSV of accounts: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predict.py --model results/final_global_model --input new_accounts.csv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Run demo with synthetic high-risk examples: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predict.py --model results/final_global_model --demo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predictor outputs a risk score (0–1), risk tier (LOW/MEDIUM/HIGH/CRITICAL), and lists which of the 11 fraud signals were triggered for each account.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5. Model Configuration Details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XGBoost Parameters</w:t>
      </w: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7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8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scale_pos_weight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1:111 class imbalance (111 negatives per 1 mule). Computed as n_negative / n_positive ≈ 111, tuned down to 50 for precision balance.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enough to capture complex fraud patterns; prevents overfitting on small mule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Conservative learning rate for incremental FL rounds (10 trees per round)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n_estimators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10/round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Incremental: each FL round adds 10 trees on top of the previous global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subsample / colsample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and column subsampling reduces overfitting on sparse fraud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eval_metric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logloss + aucpr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AUC-PR is the primary evaluation metric for imbalanced 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than 0.5 default — prioritizes recall (catching mules) over precision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6EA6"/>
          <w:sz w:val="24"/>
          <w:szCs w:val="24"/>
        </w:rPr>
        <w:t xml:space="preserve">SMOTE Configuration</w:t>
      </w: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87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8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sampling_strategy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SMOTE, minority = 30% of majority. 11 real → 367 total mule samples per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k_neighbors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min(5, n_pos-1)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Adaptive: prevents error when client has very few positive 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only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SMOTE runs on each client's private data. Synthetic samples never leave the bank.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ageBreakBefore/>
        <w:spacing w:after="0" w:before="0"/>
      </w:pPr>
      <w:r>
        <w:t xml:space="preserv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6. Privacy &amp; Security Properties</w:t>
      </w: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56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9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is achieved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Never Leaves Bank</w:t>
            </w:r>
          </w:p>
        </w:tc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XGBoost model bytes (tree weights) are transmitted — not transaction records, not customer PII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Differential Privacy Ready</w:t>
            </w:r>
          </w:p>
        </w:tc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Flower supports DP noise injection (flwr.server.strategy.DifferentialPrivacyClientSideAdaptiveClipping) — enable by wrapping the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Aggregation</w:t>
            </w:r>
          </w:p>
        </w:tc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selection by AUC-PR × n_samples ensures best-performing model propagates. No raw gradient sharing.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FL round saves a model checkpoint. The fl_report.json records all metrics for compliance review.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Compliance</w:t>
            </w:r>
          </w:p>
        </w:tc>
        <w:tc>
          <w:tcPr>
            <w:tcW w:type="dxa" w:w="9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aligns with RBI's guidelines on data localization — each bank's data stays in-premises.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7. Expected Output Files</w:t>
      </w:r>
    </w:p>
    <w:tbl>
      <w:tblPr>
        <w:tblW w:type="dxa" w:w="12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60"/>
      </w:tblGrid>
      <w:tr>
        <w:trPr>
          <w:tblHeader/>
        </w:trPr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0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results/global_model_round_N.json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model checkpoint after each FL round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results/final_global_model.json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global model after all rounds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results/fl_report.json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JSON report: config, per-round metrics, feature names, final evaluation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&lt;input&gt;_risk_scores.csv</w:t>
            </w:r>
          </w:p>
        </w:tc>
        <w:tc>
          <w:tcPr>
            <w:tcW w:type="dxa" w:w="9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probability + tier + triggered signals for each scored account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spacing w:after="140" w:before="360"/>
      </w:pPr>
      <w:r>
        <w:rPr>
          <w:rFonts w:ascii="Consolas" w:cs="Consolas" w:eastAsia="Consolas" w:hAnsi="Consolas"/>
          <w:b/>
          <w:bCs/>
          <w:color w:val="1A3A5C"/>
          <w:sz w:val="30"/>
          <w:szCs w:val="30"/>
        </w:rPr>
        <w:t xml:space="preserve">8. Quick Start (3 Commands)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1. Install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pip install flwr xgboost scikit-learn imbalanced-learn pandas numpy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2. Train (5 clients, 10 rounds)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cd mule_fl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main_simulation.py --csv /path/to/DataSet.csv --rounds 10 --clients 5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# 3. Score new accounts</w:t>
      </w:r>
    </w:p>
    <w:p>
      <w:pPr>
        <w:shd w:fill="F0F0F0" w:val="clear"/>
        <w:spacing w:after="30" w:before="30"/>
        <w:ind w:left="36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predict.py --model results/final_global_model --input new_data.csv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top w:val="single" w:color="2E6EA6" w:sz="4"/>
        </w:pBdr>
        <w:spacing w:after="0" w:before="4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Implementation Guide  |  Flower FL  |  XGBoost  |  Mule Detection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2E6EA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5C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2026-06-01T11:08:28.174Z</dcterms:created>
  <dcterms:modified xsi:type="dcterms:W3CDTF">2026-06-01T11:08:28.182Z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