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Default="00841849">
          <w:pPr>
            <w:pStyle w:val="a9"/>
          </w:pPr>
          <w:r>
            <w:t>Оглавление</w:t>
          </w:r>
        </w:p>
        <w:p w:rsidR="00151E94" w:rsidRDefault="008418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172572" w:history="1">
            <w:r w:rsidR="00151E94" w:rsidRPr="000930A2">
              <w:rPr>
                <w:rStyle w:val="a5"/>
                <w:noProof/>
              </w:rPr>
              <w:t>Введение</w:t>
            </w:r>
            <w:r w:rsidR="00151E94">
              <w:rPr>
                <w:noProof/>
                <w:webHidden/>
              </w:rPr>
              <w:tab/>
            </w:r>
            <w:r w:rsidR="00151E94">
              <w:rPr>
                <w:noProof/>
                <w:webHidden/>
              </w:rPr>
              <w:fldChar w:fldCharType="begin"/>
            </w:r>
            <w:r w:rsidR="00151E94">
              <w:rPr>
                <w:noProof/>
                <w:webHidden/>
              </w:rPr>
              <w:instrText xml:space="preserve"> PAGEREF _Toc418172572 \h </w:instrText>
            </w:r>
            <w:r w:rsidR="00151E94">
              <w:rPr>
                <w:noProof/>
                <w:webHidden/>
              </w:rPr>
            </w:r>
            <w:r w:rsidR="00151E94">
              <w:rPr>
                <w:noProof/>
                <w:webHidden/>
              </w:rPr>
              <w:fldChar w:fldCharType="separate"/>
            </w:r>
            <w:r w:rsidR="00151E94">
              <w:rPr>
                <w:noProof/>
                <w:webHidden/>
              </w:rPr>
              <w:t>2</w:t>
            </w:r>
            <w:r w:rsidR="00151E94"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3" w:history="1">
            <w:r w:rsidRPr="000930A2">
              <w:rPr>
                <w:rStyle w:val="a5"/>
                <w:noProof/>
              </w:rPr>
              <w:t>Анализ методов передачи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4" w:history="1">
            <w:r w:rsidRPr="000930A2">
              <w:rPr>
                <w:rStyle w:val="a5"/>
                <w:noProof/>
              </w:rPr>
              <w:t>Исследование существующих методов исправления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5" w:history="1">
            <w:r w:rsidRPr="000930A2">
              <w:rPr>
                <w:rStyle w:val="a5"/>
                <w:noProof/>
              </w:rPr>
              <w:t>Коды Соломона Рида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6" w:history="1">
            <w:r w:rsidRPr="000930A2">
              <w:rPr>
                <w:rStyle w:val="a5"/>
                <w:noProof/>
                <w:shd w:val="clear" w:color="auto" w:fill="FFFFFF"/>
              </w:rPr>
              <w:t>Коды Боуза—Чоудхури—Хоквингема (БЧХ-коды)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7" w:history="1">
            <w:r w:rsidRPr="000930A2">
              <w:rPr>
                <w:rStyle w:val="a5"/>
                <w:noProof/>
              </w:rPr>
              <w:t>Разработка архитектуры и реализация протокола передачи данных с исправлением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8" w:history="1">
            <w:r w:rsidRPr="000930A2">
              <w:rPr>
                <w:rStyle w:val="a5"/>
                <w:noProof/>
              </w:rPr>
              <w:t xml:space="preserve">Модель </w:t>
            </w:r>
            <w:r w:rsidRPr="000930A2">
              <w:rPr>
                <w:rStyle w:val="a5"/>
                <w:noProof/>
                <w:lang w:val="en-US"/>
              </w:rPr>
              <w:t>p</w:t>
            </w:r>
            <w:r w:rsidRPr="000930A2">
              <w:rPr>
                <w:rStyle w:val="a5"/>
                <w:noProof/>
              </w:rPr>
              <w:t xml:space="preserve"> </w:t>
            </w:r>
            <w:r w:rsidRPr="000930A2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79" w:history="1">
            <w:r w:rsidRPr="000930A2">
              <w:rPr>
                <w:rStyle w:val="a5"/>
                <w:noProof/>
              </w:rPr>
              <w:t>Модель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0" w:history="1">
            <w:r w:rsidRPr="000930A2">
              <w:rPr>
                <w:rStyle w:val="a5"/>
                <w:noProof/>
              </w:rPr>
              <w:t>Алгоритм проверки выбранных кодов БЧХ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1" w:history="1">
            <w:r w:rsidRPr="000930A2">
              <w:rPr>
                <w:rStyle w:val="a5"/>
                <w:noProof/>
              </w:rPr>
              <w:t>Дейтограммный протокол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2" w:history="1">
            <w:r w:rsidRPr="000930A2">
              <w:rPr>
                <w:rStyle w:val="a5"/>
                <w:noProof/>
              </w:rPr>
              <w:t>Протокол с задержкой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3" w:history="1">
            <w:r w:rsidRPr="000930A2">
              <w:rPr>
                <w:rStyle w:val="a5"/>
                <w:noProof/>
              </w:rPr>
              <w:t xml:space="preserve">Протокол с возвращением на </w:t>
            </w:r>
            <w:r w:rsidRPr="000930A2">
              <w:rPr>
                <w:rStyle w:val="a5"/>
                <w:noProof/>
                <w:lang w:val="en-US"/>
              </w:rPr>
              <w:t>n</w:t>
            </w:r>
            <w:r w:rsidRPr="000930A2">
              <w:rPr>
                <w:rStyle w:val="a5"/>
                <w:noProof/>
              </w:rPr>
              <w:t xml:space="preserve"> шагов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4" w:history="1">
            <w:r w:rsidRPr="000930A2">
              <w:rPr>
                <w:rStyle w:val="a5"/>
                <w:noProof/>
              </w:rPr>
              <w:t>Анализ результатов.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5" w:history="1">
            <w:r w:rsidRPr="000930A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6" w:history="1">
            <w:r w:rsidRPr="000930A2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7" w:history="1">
            <w:r w:rsidRPr="000930A2">
              <w:rPr>
                <w:rStyle w:val="a5"/>
                <w:noProof/>
              </w:rPr>
              <w:t>Приложение 1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8" w:history="1">
            <w:r w:rsidRPr="000930A2">
              <w:rPr>
                <w:rStyle w:val="a5"/>
                <w:noProof/>
              </w:rPr>
              <w:t>Приложение 1.1 Реализация модели канала типа ОПП.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89" w:history="1">
            <w:r w:rsidRPr="000930A2">
              <w:rPr>
                <w:rStyle w:val="a5"/>
                <w:noProof/>
              </w:rPr>
              <w:t xml:space="preserve">Приложение 1.2 Реализация модели канала типа </w:t>
            </w:r>
            <w:r w:rsidRPr="000930A2">
              <w:rPr>
                <w:rStyle w:val="a5"/>
                <w:noProof/>
                <w:lang w:val="en-US"/>
              </w:rPr>
              <w:t>p</w:t>
            </w:r>
            <w:r w:rsidRPr="000930A2">
              <w:rPr>
                <w:rStyle w:val="a5"/>
                <w:noProof/>
              </w:rPr>
              <w:t xml:space="preserve"> </w:t>
            </w:r>
            <w:r w:rsidRPr="000930A2">
              <w:rPr>
                <w:rStyle w:val="a5"/>
                <w:noProof/>
                <w:lang w:val="en-US"/>
              </w:rPr>
              <w:t>a</w:t>
            </w:r>
            <w:r w:rsidRPr="000930A2">
              <w:rPr>
                <w:rStyle w:val="a5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90" w:history="1">
            <w:r w:rsidRPr="000930A2">
              <w:rPr>
                <w:rStyle w:val="a5"/>
                <w:noProof/>
              </w:rPr>
              <w:t>Приложение 1.3 Реализация общих функции для моделей каналов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E94" w:rsidRDefault="00151E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172591" w:history="1">
            <w:r w:rsidRPr="000930A2">
              <w:rPr>
                <w:rStyle w:val="a5"/>
                <w:noProof/>
              </w:rPr>
              <w:t>Приложение 2 Полученные результаты в ходе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849" w:rsidRDefault="00841849">
          <w:r>
            <w:rPr>
              <w:b/>
              <w:bCs/>
            </w:rPr>
            <w:fldChar w:fldCharType="end"/>
          </w:r>
        </w:p>
      </w:sdtContent>
    </w:sdt>
    <w:p w:rsidR="004E5AE4" w:rsidRPr="000C59D1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345839" w:rsidRDefault="004E5AE4">
      <w:pPr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  <w:r w:rsidRPr="000C59D1"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  <w:br w:type="page"/>
      </w:r>
    </w:p>
    <w:p w:rsidR="00345839" w:rsidRPr="00345839" w:rsidRDefault="00FB4374" w:rsidP="00345839">
      <w:pPr>
        <w:pStyle w:val="1"/>
      </w:pPr>
      <w:bookmarkStart w:id="0" w:name="_Toc418172572"/>
      <w:r>
        <w:lastRenderedPageBreak/>
        <w:t>Введение</w:t>
      </w:r>
      <w:bookmarkEnd w:id="0"/>
    </w:p>
    <w:p w:rsidR="00345839" w:rsidRPr="00A82B38" w:rsidRDefault="00345839" w:rsidP="00345839">
      <w:pPr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b/>
          <w:sz w:val="20"/>
          <w:szCs w:val="20"/>
        </w:rPr>
        <w:t xml:space="preserve">Каналом передачи информации (каналом связи) </w:t>
      </w:r>
      <w:r w:rsidRPr="00A82B38">
        <w:rPr>
          <w:rFonts w:ascii="Times New Roman" w:hAnsi="Times New Roman" w:cs="Times New Roman"/>
          <w:sz w:val="20"/>
          <w:szCs w:val="20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spacing w:line="360" w:lineRule="auto"/>
        <w:jc w:val="center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Система</w:t>
      </w:r>
      <w:proofErr w:type="gramEnd"/>
      <w:r w:rsidRPr="00A82B38">
        <w:rPr>
          <w:color w:val="auto"/>
          <w:sz w:val="20"/>
          <w:szCs w:val="20"/>
        </w:rPr>
        <w:t xml:space="preserve"> передачи информации от одного источника к одному получателю по одному каналу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сообщение поступающее от источника.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сигнал полученный после преобразования сообщения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передатчиком.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– сигнал полученный на выходе канала (выходной или принимаемый).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– сообщение преобразованное из сигнала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*(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приёмником.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Каналы связи характеризуются по различным признакам: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используемым линиям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Кабельные;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Радиорелейные;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Тропосферные;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полосе частот сигнала в линии: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Тональные;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Высокочастотные;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Коротковолновые;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Световые;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pStyle w:val="a8"/>
        <w:numPr>
          <w:ilvl w:val="0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 техническому характеру сигналов и назначению систем связи: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Телефонные;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Звукового вещания;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Телевизионные;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Телеграфные;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Передачи цифровой информации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345839" w:rsidRPr="00A82B38" w:rsidRDefault="00345839" w:rsidP="00345839">
      <w:pPr>
        <w:pStyle w:val="a8"/>
        <w:numPr>
          <w:ilvl w:val="1"/>
          <w:numId w:val="17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И др.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lastRenderedPageBreak/>
        <w:tab/>
        <w:t>Среди непрерывных каналов непрерывного времени можно выделить два наиболее типичных: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Непосредственно линия связи, часто с усилительным или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переприёмным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A82B38" w:rsidRDefault="00345839" w:rsidP="00345839">
      <w:pPr>
        <w:pStyle w:val="a8"/>
        <w:numPr>
          <w:ilvl w:val="0"/>
          <w:numId w:val="18"/>
        </w:numPr>
        <w:spacing w:after="20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Отличается от первого наличием модуляционного и </w:t>
      </w:r>
      <w:proofErr w:type="spellStart"/>
      <w:r w:rsidRPr="00A82B38">
        <w:rPr>
          <w:rFonts w:ascii="Times New Roman" w:hAnsi="Times New Roman" w:cs="Times New Roman"/>
          <w:sz w:val="20"/>
          <w:szCs w:val="20"/>
        </w:rPr>
        <w:t>демодуляционного</w:t>
      </w:r>
      <w:proofErr w:type="spellEnd"/>
      <w:r w:rsidRPr="00A82B38">
        <w:rPr>
          <w:rFonts w:ascii="Times New Roman" w:hAnsi="Times New Roman" w:cs="Times New Roman"/>
          <w:sz w:val="20"/>
          <w:szCs w:val="20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A82B38" w:rsidRDefault="00345839" w:rsidP="0034583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A82B38" w:rsidRDefault="00345839" w:rsidP="00345839">
      <w:pPr>
        <w:keepNext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A82B38" w:rsidRDefault="00345839" w:rsidP="00345839">
      <w:pPr>
        <w:pStyle w:val="ab"/>
        <w:jc w:val="both"/>
        <w:rPr>
          <w:color w:val="auto"/>
          <w:sz w:val="20"/>
          <w:szCs w:val="20"/>
        </w:rPr>
      </w:pPr>
      <w:proofErr w:type="gramStart"/>
      <w:r w:rsidRPr="00A82B38">
        <w:rPr>
          <w:color w:val="auto"/>
          <w:sz w:val="20"/>
          <w:szCs w:val="20"/>
        </w:rPr>
        <w:t>Рисунок  Дискретный</w:t>
      </w:r>
      <w:proofErr w:type="gramEnd"/>
      <w:r w:rsidRPr="00A82B38">
        <w:rPr>
          <w:color w:val="auto"/>
          <w:sz w:val="20"/>
          <w:szCs w:val="20"/>
        </w:rPr>
        <w:t xml:space="preserve"> канал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>)  представляется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некоторой последовательностью элементарных дискретных сообщений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принадлежащих конечному множеству. В результате кодирования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заменяется другой последовательностью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), которая ставится в соответствие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). Последовательность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Pr="00A82B38">
        <w:rPr>
          <w:rFonts w:ascii="Times New Roman" w:hAnsi="Times New Roman" w:cs="Times New Roman"/>
          <w:sz w:val="20"/>
          <w:szCs w:val="20"/>
        </w:rPr>
        <w:t>(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A82B38">
        <w:rPr>
          <w:rFonts w:ascii="Times New Roman" w:hAnsi="Times New Roman" w:cs="Times New Roman"/>
          <w:sz w:val="20"/>
          <w:szCs w:val="20"/>
        </w:rPr>
        <w:t xml:space="preserve">) подаётся на вход дискретного канала. 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Смещение во времени;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Отличие на некоторых позициях выходных символов от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входных(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>аддитивные ошибки);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Смещение номеров позиций выходной последовательности символов от позиций </w:t>
      </w:r>
      <w:proofErr w:type="gramStart"/>
      <w:r w:rsidRPr="00A82B38">
        <w:rPr>
          <w:rFonts w:ascii="Times New Roman" w:hAnsi="Times New Roman" w:cs="Times New Roman"/>
          <w:sz w:val="20"/>
          <w:szCs w:val="20"/>
        </w:rPr>
        <w:t>входной  последовательности</w:t>
      </w:r>
      <w:proofErr w:type="gramEnd"/>
      <w:r w:rsidRPr="00A82B38">
        <w:rPr>
          <w:rFonts w:ascii="Times New Roman" w:hAnsi="Times New Roman" w:cs="Times New Roman"/>
          <w:sz w:val="20"/>
          <w:szCs w:val="20"/>
        </w:rPr>
        <w:t xml:space="preserve"> символов (ошибки синхронизации);</w:t>
      </w:r>
    </w:p>
    <w:p w:rsidR="00345839" w:rsidRPr="00A82B38" w:rsidRDefault="00345839" w:rsidP="00345839">
      <w:pPr>
        <w:pStyle w:val="a8"/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>Появление на некоторых ошибках символов стирания.</w:t>
      </w:r>
    </w:p>
    <w:p w:rsidR="00345839" w:rsidRPr="00A82B38" w:rsidRDefault="00345839" w:rsidP="0034583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A82B38">
        <w:rPr>
          <w:rFonts w:ascii="Times New Roman" w:hAnsi="Times New Roman" w:cs="Times New Roman"/>
          <w:sz w:val="20"/>
          <w:szCs w:val="20"/>
        </w:rPr>
        <w:t>от значения,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передаваемого и всех ранее переданных символов.</w:t>
      </w:r>
    </w:p>
    <w:p w:rsidR="00345839" w:rsidRPr="00A82B38" w:rsidRDefault="00345839" w:rsidP="00345839">
      <w:pPr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  <w:r w:rsidRPr="00A82B38">
        <w:rPr>
          <w:rFonts w:ascii="Times New Roman" w:hAnsi="Times New Roman" w:cs="Times New Roman"/>
          <w:sz w:val="20"/>
          <w:szCs w:val="20"/>
        </w:rPr>
        <w:t xml:space="preserve">Поток ошибок представляет собой дискретный случайный процесс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. Каждая позиция </w:t>
      </w:r>
      <w:r w:rsidRPr="00A82B38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A82B38">
        <w:rPr>
          <w:rFonts w:ascii="Times New Roman" w:hAnsi="Times New Roman" w:cs="Times New Roman"/>
          <w:sz w:val="20"/>
          <w:szCs w:val="20"/>
        </w:rPr>
        <w:t xml:space="preserve"> по определённому правилу складывается соответствующей позицией </w:t>
      </w:r>
      <w:r w:rsidR="009F46C1" w:rsidRPr="00A82B38">
        <w:rPr>
          <w:rFonts w:ascii="Times New Roman" w:hAnsi="Times New Roman" w:cs="Times New Roman"/>
          <w:sz w:val="20"/>
          <w:szCs w:val="20"/>
          <w:lang w:val="en-US"/>
        </w:rPr>
        <w:t>Y</w:t>
      </w:r>
      <w:r w:rsidR="009F46C1" w:rsidRPr="00A82B38">
        <w:rPr>
          <w:rFonts w:ascii="Times New Roman" w:hAnsi="Times New Roman" w:cs="Times New Roman"/>
          <w:sz w:val="20"/>
          <w:szCs w:val="20"/>
        </w:rPr>
        <w:t xml:space="preserve"> (</w:t>
      </w:r>
      <w:r w:rsidRPr="00A82B38">
        <w:rPr>
          <w:rFonts w:ascii="Times New Roman" w:hAnsi="Times New Roman" w:cs="Times New Roman"/>
          <w:sz w:val="20"/>
          <w:szCs w:val="20"/>
        </w:rPr>
        <w:t xml:space="preserve">сообщение на выходе).  </w:t>
      </w:r>
    </w:p>
    <w:p w:rsidR="00345839" w:rsidRPr="00A82B38" w:rsidRDefault="00345839" w:rsidP="00345839">
      <w:pPr>
        <w:pStyle w:val="a4"/>
        <w:spacing w:line="360" w:lineRule="auto"/>
        <w:ind w:firstLine="357"/>
        <w:rPr>
          <w:rFonts w:eastAsiaTheme="minorHAnsi"/>
          <w:sz w:val="20"/>
          <w:szCs w:val="20"/>
          <w:lang w:eastAsia="en-US"/>
        </w:rPr>
      </w:pPr>
      <w:r w:rsidRPr="00A82B38">
        <w:rPr>
          <w:rFonts w:eastAsiaTheme="minorHAnsi"/>
          <w:sz w:val="20"/>
          <w:szCs w:val="20"/>
          <w:lang w:eastAsia="en-US"/>
        </w:rPr>
        <w:lastRenderedPageBreak/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Default="00A82B38">
      <w:r>
        <w:br w:type="page"/>
      </w:r>
    </w:p>
    <w:p w:rsidR="00476884" w:rsidRPr="009F46C1" w:rsidRDefault="00476884" w:rsidP="00841849">
      <w:pPr>
        <w:pStyle w:val="1"/>
        <w:rPr>
          <w:sz w:val="28"/>
          <w:szCs w:val="28"/>
        </w:rPr>
      </w:pPr>
      <w:bookmarkStart w:id="1" w:name="_Toc418172573"/>
      <w:r w:rsidRPr="009F46C1">
        <w:rPr>
          <w:sz w:val="28"/>
          <w:szCs w:val="28"/>
        </w:rPr>
        <w:lastRenderedPageBreak/>
        <w:t>Анализ методов передачи данных.</w:t>
      </w:r>
      <w:bookmarkEnd w:id="1"/>
    </w:p>
    <w:p w:rsidR="00476884" w:rsidRPr="000C59D1" w:rsidRDefault="0047688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0"/>
          <w:szCs w:val="20"/>
        </w:rPr>
      </w:pPr>
    </w:p>
    <w:p w:rsidR="005218BD" w:rsidRDefault="005218BD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1615D" w:rsidRPr="005218BD" w:rsidRDefault="00D1615D" w:rsidP="005218BD">
      <w:pPr>
        <w:pStyle w:val="1"/>
        <w:rPr>
          <w:sz w:val="28"/>
          <w:szCs w:val="28"/>
        </w:rPr>
      </w:pPr>
      <w:bookmarkStart w:id="2" w:name="_Toc418172574"/>
      <w:r w:rsidRPr="005218BD">
        <w:rPr>
          <w:sz w:val="28"/>
          <w:szCs w:val="28"/>
        </w:rPr>
        <w:lastRenderedPageBreak/>
        <w:t>Исследование существующих методов исправления ошибок</w:t>
      </w:r>
      <w:bookmarkEnd w:id="2"/>
    </w:p>
    <w:p w:rsidR="00841849" w:rsidRPr="00841849" w:rsidRDefault="00841849" w:rsidP="00841849">
      <w:pPr>
        <w:pStyle w:val="3"/>
      </w:pPr>
      <w:bookmarkStart w:id="3" w:name="_Toc418172575"/>
      <w:r>
        <w:t>Коды Соломона Рида</w:t>
      </w:r>
      <w:bookmarkEnd w:id="3"/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b/>
          <w:bCs/>
          <w:color w:val="252525"/>
          <w:sz w:val="20"/>
          <w:szCs w:val="20"/>
        </w:rPr>
        <w:t xml:space="preserve">Коды Рида — </w:t>
      </w:r>
      <w:proofErr w:type="gramStart"/>
      <w:r w:rsidRPr="000C59D1">
        <w:rPr>
          <w:b/>
          <w:bCs/>
          <w:color w:val="252525"/>
          <w:sz w:val="20"/>
          <w:szCs w:val="20"/>
        </w:rPr>
        <w:t>Соломона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—</w:t>
      </w:r>
      <w:proofErr w:type="gramEnd"/>
      <w:r w:rsidRPr="000C59D1">
        <w:rPr>
          <w:color w:val="252525"/>
          <w:sz w:val="20"/>
          <w:szCs w:val="20"/>
        </w:rPr>
        <w:t xml:space="preserve"> недвоичные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циклические коды</w:t>
      </w:r>
      <w:r w:rsidRPr="000C59D1">
        <w:rPr>
          <w:color w:val="252525"/>
          <w:sz w:val="20"/>
          <w:szCs w:val="20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Коды Рида — Соломона являются важным частным случаем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БЧХ-кода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корни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color w:val="252525"/>
          <w:sz w:val="20"/>
          <w:szCs w:val="20"/>
        </w:rPr>
        <w:t>порождающего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лежат в том же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поле</w:t>
      </w:r>
      <w:r w:rsidRPr="000C59D1">
        <w:rPr>
          <w:color w:val="252525"/>
          <w:sz w:val="20"/>
          <w:szCs w:val="20"/>
        </w:rPr>
        <w:t>, над которым строится код (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). </w:t>
      </w: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color w:val="252525"/>
          <w:sz w:val="20"/>
          <w:szCs w:val="20"/>
        </w:rPr>
        <w:t xml:space="preserve">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) 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 xml:space="preserve">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—</w:t>
      </w:r>
      <w:proofErr w:type="gramEnd"/>
      <w:r w:rsidRPr="000C59D1">
        <w:rPr>
          <w:i/>
          <w:iCs/>
          <w:color w:val="252525"/>
          <w:sz w:val="20"/>
          <w:szCs w:val="20"/>
        </w:rPr>
        <w:t>примитивный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элемент, то его порядок равен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, 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x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GF</w:t>
      </w:r>
      <w:r w:rsidR="005218BD" w:rsidRPr="005218BD">
        <w:rPr>
          <w:rStyle w:val="apple-converted-space"/>
          <w:color w:val="252525"/>
          <w:sz w:val="20"/>
          <w:szCs w:val="20"/>
        </w:rPr>
        <w:t>(</w:t>
      </w:r>
      <w:r w:rsidR="005218BD">
        <w:rPr>
          <w:rStyle w:val="apple-converted-space"/>
          <w:color w:val="252525"/>
          <w:sz w:val="20"/>
          <w:szCs w:val="20"/>
          <w:lang w:val="en-US"/>
        </w:rPr>
        <w:t>q</w:t>
      </w:r>
      <w:r w:rsidR="005218BD" w:rsidRPr="005218BD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rStyle w:val="apple-converted-space"/>
          <w:color w:val="252525"/>
          <w:sz w:val="20"/>
          <w:szCs w:val="20"/>
          <w:lang w:val="en-US"/>
        </w:rPr>
        <w:t>d</w:t>
      </w:r>
      <w:r w:rsidR="005218BD" w:rsidRPr="005218BD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подряд идущих </w:t>
      </w:r>
      <w:proofErr w:type="gramStart"/>
      <w:r w:rsidRPr="000C59D1">
        <w:rPr>
          <w:color w:val="252525"/>
          <w:sz w:val="20"/>
          <w:szCs w:val="20"/>
        </w:rPr>
        <w:t>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является порождающим полиномом кода Рида — Соломона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5218BD">
        <w:rPr>
          <w:noProof/>
          <w:color w:val="252525"/>
          <w:sz w:val="20"/>
          <w:szCs w:val="20"/>
          <w:lang w:val="en-US"/>
        </w:rPr>
        <w:t>GF</w:t>
      </w:r>
      <w:r w:rsidR="005218BD" w:rsidRPr="005218BD">
        <w:rPr>
          <w:noProof/>
          <w:color w:val="252525"/>
          <w:sz w:val="20"/>
          <w:szCs w:val="20"/>
        </w:rPr>
        <w:t>(</w:t>
      </w:r>
      <w:r w:rsidR="005218BD">
        <w:rPr>
          <w:noProof/>
          <w:color w:val="252525"/>
          <w:sz w:val="20"/>
          <w:szCs w:val="20"/>
          <w:lang w:val="en-US"/>
        </w:rPr>
        <w:t>q</w:t>
      </w:r>
      <w:r w:rsidR="005218BD" w:rsidRPr="005218BD">
        <w:rPr>
          <w:noProof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:</w:t>
      </w:r>
    </w:p>
    <w:p w:rsidR="00E26F9C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  <w:sz w:val="20"/>
                      <w:szCs w:val="20"/>
                    </w:rPr>
                    <m:t>+d-2</m:t>
                  </m:r>
                </m:sup>
              </m:sSup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</m:oMath>
      </m:oMathPara>
    </w:p>
    <w:p w:rsidR="005218BD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-</m:t>
          </m:r>
          <m:r>
            <w:rPr>
              <w:rFonts w:ascii="Cambria Math" w:hAnsi="Cambria Math"/>
              <w:color w:val="252525"/>
              <w:sz w:val="20"/>
              <w:szCs w:val="20"/>
            </w:rPr>
            <m:t>некоторое числов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в том числе 0 и 1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, с помощью которого возможно упростить кодер</m:t>
          </m:r>
        </m:oMath>
      </m:oMathPara>
    </w:p>
    <w:p w:rsidR="007E0317" w:rsidRPr="000C59D1" w:rsidRDefault="007E0317" w:rsidP="00E26F9C">
      <w:pPr>
        <w:pStyle w:val="a4"/>
        <w:shd w:val="clear" w:color="auto" w:fill="FFFFFF"/>
        <w:spacing w:before="120" w:beforeAutospacing="0" w:after="120" w:afterAutospacing="0" w:line="384" w:lineRule="atLeast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Обычно полагается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l</w:t>
      </w:r>
      <w:r w:rsidR="00E26F9C" w:rsidRPr="00E26F9C">
        <w:rPr>
          <w:rStyle w:val="apple-converted-space"/>
          <w:color w:val="252525"/>
          <w:sz w:val="20"/>
          <w:szCs w:val="20"/>
          <w:vertAlign w:val="subscript"/>
        </w:rPr>
        <w:t>0</w:t>
      </w:r>
      <w:r w:rsidR="00E26F9C" w:rsidRPr="00E26F9C">
        <w:rPr>
          <w:rStyle w:val="apple-converted-space"/>
          <w:color w:val="252525"/>
          <w:sz w:val="20"/>
          <w:szCs w:val="20"/>
        </w:rPr>
        <w:t xml:space="preserve"> = 1</w:t>
      </w:r>
      <w:r w:rsidRPr="000C59D1">
        <w:rPr>
          <w:color w:val="252525"/>
          <w:sz w:val="20"/>
          <w:szCs w:val="20"/>
        </w:rPr>
        <w:t>. Степень многочлена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g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  <w:lang w:val="en-US"/>
        </w:rPr>
        <w:t>d</w:t>
      </w:r>
      <w:r w:rsidR="00E26F9C" w:rsidRPr="00E26F9C">
        <w:rPr>
          <w:rStyle w:val="apple-converted-space"/>
          <w:color w:val="252525"/>
          <w:sz w:val="20"/>
          <w:szCs w:val="20"/>
        </w:rPr>
        <w:t>-1</w:t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Длина полученного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n</w:t>
      </w:r>
      <w:r w:rsidRPr="000C59D1">
        <w:rPr>
          <w:color w:val="252525"/>
          <w:sz w:val="20"/>
          <w:szCs w:val="20"/>
        </w:rPr>
        <w:t>,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noProof/>
          <w:color w:val="252525"/>
          <w:sz w:val="20"/>
          <w:szCs w:val="20"/>
          <w:lang w:val="en-US"/>
        </w:rPr>
        <w:t>d</w:t>
      </w:r>
      <w:r w:rsidRPr="000C59D1">
        <w:rPr>
          <w:color w:val="252525"/>
          <w:sz w:val="20"/>
          <w:szCs w:val="20"/>
        </w:rPr>
        <w:t>. Код содержит</w:t>
      </w:r>
      <w:r w:rsidR="00E26F9C" w:rsidRPr="00E26F9C">
        <w:rPr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r=d-1=</m:t>
        </m:r>
        <m:r>
          <m:rPr>
            <m:sty m:val="p"/>
          </m:rP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deg⁡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(g(x))</m:t>
        </m:r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>проверочных символов,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proofErr w:type="gramStart"/>
      <w:r w:rsidR="00E26F9C">
        <w:rPr>
          <w:rStyle w:val="apple-converted-space"/>
          <w:color w:val="252525"/>
          <w:sz w:val="20"/>
          <w:szCs w:val="20"/>
          <w:lang w:val="en-US"/>
        </w:rPr>
        <w:t>deg</w:t>
      </w:r>
      <w:proofErr w:type="spellEnd"/>
      <w:r w:rsidR="00E26F9C" w:rsidRPr="00E26F9C">
        <w:rPr>
          <w:rStyle w:val="apple-converted-space"/>
          <w:color w:val="252525"/>
          <w:sz w:val="20"/>
          <w:szCs w:val="20"/>
        </w:rPr>
        <w:t>(</w:t>
      </w:r>
      <w:proofErr w:type="gramEnd"/>
      <w:r w:rsidR="00E26F9C" w:rsidRPr="00E26F9C">
        <w:rPr>
          <w:rStyle w:val="apple-converted-space"/>
          <w:color w:val="252525"/>
          <w:sz w:val="20"/>
          <w:szCs w:val="20"/>
        </w:rPr>
        <w:t xml:space="preserve">) </w:t>
      </w:r>
      <w:r w:rsidRPr="000C59D1">
        <w:rPr>
          <w:color w:val="252525"/>
          <w:sz w:val="20"/>
          <w:szCs w:val="20"/>
        </w:rPr>
        <w:t>обозначает степень полинома; число информационных символов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color w:val="252525"/>
          <w:sz w:val="20"/>
          <w:szCs w:val="20"/>
          <w:lang w:val="en-US"/>
        </w:rPr>
        <w:t>k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>-</w:t>
      </w:r>
      <w:r w:rsidR="00E26F9C">
        <w:rPr>
          <w:color w:val="252525"/>
          <w:sz w:val="20"/>
          <w:szCs w:val="20"/>
          <w:lang w:val="en-US"/>
        </w:rPr>
        <w:t>r</w:t>
      </w:r>
      <w:r w:rsidR="00E26F9C" w:rsidRPr="00E26F9C">
        <w:rPr>
          <w:color w:val="252525"/>
          <w:sz w:val="20"/>
          <w:szCs w:val="20"/>
        </w:rPr>
        <w:t xml:space="preserve"> = </w:t>
      </w:r>
      <w:r w:rsidR="00E26F9C">
        <w:rPr>
          <w:color w:val="252525"/>
          <w:sz w:val="20"/>
          <w:szCs w:val="20"/>
          <w:lang w:val="en-US"/>
        </w:rPr>
        <w:t>n</w:t>
      </w:r>
      <w:r w:rsidR="00E26F9C" w:rsidRPr="00E26F9C">
        <w:rPr>
          <w:color w:val="252525"/>
          <w:sz w:val="20"/>
          <w:szCs w:val="20"/>
        </w:rPr>
        <w:t xml:space="preserve"> – </w:t>
      </w:r>
      <w:r w:rsidR="00E26F9C">
        <w:rPr>
          <w:color w:val="252525"/>
          <w:sz w:val="20"/>
          <w:szCs w:val="20"/>
          <w:lang w:val="en-US"/>
        </w:rPr>
        <w:t>d</w:t>
      </w:r>
      <w:r w:rsidR="00E26F9C" w:rsidRPr="00E26F9C">
        <w:rPr>
          <w:color w:val="252525"/>
          <w:sz w:val="20"/>
          <w:szCs w:val="20"/>
        </w:rPr>
        <w:t xml:space="preserve"> + 1</w:t>
      </w:r>
      <w:r w:rsidRPr="000C59D1">
        <w:rPr>
          <w:color w:val="252525"/>
          <w:sz w:val="20"/>
          <w:szCs w:val="20"/>
        </w:rPr>
        <w:t xml:space="preserve">. 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Кодовый полином</w:t>
      </w:r>
      <w:r w:rsidR="00E26F9C" w:rsidRPr="00E26F9C">
        <w:rPr>
          <w:color w:val="252525"/>
          <w:sz w:val="20"/>
          <w:szCs w:val="20"/>
        </w:rPr>
        <w:t xml:space="preserve"> </w:t>
      </w:r>
      <w:r w:rsidR="00E26F9C">
        <w:rPr>
          <w:rStyle w:val="apple-converted-space"/>
          <w:color w:val="252525"/>
          <w:sz w:val="20"/>
          <w:szCs w:val="20"/>
          <w:lang w:val="en-US"/>
        </w:rPr>
        <w:t>c</w:t>
      </w:r>
      <w:r w:rsidR="00E26F9C" w:rsidRPr="00E26F9C">
        <w:rPr>
          <w:rStyle w:val="apple-converted-space"/>
          <w:color w:val="252525"/>
          <w:sz w:val="20"/>
          <w:szCs w:val="20"/>
        </w:rPr>
        <w:t>(</w:t>
      </w:r>
      <w:r w:rsidR="00E26F9C">
        <w:rPr>
          <w:rStyle w:val="apple-converted-space"/>
          <w:color w:val="252525"/>
          <w:sz w:val="20"/>
          <w:szCs w:val="20"/>
          <w:lang w:val="en-US"/>
        </w:rPr>
        <w:t>x</w:t>
      </w:r>
      <w:r w:rsidR="00E26F9C" w:rsidRPr="00E26F9C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 быть получен из информационного полинома</w:t>
      </w:r>
      <w:r w:rsid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 xml:space="preserve">путем </w:t>
      </w:r>
      <w:r w:rsidR="00E26F9C">
        <w:rPr>
          <w:color w:val="252525"/>
          <w:sz w:val="20"/>
          <w:szCs w:val="20"/>
        </w:rPr>
        <w:t>его</w:t>
      </w:r>
      <w:r w:rsidR="00E26F9C" w:rsidRPr="00E26F9C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E26F9C">
        <w:rPr>
          <w:rStyle w:val="apple-converted-space"/>
          <w:color w:val="252525"/>
          <w:sz w:val="20"/>
          <w:szCs w:val="20"/>
        </w:rPr>
        <w:t>порождающий полином</w:t>
      </w:r>
      <w:r w:rsidRPr="000C59D1">
        <w:rPr>
          <w:color w:val="252525"/>
          <w:sz w:val="20"/>
          <w:szCs w:val="20"/>
        </w:rPr>
        <w:t>:</w:t>
      </w:r>
    </w:p>
    <w:p w:rsidR="007E0317" w:rsidRPr="00E26F9C" w:rsidRDefault="00E26F9C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-код Рида — Соломона над </w:t>
      </w:r>
      <w:proofErr w:type="gramStart"/>
      <w:r w:rsidRPr="000C59D1">
        <w:rPr>
          <w:color w:val="252525"/>
          <w:sz w:val="20"/>
          <w:szCs w:val="20"/>
        </w:rPr>
        <w:t>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</w:t>
      </w:r>
      <w:proofErr w:type="gramEnd"/>
      <w:r w:rsidRPr="000C59D1">
        <w:rPr>
          <w:color w:val="252525"/>
          <w:sz w:val="20"/>
          <w:szCs w:val="20"/>
        </w:rPr>
        <w:t xml:space="preserve"> кодовым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можно рассматривать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-код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который может исправлять любую комбинацию ошибок, сосредоточенную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или меньшем числе блоков из m символов. Наибольшее число блоков </w:t>
      </w:r>
      <w:proofErr w:type="gramStart"/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которые может затронуть пакет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не превосходит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поэтому код, который может исправить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блоков ошибок, всегда может исправить и любую комбинацию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пакетов общей 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При систематическом кодировании к информационному блоку из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приписываются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color w:val="252525"/>
          <w:sz w:val="20"/>
          <w:szCs w:val="20"/>
        </w:rPr>
        <w:t>2</w:t>
      </w:r>
      <w:r w:rsidR="00151E94">
        <w:rPr>
          <w:rStyle w:val="apple-converted-space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проверочных символов, при вычислении каждого проверочного символа используются все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0C59D1">
        <w:rPr>
          <w:color w:val="252525"/>
          <w:sz w:val="20"/>
          <w:szCs w:val="20"/>
        </w:rPr>
        <w:t>декодировщик</w:t>
      </w:r>
      <w:proofErr w:type="spellEnd"/>
      <w:r w:rsidRPr="000C59D1">
        <w:rPr>
          <w:color w:val="252525"/>
          <w:sz w:val="20"/>
          <w:szCs w:val="20"/>
        </w:rPr>
        <w:t xml:space="preserve"> должен выполнить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n</w:t>
      </w:r>
      <w:r w:rsidR="00151E94" w:rsidRPr="00151E94">
        <w:rPr>
          <w:rStyle w:val="apple-converted-space"/>
          <w:color w:val="252525"/>
          <w:sz w:val="20"/>
          <w:szCs w:val="20"/>
        </w:rPr>
        <w:t>-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операций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O(</m:t>
        </m:r>
        <m:sSup>
          <m:sSupPr>
            <m:ctrl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ln⁡</m:t>
            </m:r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(n)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0C59D1">
        <w:rPr>
          <w:color w:val="252525"/>
          <w:sz w:val="20"/>
          <w:szCs w:val="20"/>
        </w:rPr>
        <w:t>.</w:t>
      </w:r>
      <w:proofErr w:type="gramEnd"/>
    </w:p>
    <w:p w:rsidR="007E0317" w:rsidRPr="000C59D1" w:rsidRDefault="007E0317" w:rsidP="00525678">
      <w:pPr>
        <w:shd w:val="clear" w:color="auto" w:fill="FFFFFF"/>
        <w:spacing w:line="384" w:lineRule="atLeast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noProof/>
          <w:color w:val="0B0080"/>
          <w:sz w:val="20"/>
          <w:szCs w:val="20"/>
          <w:lang w:eastAsia="ru-RU"/>
        </w:rPr>
        <w:drawing>
          <wp:inline distT="0" distB="0" distL="0" distR="0">
            <wp:extent cx="6096000" cy="1323975"/>
            <wp:effectExtent l="0" t="0" r="0" b="9525"/>
            <wp:docPr id="10806" name="Рисунок 10806" descr="Схема применения кода Рида — Соломона">
              <a:hlinkClick xmlns:a="http://schemas.openxmlformats.org/drawingml/2006/main" r:id="rId25" tooltip="&quot;Схема применения кода Рида — Соломон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Схема применения кода Рида — Соломона">
                      <a:hlinkClick r:id="rId25" tooltip="&quot;Схема применения кода Рида — Соломон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При операции кодирования информационный полином умножается на порождающий многочлен. Умножение исходного слова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S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длины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 неприводимый полином при систематическом кодировании можно выполнить следующим образом: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К исходному слову приписываются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 w:rsidRP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2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t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нулей, получается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52525"/>
            <w:sz w:val="20"/>
            <w:szCs w:val="20"/>
          </w:rPr>
          <m:t>T=S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</m:oMath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  <w:proofErr w:type="gramEnd"/>
    </w:p>
    <w:p w:rsidR="00151E94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полином делится на порождающий полином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G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находится остаток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Fonts w:ascii="Times New Roman" w:hAnsi="Times New Roman" w:cs="Times New Roman"/>
          <w:noProof/>
          <w:color w:val="252525"/>
          <w:sz w:val="20"/>
          <w:szCs w:val="20"/>
          <w:lang w:val="en-US" w:eastAsia="ru-RU"/>
        </w:rPr>
        <w:t>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</w:p>
    <w:p w:rsidR="007E0317" w:rsidRPr="00151E94" w:rsidRDefault="00151E94" w:rsidP="00151E94">
      <w:pPr>
        <w:shd w:val="clear" w:color="auto" w:fill="FFFFFF"/>
        <w:spacing w:before="100" w:beforeAutospacing="1" w:after="24" w:line="360" w:lineRule="atLeast"/>
        <w:ind w:left="1092" w:firstLine="324"/>
        <w:jc w:val="both"/>
        <w:rPr>
          <w:rFonts w:ascii="Times New Roman" w:hAnsi="Times New Roman" w:cs="Times New Roman"/>
          <w:i/>
          <w:color w:val="252525"/>
          <w:sz w:val="20"/>
          <w:szCs w:val="20"/>
          <w:lang w:val="en-US"/>
        </w:rPr>
      </w:pPr>
      <m:oMath>
        <m:r>
          <w:rPr>
            <w:rFonts w:ascii="Cambria Math" w:hAnsi="Cambria Math" w:cs="Times New Roman"/>
            <w:color w:val="252525"/>
            <w:sz w:val="20"/>
            <w:szCs w:val="20"/>
          </w:rPr>
          <m:t>S</m:t>
        </m:r>
        <m:sSup>
          <m:sSupPr>
            <m:ctrlPr>
              <w:rPr>
                <w:rFonts w:ascii="Cambria Math" w:hAnsi="Cambria Math" w:cs="Times New Roman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Times New Roman"/>
                <w:color w:val="252525"/>
                <w:sz w:val="20"/>
                <w:szCs w:val="20"/>
              </w:rPr>
              <m:t>2t</m:t>
            </m:r>
          </m:sup>
        </m:sSup>
        <m:r>
          <w:rPr>
            <w:rFonts w:ascii="Cambria Math" w:hAnsi="Cambria Math" w:cs="Times New Roman"/>
            <w:color w:val="252525"/>
            <w:sz w:val="20"/>
            <w:szCs w:val="20"/>
          </w:rPr>
          <m:t>=QG+R, где Q-частное</m:t>
        </m:r>
      </m:oMath>
      <w:r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ab/>
      </w:r>
      <w:r w:rsidR="007E0317"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</w:p>
    <w:p w:rsidR="007E0317" w:rsidRPr="000C59D1" w:rsidRDefault="007E0317" w:rsidP="00525678">
      <w:pPr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Этот остаток и будет корректирующим кодом Рида — Соломона, он приписывается к исходному блоку символов. Полученное кодовое слово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>C = Sx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vertAlign w:val="superscript"/>
          <w:lang w:val="en-US"/>
        </w:rPr>
        <w:t>2r</w:t>
      </w:r>
      <w:r w:rsidR="00151E94">
        <w:rPr>
          <w:rStyle w:val="apple-converted-space"/>
          <w:rFonts w:ascii="Times New Roman" w:hAnsi="Times New Roman" w:cs="Times New Roman"/>
          <w:color w:val="252525"/>
          <w:sz w:val="20"/>
          <w:szCs w:val="20"/>
          <w:lang w:val="en-US"/>
        </w:rPr>
        <w:t xml:space="preserve"> + R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Существует и другая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15498F">
        <w:rPr>
          <w:bCs/>
          <w:color w:val="252525"/>
          <w:sz w:val="20"/>
          <w:szCs w:val="20"/>
        </w:rPr>
        <w:t>процедура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кодирования (более практичная и простая). </w:t>
      </w:r>
      <w:proofErr w:type="gramStart"/>
      <w:r w:rsidRPr="000C59D1">
        <w:rPr>
          <w:color w:val="252525"/>
          <w:sz w:val="20"/>
          <w:szCs w:val="20"/>
        </w:rPr>
        <w:t>Положим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∈GF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q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, 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i=1,2,…,k-1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α ∈GF(q)</m:t>
        </m:r>
      </m:oMath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</w:t>
      </w:r>
      <w:proofErr w:type="gramEnd"/>
      <w:r w:rsidRPr="000C59D1">
        <w:rPr>
          <w:color w:val="252525"/>
          <w:sz w:val="20"/>
          <w:szCs w:val="20"/>
        </w:rPr>
        <w:t xml:space="preserve"> примитивный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1E94">
        <w:rPr>
          <w:rStyle w:val="apple-converted-space"/>
          <w:color w:val="252525"/>
          <w:sz w:val="20"/>
          <w:szCs w:val="20"/>
          <w:lang w:val="en-US"/>
        </w:rPr>
        <w:t>GF</w:t>
      </w:r>
      <w:r w:rsidR="00151E94" w:rsidRPr="00151E94">
        <w:rPr>
          <w:rStyle w:val="apple-converted-space"/>
          <w:color w:val="252525"/>
          <w:sz w:val="20"/>
          <w:szCs w:val="20"/>
        </w:rPr>
        <w:t>(</w:t>
      </w:r>
      <w:r w:rsidR="00151E94">
        <w:rPr>
          <w:rStyle w:val="apple-converted-space"/>
          <w:color w:val="252525"/>
          <w:sz w:val="20"/>
          <w:szCs w:val="20"/>
          <w:lang w:val="en-US"/>
        </w:rPr>
        <w:t>q</w:t>
      </w:r>
      <w:r w:rsidR="00151E94" w:rsidRPr="00151E94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color w:val="252525"/>
          <w:sz w:val="20"/>
          <w:szCs w:val="20"/>
        </w:rPr>
        <w:t>, и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a=(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,…,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1E94" w:rsidRPr="000C59D1">
        <w:rPr>
          <w:noProof/>
          <w:color w:val="252525"/>
          <w:sz w:val="20"/>
          <w:szCs w:val="20"/>
        </w:rPr>
        <w:t xml:space="preserve"> 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- вектор информационных символов , а значит</w:t>
      </w:r>
      <w:r w:rsidR="0015498F" w:rsidRPr="0015498F">
        <w:rPr>
          <w:color w:val="252525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252525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color w:val="252525"/>
            <w:sz w:val="20"/>
            <w:szCs w:val="20"/>
          </w:rPr>
          <m:t xml:space="preserve">=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x+…+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b>
        </m:sSub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k-1</m:t>
            </m:r>
          </m:sup>
        </m:sSup>
      </m:oMath>
      <w:r w:rsidRPr="000C59D1">
        <w:rPr>
          <w:rStyle w:val="apple-converted-space"/>
          <w:color w:val="252525"/>
          <w:sz w:val="20"/>
          <w:szCs w:val="20"/>
        </w:rPr>
        <w:t>  </w:t>
      </w:r>
      <w:r w:rsidRPr="000C59D1">
        <w:rPr>
          <w:color w:val="252525"/>
          <w:sz w:val="20"/>
          <w:szCs w:val="20"/>
        </w:rPr>
        <w:t xml:space="preserve">- информационный многочлен. Тогда </w:t>
      </w:r>
      <w:proofErr w:type="gramStart"/>
      <w:r w:rsidRPr="000C59D1">
        <w:rPr>
          <w:color w:val="252525"/>
          <w:sz w:val="20"/>
          <w:szCs w:val="20"/>
        </w:rPr>
        <w:t>вектор</w:t>
      </w:r>
      <w:r w:rsidRPr="000C59D1">
        <w:rPr>
          <w:rStyle w:val="apple-converted-space"/>
          <w:color w:val="252525"/>
          <w:sz w:val="20"/>
          <w:szCs w:val="20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u=(a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1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</w:rPr>
              <m:t>α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, …,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Style w:val="apple-converted-space"/>
                    <w:rFonts w:ascii="Cambria Math" w:hAnsi="Cambria Math"/>
                    <w:i/>
                    <w:color w:val="252525"/>
                    <w:sz w:val="20"/>
                    <w:szCs w:val="20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Style w:val="apple-converted-space"/>
                    <w:rFonts w:ascii="Cambria Math" w:hAnsi="Cambria Math"/>
                    <w:color w:val="252525"/>
                    <w:sz w:val="20"/>
                    <w:szCs w:val="20"/>
                  </w:rPr>
                  <m:t>q-2</m:t>
                </m:r>
              </m:sup>
            </m:sSup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="0015498F" w:rsidRPr="0015498F">
        <w:rPr>
          <w:rStyle w:val="apple-converted-space"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есть</w:t>
      </w:r>
      <w:proofErr w:type="gramEnd"/>
      <w:r w:rsidRPr="000C59D1">
        <w:rPr>
          <w:color w:val="252525"/>
          <w:sz w:val="20"/>
          <w:szCs w:val="20"/>
        </w:rPr>
        <w:t xml:space="preserve"> вектор кода Рида - Соломона , соответствующий информационному вектору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noProof/>
          <w:color w:val="252525"/>
          <w:sz w:val="20"/>
          <w:szCs w:val="20"/>
          <w:lang w:val="en-US"/>
        </w:rPr>
        <w:t>a</w:t>
      </w:r>
      <w:r w:rsidRPr="000C59D1">
        <w:rPr>
          <w:color w:val="252525"/>
          <w:sz w:val="20"/>
          <w:szCs w:val="20"/>
        </w:rPr>
        <w:t>. Этот способ кодирования показывает, что для кода РС вообще не нужно знать порождающего многочлена и порождающей матрицы коды, достаточно знать разложение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GF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q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="0015498F" w:rsidRPr="0015498F">
        <w:rPr>
          <w:noProof/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по примитивному элементу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</w:rPr>
        <w:t>α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размерность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(длина кода в этом случае определяется как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 xml:space="preserve"> = </w:t>
      </w:r>
      <w:r w:rsidR="0015498F">
        <w:rPr>
          <w:color w:val="252525"/>
          <w:sz w:val="20"/>
          <w:szCs w:val="20"/>
          <w:lang w:val="en-US"/>
        </w:rPr>
        <w:t>q</w:t>
      </w:r>
      <w:r w:rsidR="0015498F" w:rsidRPr="0015498F">
        <w:rPr>
          <w:color w:val="252525"/>
          <w:sz w:val="20"/>
          <w:szCs w:val="20"/>
        </w:rPr>
        <w:t>-1)</w:t>
      </w:r>
      <w:r w:rsidRPr="000C59D1">
        <w:rPr>
          <w:color w:val="252525"/>
          <w:sz w:val="20"/>
          <w:szCs w:val="20"/>
        </w:rPr>
        <w:t>. Все дело в том, что за разностью</w:t>
      </w:r>
      <w:r w:rsidR="0015498F" w:rsidRPr="0015498F">
        <w:rPr>
          <w:color w:val="252525"/>
          <w:sz w:val="20"/>
          <w:szCs w:val="20"/>
        </w:rPr>
        <w:t xml:space="preserve"> </w:t>
      </w:r>
      <w:r w:rsidR="0015498F">
        <w:rPr>
          <w:color w:val="252525"/>
          <w:sz w:val="20"/>
          <w:szCs w:val="20"/>
          <w:lang w:val="en-US"/>
        </w:rPr>
        <w:t>n</w:t>
      </w:r>
      <w:r w:rsidR="0015498F" w:rsidRPr="0015498F">
        <w:rPr>
          <w:color w:val="252525"/>
          <w:sz w:val="20"/>
          <w:szCs w:val="20"/>
        </w:rPr>
        <w:t>-</w:t>
      </w:r>
      <w:r w:rsidR="0015498F">
        <w:rPr>
          <w:color w:val="252525"/>
          <w:sz w:val="20"/>
          <w:szCs w:val="20"/>
          <w:lang w:val="en-US"/>
        </w:rPr>
        <w:t>k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полностью скрывается порождающий многочлен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15498F">
        <w:rPr>
          <w:rStyle w:val="apple-converted-space"/>
          <w:color w:val="252525"/>
          <w:sz w:val="20"/>
          <w:szCs w:val="20"/>
          <w:lang w:val="en-US"/>
        </w:rPr>
        <w:t>g</w:t>
      </w:r>
      <w:r w:rsidR="0015498F" w:rsidRPr="0015498F">
        <w:rPr>
          <w:rStyle w:val="apple-converted-space"/>
          <w:color w:val="252525"/>
          <w:sz w:val="20"/>
          <w:szCs w:val="20"/>
        </w:rPr>
        <w:t>(</w:t>
      </w:r>
      <w:r w:rsidR="0015498F">
        <w:rPr>
          <w:rStyle w:val="apple-converted-space"/>
          <w:color w:val="252525"/>
          <w:sz w:val="20"/>
          <w:szCs w:val="20"/>
          <w:lang w:val="en-US"/>
        </w:rPr>
        <w:t>x</w:t>
      </w:r>
      <w:r w:rsidR="0015498F" w:rsidRPr="0015498F">
        <w:rPr>
          <w:rStyle w:val="apple-converted-space"/>
          <w:color w:val="252525"/>
          <w:sz w:val="20"/>
          <w:szCs w:val="20"/>
        </w:rPr>
        <w:t>)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кодовое расстояние.</w:t>
      </w:r>
    </w:p>
    <w:p w:rsidR="007E0317" w:rsidRPr="000C59D1" w:rsidRDefault="007E0317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spellStart"/>
      <w:r w:rsidRPr="000C59D1">
        <w:rPr>
          <w:color w:val="252525"/>
          <w:sz w:val="20"/>
          <w:szCs w:val="20"/>
        </w:rPr>
        <w:t>Декоди</w:t>
      </w:r>
      <w:bookmarkStart w:id="4" w:name="_GoBack"/>
      <w:bookmarkEnd w:id="4"/>
      <w:r w:rsidRPr="000C59D1">
        <w:rPr>
          <w:color w:val="252525"/>
          <w:sz w:val="20"/>
          <w:szCs w:val="20"/>
        </w:rPr>
        <w:t>ровщик</w:t>
      </w:r>
      <w:proofErr w:type="spellEnd"/>
      <w:r w:rsidRPr="000C59D1">
        <w:rPr>
          <w:color w:val="252525"/>
          <w:sz w:val="20"/>
          <w:szCs w:val="20"/>
        </w:rPr>
        <w:t xml:space="preserve">, работающий по </w:t>
      </w:r>
      <w:proofErr w:type="spellStart"/>
      <w:r w:rsidRPr="000C59D1">
        <w:rPr>
          <w:color w:val="252525"/>
          <w:sz w:val="20"/>
          <w:szCs w:val="20"/>
        </w:rPr>
        <w:t>авторегрессивному</w:t>
      </w:r>
      <w:proofErr w:type="spellEnd"/>
      <w:r w:rsidRPr="000C59D1">
        <w:rPr>
          <w:color w:val="252525"/>
          <w:sz w:val="20"/>
          <w:szCs w:val="20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Вычисляет синдром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lastRenderedPageBreak/>
        <w:t>Строит полином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Находит корни данного полинома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Определяет характер ошибки</w:t>
      </w:r>
    </w:p>
    <w:p w:rsidR="007E0317" w:rsidRPr="000C59D1" w:rsidRDefault="007E0317" w:rsidP="00525678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>Исправляет ошибки</w:t>
      </w:r>
    </w:p>
    <w:p w:rsidR="005218BD" w:rsidRDefault="005218BD" w:rsidP="007976B3">
      <w:pPr>
        <w:pStyle w:val="3"/>
        <w:rPr>
          <w:shd w:val="clear" w:color="auto" w:fill="FFFFFF"/>
        </w:rPr>
      </w:pPr>
    </w:p>
    <w:p w:rsidR="008849C9" w:rsidRPr="008849C9" w:rsidRDefault="00027870" w:rsidP="007976B3">
      <w:pPr>
        <w:pStyle w:val="3"/>
        <w:rPr>
          <w:shd w:val="clear" w:color="auto" w:fill="FFFFFF"/>
        </w:rPr>
      </w:pPr>
      <w:bookmarkStart w:id="5" w:name="_Toc418172576"/>
      <w:r w:rsidRPr="000C59D1">
        <w:rPr>
          <w:shd w:val="clear" w:color="auto" w:fill="FFFFFF"/>
        </w:rPr>
        <w:t xml:space="preserve">Коды </w:t>
      </w:r>
      <w:proofErr w:type="spellStart"/>
      <w:r w:rsidRPr="000C59D1">
        <w:rPr>
          <w:shd w:val="clear" w:color="auto" w:fill="FFFFFF"/>
        </w:rPr>
        <w:t>Боуза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Чоудхури</w:t>
      </w:r>
      <w:proofErr w:type="spellEnd"/>
      <w:r w:rsidRPr="000C59D1">
        <w:rPr>
          <w:shd w:val="clear" w:color="auto" w:fill="FFFFFF"/>
        </w:rPr>
        <w:t>—</w:t>
      </w:r>
      <w:proofErr w:type="spellStart"/>
      <w:r w:rsidRPr="000C59D1">
        <w:rPr>
          <w:shd w:val="clear" w:color="auto" w:fill="FFFFFF"/>
        </w:rPr>
        <w:t>Хоквингема</w:t>
      </w:r>
      <w:proofErr w:type="spellEnd"/>
      <w:r w:rsidRPr="000C59D1">
        <w:rPr>
          <w:shd w:val="clear" w:color="auto" w:fill="FFFFFF"/>
        </w:rPr>
        <w:t xml:space="preserve"> (БЧХ-коды)</w:t>
      </w:r>
      <w:bookmarkEnd w:id="5"/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  <w:shd w:val="clear" w:color="auto" w:fill="FFFFFF"/>
        </w:rPr>
        <w:t> </w:t>
      </w:r>
      <w:r w:rsidR="008849C9" w:rsidRPr="000C59D1">
        <w:rPr>
          <w:color w:val="252525"/>
          <w:sz w:val="20"/>
          <w:szCs w:val="20"/>
        </w:rPr>
        <w:t xml:space="preserve"> </w:t>
      </w:r>
      <w:r w:rsidRPr="000C59D1">
        <w:rPr>
          <w:color w:val="252525"/>
          <w:sz w:val="20"/>
          <w:szCs w:val="20"/>
        </w:rPr>
        <w:t>БЧХ-код является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циклическим кодом</w:t>
      </w:r>
      <w:r w:rsidRPr="000C59D1">
        <w:rPr>
          <w:color w:val="252525"/>
          <w:sz w:val="20"/>
          <w:szCs w:val="20"/>
        </w:rPr>
        <w:t xml:space="preserve">, который </w:t>
      </w:r>
      <w:r w:rsidR="008849C9">
        <w:rPr>
          <w:color w:val="252525"/>
          <w:sz w:val="20"/>
          <w:szCs w:val="20"/>
        </w:rPr>
        <w:t>задается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порождающим полиномом</w:t>
      </w:r>
      <w:r w:rsidRPr="000C59D1">
        <w:rPr>
          <w:color w:val="252525"/>
          <w:sz w:val="20"/>
          <w:szCs w:val="20"/>
        </w:rPr>
        <w:t>. Для его нахождения в случае БЧХ-кода необходимо заранее определить длину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 и требуемое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  <w:proofErr w:type="gramEnd"/>
      <w:r w:rsidRPr="000C59D1">
        <w:rPr>
          <w:color w:val="252525"/>
          <w:sz w:val="20"/>
          <w:szCs w:val="20"/>
        </w:rPr>
        <w:t xml:space="preserve"> Найти порождающий полином можно следующим образом.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proofErr w:type="gramStart"/>
      <w:r w:rsidRPr="000C59D1">
        <w:rPr>
          <w:color w:val="252525"/>
          <w:sz w:val="20"/>
          <w:szCs w:val="20"/>
        </w:rPr>
        <w:t>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(то есть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), пусть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 — элемент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порядка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 Тогда нормированный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rFonts w:eastAsiaTheme="majorEastAsia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минимальной</w:t>
      </w:r>
      <w:proofErr w:type="gramEnd"/>
      <w:r w:rsidRPr="000C59D1">
        <w:rPr>
          <w:color w:val="252525"/>
          <w:sz w:val="20"/>
          <w:szCs w:val="20"/>
        </w:rPr>
        <w:t xml:space="preserve"> степени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корнями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которого являются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подряд идущих степеней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для некоторого целого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(в том числе 0 и 1), является порождающим полиномом БЧХ-кода 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с длиной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минимальный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0C59D1">
        <w:rPr>
          <w:color w:val="252525"/>
          <w:sz w:val="20"/>
          <w:szCs w:val="20"/>
        </w:rPr>
        <w:t>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минимальное 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). Действительно, как показано 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  <w:vertAlign w:val="superscript"/>
        </w:rPr>
        <w:t>[1</w:t>
      </w:r>
      <w:proofErr w:type="gramStart"/>
      <w:r w:rsidRPr="000C59D1">
        <w:rPr>
          <w:rFonts w:eastAsiaTheme="majorEastAsia"/>
          <w:sz w:val="20"/>
          <w:szCs w:val="20"/>
          <w:vertAlign w:val="superscript"/>
        </w:rPr>
        <w:t>]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длина БЧХ кода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порядку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тогда, так как случай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,то есть равна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. Минимальное </w:t>
      </w:r>
      <w:proofErr w:type="gramStart"/>
      <w:r w:rsidRPr="000C59D1">
        <w:rPr>
          <w:color w:val="252525"/>
          <w:sz w:val="20"/>
          <w:szCs w:val="20"/>
        </w:rPr>
        <w:t>расстояние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когда корнями минимальных функций(стр.83</w:t>
      </w:r>
      <w:r w:rsidRPr="000C59D1">
        <w:rPr>
          <w:rFonts w:eastAsiaTheme="majorEastAsia"/>
          <w:sz w:val="20"/>
          <w:szCs w:val="20"/>
          <w:vertAlign w:val="superscript"/>
        </w:rPr>
        <w:t>[2]</w:t>
      </w:r>
      <w:r w:rsidRPr="000C59D1">
        <w:rPr>
          <w:color w:val="252525"/>
          <w:sz w:val="20"/>
          <w:szCs w:val="20"/>
        </w:rPr>
        <w:t>)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будут элементы расширяющие последовательность, то есть элементы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5218BD" w:rsidP="00525678">
      <w:pPr>
        <w:spacing w:before="48" w:after="4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rect id="_x0000_i1025" style="width:0;height:.75pt" o:hrstd="t" o:hrnoshade="t" o:hr="t" fillcolor="#aaa" stroked="f"/>
        </w:pic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Число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="00A269A4" w:rsidRPr="000C59D1">
        <w:rPr>
          <w:rStyle w:val="apple-converted-space"/>
          <w:color w:val="252525"/>
          <w:sz w:val="20"/>
          <w:szCs w:val="20"/>
          <w:lang w:val="en-US"/>
        </w:rPr>
        <w:t>r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равно </w:t>
      </w:r>
      <w:proofErr w:type="gramStart"/>
      <w:r w:rsidRPr="000C59D1">
        <w:rPr>
          <w:color w:val="252525"/>
          <w:sz w:val="20"/>
          <w:szCs w:val="20"/>
        </w:rPr>
        <w:t>степени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35" name="Рисунок 139835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число информационных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771525" cy="133350"/>
            <wp:effectExtent l="0" t="0" r="9525" b="0"/>
            <wp:docPr id="139834" name="Рисунок 139834" descr="k=n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k=n-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величина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33" name="Рисунок 139833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конструктивным расстоянием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БЧХ-кода. </w:t>
      </w:r>
      <w:proofErr w:type="gramStart"/>
      <w:r w:rsidRPr="000C59D1">
        <w:rPr>
          <w:color w:val="252525"/>
          <w:sz w:val="20"/>
          <w:szCs w:val="20"/>
        </w:rPr>
        <w:t>Если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95350" cy="180975"/>
            <wp:effectExtent l="0" t="0" r="0" b="9525"/>
            <wp:docPr id="139832" name="Рисунок 139832" descr="n=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n=q^m-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то код называется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i/>
          <w:iCs/>
          <w:color w:val="252525"/>
          <w:sz w:val="20"/>
          <w:szCs w:val="20"/>
        </w:rPr>
        <w:t>примитивным</w:t>
      </w:r>
      <w:r w:rsidRPr="000C59D1">
        <w:rPr>
          <w:color w:val="252525"/>
          <w:sz w:val="20"/>
          <w:szCs w:val="20"/>
        </w:rPr>
        <w:t>, иначе</w:t>
      </w:r>
      <w:r w:rsidR="00484DE9" w:rsidRPr="008849C9">
        <w:rPr>
          <w:color w:val="252525"/>
          <w:sz w:val="20"/>
          <w:szCs w:val="20"/>
        </w:rPr>
        <w:t xml:space="preserve"> </w:t>
      </w:r>
      <w:r w:rsidR="00484DE9" w:rsidRPr="000C59D1">
        <w:rPr>
          <w:i/>
          <w:iCs/>
          <w:color w:val="252525"/>
          <w:sz w:val="20"/>
          <w:szCs w:val="20"/>
        </w:rPr>
        <w:t>не примитивным</w:t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Так же, как и для циклического кода, кодовый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14325" cy="200025"/>
            <wp:effectExtent l="0" t="0" r="9525" b="9525"/>
            <wp:docPr id="139831" name="Рисунок 139831" descr="c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c(x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может</w:t>
      </w:r>
      <w:proofErr w:type="gramEnd"/>
      <w:r w:rsidRPr="000C59D1">
        <w:rPr>
          <w:color w:val="252525"/>
          <w:sz w:val="20"/>
          <w:szCs w:val="20"/>
        </w:rPr>
        <w:t xml:space="preserve"> быть получен из информационного полинома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30" name="Рисунок 139830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степени не больше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9575" cy="142875"/>
            <wp:effectExtent l="0" t="0" r="9525" b="9525"/>
            <wp:docPr id="139829" name="Рисунок 139829" descr="k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k-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путём перемножения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400050" cy="200025"/>
            <wp:effectExtent l="0" t="0" r="0" b="9525"/>
            <wp:docPr id="139828" name="Рисунок 139828" descr="m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39827" name="Рисунок 139827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: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333500" cy="200025"/>
            <wp:effectExtent l="0" t="0" r="0" b="9525"/>
            <wp:docPr id="139826" name="Рисунок 139826" descr="c(x)=m(x)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c(x)=m(x)g(x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.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Для нахождения порождающего полинома необходимо выполнить несколько этапов: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выбрать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85725" cy="123825"/>
            <wp:effectExtent l="0" t="0" r="9525" b="9525"/>
            <wp:docPr id="139825" name="Рисунок 13982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q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то есть поле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04825" cy="200025"/>
            <wp:effectExtent l="0" t="0" r="9525" b="9525"/>
            <wp:docPr id="139824" name="Рисунок 13982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над которым будет построен код;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выбрать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длину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кода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из условия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238250" cy="190500"/>
            <wp:effectExtent l="0" t="0" r="0" b="0"/>
            <wp:docPr id="139822" name="Рисунок 139822" descr="n=(q^m-1)/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n=(q^m-1)/s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 где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333375" cy="123825"/>
            <wp:effectExtent l="0" t="0" r="9525" b="9525"/>
            <wp:docPr id="139821" name="Рисунок 139821" descr="m,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,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 — целые положительные числа;</w:t>
      </w:r>
    </w:p>
    <w:p w:rsidR="00027870" w:rsidRPr="000C59D1" w:rsidRDefault="00027870" w:rsidP="00525678">
      <w:pPr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задать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величину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конструктивного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расстояния;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1) построить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spellStart"/>
      <w:r w:rsidRPr="000C59D1">
        <w:rPr>
          <w:rFonts w:eastAsiaTheme="majorEastAsia"/>
          <w:color w:val="252525"/>
          <w:sz w:val="20"/>
          <w:szCs w:val="20"/>
        </w:rPr>
        <w:t>циклотомические</w:t>
      </w:r>
      <w:proofErr w:type="spellEnd"/>
      <w:r w:rsidRPr="000C59D1">
        <w:rPr>
          <w:rFonts w:eastAsiaTheme="majorEastAsia"/>
          <w:color w:val="252525"/>
          <w:sz w:val="20"/>
          <w:szCs w:val="20"/>
        </w:rPr>
        <w:t xml:space="preserve"> классы</w:t>
      </w:r>
      <w:r w:rsidRPr="000C59D1">
        <w:rPr>
          <w:rStyle w:val="apple-converted-space"/>
          <w:color w:val="252525"/>
          <w:sz w:val="20"/>
          <w:szCs w:val="20"/>
        </w:rPr>
        <w:t> </w:t>
      </w:r>
      <w:proofErr w:type="gramStart"/>
      <w:r w:rsidRPr="000C59D1">
        <w:rPr>
          <w:color w:val="252525"/>
          <w:sz w:val="20"/>
          <w:szCs w:val="20"/>
        </w:rPr>
        <w:t>элемента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поля</w:t>
      </w:r>
      <w:proofErr w:type="gramEnd"/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над полем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примитивный элемент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 xml:space="preserve">2) поскольку каждому такому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 соответствует неприводимый полином </w:t>
      </w:r>
      <w:proofErr w:type="gramStart"/>
      <w:r w:rsidRPr="000C59D1">
        <w:rPr>
          <w:color w:val="252525"/>
          <w:sz w:val="20"/>
          <w:szCs w:val="20"/>
        </w:rPr>
        <w:t>над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таким образом, чтобы суммарная длина </w:t>
      </w:r>
      <w:proofErr w:type="spellStart"/>
      <w:r w:rsidRPr="000C59D1">
        <w:rPr>
          <w:color w:val="252525"/>
          <w:sz w:val="20"/>
          <w:szCs w:val="20"/>
        </w:rPr>
        <w:t>циклотомических</w:t>
      </w:r>
      <w:proofErr w:type="spellEnd"/>
      <w:r w:rsidRPr="000C59D1">
        <w:rPr>
          <w:color w:val="252525"/>
          <w:sz w:val="20"/>
          <w:szCs w:val="20"/>
        </w:rPr>
        <w:t xml:space="preserve"> классов была минимальна; это делается для того, чтобы при заданных характеристиках кода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и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минимизировать количество проверочных символов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;</w:t>
      </w:r>
    </w:p>
    <w:p w:rsidR="00027870" w:rsidRPr="000C59D1" w:rsidRDefault="00027870" w:rsidP="00525678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 xml:space="preserve">3) вычислить порождающий </w:t>
      </w:r>
      <w:proofErr w:type="gramStart"/>
      <w:r w:rsidRPr="000C59D1">
        <w:rPr>
          <w:color w:val="252525"/>
          <w:sz w:val="20"/>
          <w:szCs w:val="20"/>
        </w:rPr>
        <w:t>полином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</w:t>
      </w:r>
      <w:proofErr w:type="gramEnd"/>
      <w:r w:rsidRPr="000C59D1">
        <w:rPr>
          <w:color w:val="252525"/>
          <w:sz w:val="20"/>
          <w:szCs w:val="20"/>
        </w:rPr>
        <w:t xml:space="preserve"> где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 — полином, соответствующий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 xml:space="preserve">-ому </w:t>
      </w:r>
      <w:proofErr w:type="spellStart"/>
      <w:r w:rsidRPr="000C59D1">
        <w:rPr>
          <w:color w:val="252525"/>
          <w:sz w:val="20"/>
          <w:szCs w:val="20"/>
        </w:rPr>
        <w:t>циклотомическому</w:t>
      </w:r>
      <w:proofErr w:type="spellEnd"/>
      <w:r w:rsidRPr="000C59D1">
        <w:rPr>
          <w:color w:val="252525"/>
          <w:sz w:val="20"/>
          <w:szCs w:val="20"/>
        </w:rPr>
        <w:t xml:space="preserve"> классу; или вычислить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color w:val="252525"/>
          <w:sz w:val="20"/>
          <w:szCs w:val="20"/>
        </w:rPr>
        <w:t>, как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НОК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минимальных функций от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noProof/>
          <w:color w:val="252525"/>
          <w:sz w:val="20"/>
          <w:szCs w:val="20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>.</w:t>
      </w:r>
    </w:p>
    <w:p w:rsidR="007020D3" w:rsidRP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При несистематическом кодировании кодовое слово получается в виде произведения информационного полинома на порождающий</w:t>
      </w:r>
      <w:r w:rsidR="005218BD" w:rsidRPr="005218BD">
        <w:rPr>
          <w:color w:val="252525"/>
          <w:sz w:val="20"/>
          <w:szCs w:val="20"/>
        </w:rPr>
        <w:t>: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=m(x)g(x)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Оно может быть реализовано при помощи перемножения полиномов.</w:t>
      </w:r>
    </w:p>
    <w:p w:rsidR="005218BD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7020D3">
        <w:rPr>
          <w:color w:val="252525"/>
          <w:sz w:val="20"/>
          <w:szCs w:val="20"/>
        </w:rPr>
        <w:t>подблока</w:t>
      </w:r>
      <w:proofErr w:type="spellEnd"/>
      <w:r w:rsidRPr="007020D3">
        <w:rPr>
          <w:color w:val="252525"/>
          <w:sz w:val="20"/>
          <w:szCs w:val="20"/>
        </w:rPr>
        <w:t xml:space="preserve"> и проверочного</w:t>
      </w:r>
      <w:r w:rsidRPr="007020D3">
        <w:rPr>
          <w:rStyle w:val="apple-converted-space"/>
          <w:color w:val="252525"/>
          <w:sz w:val="20"/>
          <w:szCs w:val="20"/>
        </w:rPr>
        <w:t> </w:t>
      </w:r>
    </w:p>
    <w:p w:rsid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rStyle w:val="apple-converted-space"/>
          <w:color w:val="252525"/>
          <w:sz w:val="20"/>
          <w:szCs w:val="20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  <w:sz w:val="20"/>
              <w:szCs w:val="20"/>
            </w:rPr>
            <m:t>]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>Пусть информационное слово образует старшие степени кодового слова, тогда</w:t>
      </w:r>
    </w:p>
    <w:p w:rsidR="005218BD" w:rsidRPr="005218BD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i/>
          <w:color w:val="252525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, где </m:t>
          </m:r>
          <m:r>
            <w:rPr>
              <w:rFonts w:ascii="Cambria Math" w:hAnsi="Cambria Math"/>
              <w:color w:val="252525"/>
              <w:sz w:val="20"/>
              <w:szCs w:val="20"/>
              <w:lang w:val="en-US"/>
            </w:rPr>
            <m:t>r=n-k</m:t>
          </m:r>
        </m:oMath>
      </m:oMathPara>
    </w:p>
    <w:p w:rsidR="007020D3" w:rsidRPr="007020D3" w:rsidRDefault="007020D3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7020D3">
        <w:rPr>
          <w:color w:val="252525"/>
          <w:sz w:val="20"/>
          <w:szCs w:val="20"/>
        </w:rPr>
        <w:t xml:space="preserve">Тогда из </w:t>
      </w:r>
      <w:proofErr w:type="gramStart"/>
      <w:r w:rsidRPr="007020D3">
        <w:rPr>
          <w:color w:val="252525"/>
          <w:sz w:val="20"/>
          <w:szCs w:val="20"/>
        </w:rPr>
        <w:t>условия</w:t>
      </w:r>
      <w:r w:rsidRPr="007020D3">
        <w:rPr>
          <w:rStyle w:val="apple-converted-space"/>
          <w:color w:val="252525"/>
          <w:sz w:val="20"/>
          <w:szCs w:val="20"/>
        </w:rPr>
        <w:t> </w:t>
      </w:r>
      <w:r w:rsidR="005218BD" w:rsidRPr="005218BD">
        <w:rPr>
          <w:rStyle w:val="apple-converted-space"/>
          <w:color w:val="252525"/>
          <w:sz w:val="20"/>
          <w:szCs w:val="20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+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sz w:val="20"/>
                <w:szCs w:val="20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sz w:val="20"/>
                <w:szCs w:val="20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(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  <w:sz w:val="20"/>
            <w:szCs w:val="20"/>
          </w:rPr>
          <m:t>)</m:t>
        </m:r>
      </m:oMath>
      <w:r w:rsidRPr="007020D3">
        <w:rPr>
          <w:color w:val="252525"/>
          <w:sz w:val="20"/>
          <w:szCs w:val="20"/>
        </w:rPr>
        <w:t>,</w:t>
      </w:r>
      <w:proofErr w:type="gramEnd"/>
      <w:r w:rsidRPr="007020D3">
        <w:rPr>
          <w:color w:val="252525"/>
          <w:sz w:val="20"/>
          <w:szCs w:val="20"/>
        </w:rPr>
        <w:t xml:space="preserve"> следует</w:t>
      </w:r>
    </w:p>
    <w:p w:rsidR="005218BD" w:rsidRPr="007020D3" w:rsidRDefault="005218BD" w:rsidP="007020D3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m:oMathPara>
        <m:oMath>
          <m:r>
            <w:rPr>
              <w:rFonts w:ascii="Cambria Math" w:hAnsi="Cambria Math"/>
              <w:color w:val="252525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sz w:val="20"/>
              <w:szCs w:val="20"/>
            </w:rPr>
            <m:t xml:space="preserve"> mod g(x)</m:t>
          </m:r>
        </m:oMath>
      </m:oMathPara>
    </w:p>
    <w:p w:rsidR="001651D6" w:rsidRDefault="00027870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t>Главной идеей в декодировании БЧХ кодов является использование элементов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rFonts w:eastAsiaTheme="majorEastAsia"/>
          <w:sz w:val="20"/>
          <w:szCs w:val="20"/>
        </w:rPr>
        <w:t>конечного поля</w:t>
      </w:r>
      <w:r w:rsidRPr="000C59D1">
        <w:rPr>
          <w:rStyle w:val="apple-converted-space"/>
          <w:color w:val="252525"/>
          <w:sz w:val="20"/>
          <w:szCs w:val="20"/>
        </w:rPr>
        <w:t> </w:t>
      </w:r>
      <w:r w:rsidRPr="000C59D1">
        <w:rPr>
          <w:color w:val="252525"/>
          <w:sz w:val="20"/>
          <w:szCs w:val="20"/>
        </w:rPr>
        <w:t xml:space="preserve">для нумерации позиций кодового </w:t>
      </w:r>
      <w:r w:rsidR="00E02F67" w:rsidRPr="000C59D1">
        <w:rPr>
          <w:color w:val="252525"/>
          <w:sz w:val="20"/>
          <w:szCs w:val="20"/>
        </w:rPr>
        <w:t>слова (</w:t>
      </w:r>
      <w:r w:rsidRPr="000C59D1">
        <w:rPr>
          <w:color w:val="252525"/>
          <w:sz w:val="20"/>
          <w:szCs w:val="20"/>
        </w:rPr>
        <w:t xml:space="preserve">или, эквивалентно, в порядке коэффициентов ассоциированного многочлена). </w:t>
      </w:r>
    </w:p>
    <w:p w:rsidR="001651D6" w:rsidRDefault="001651D6" w:rsidP="001651D6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:rsidR="00F14529" w:rsidRPr="000C59D1" w:rsidRDefault="00F14529" w:rsidP="00F14529">
      <w:pPr>
        <w:pStyle w:val="a4"/>
        <w:shd w:val="clear" w:color="auto" w:fill="FFFFFF"/>
        <w:spacing w:before="120" w:beforeAutospacing="0" w:after="120" w:afterAutospacing="0" w:line="384" w:lineRule="atLeast"/>
        <w:jc w:val="both"/>
        <w:rPr>
          <w:color w:val="252525"/>
          <w:sz w:val="20"/>
          <w:szCs w:val="20"/>
        </w:rPr>
      </w:pPr>
      <w:r w:rsidRPr="000C59D1">
        <w:rPr>
          <w:color w:val="252525"/>
          <w:sz w:val="20"/>
          <w:szCs w:val="20"/>
        </w:rPr>
        <w:lastRenderedPageBreak/>
        <w:t>Основные методы декодирования кодов БЧХ:</w:t>
      </w:r>
    </w:p>
    <w:p w:rsidR="00027870" w:rsidRPr="000C59D1" w:rsidRDefault="00027870" w:rsidP="00525678">
      <w:pPr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ind w:left="384" w:firstLine="0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Евклидов алгоритм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sz w:val="20"/>
          <w:szCs w:val="20"/>
        </w:rPr>
        <w:t>кодов Рида-Соломона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1651D6" w:rsidRDefault="000C59D1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В основе этого метода лежит широко известный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56065">
        <w:rPr>
          <w:rFonts w:ascii="Times New Roman" w:hAnsi="Times New Roman" w:cs="Times New Roman"/>
          <w:sz w:val="20"/>
          <w:szCs w:val="20"/>
          <w:shd w:val="clear" w:color="auto" w:fill="FFFFFF"/>
        </w:rPr>
        <w:t>алгоритм Евклида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по нахождению наибольшего общего делителя двух чисел (НОД), только в данном случае ищем НОК не двух чисел, а двух полиномов. </w:t>
      </w:r>
    </w:p>
    <w:p w:rsidR="00027870" w:rsidRPr="000C59D1" w:rsidRDefault="00027870" w:rsidP="001651D6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b/>
          <w:bCs/>
          <w:color w:val="252525"/>
          <w:sz w:val="20"/>
          <w:szCs w:val="20"/>
        </w:rPr>
        <w:t>Прямое решение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(алгоритм Питерсона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 —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Цирлера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случая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затем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Горенстейном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и </w:t>
      </w:r>
      <w:proofErr w:type="spellStart"/>
      <w:r w:rsidRPr="000C59D1">
        <w:rPr>
          <w:rFonts w:ascii="Times New Roman" w:hAnsi="Times New Roman" w:cs="Times New Roman"/>
          <w:color w:val="252525"/>
          <w:sz w:val="20"/>
          <w:szCs w:val="20"/>
        </w:rPr>
        <w:t>Цирлером</w:t>
      </w:r>
      <w:proofErr w:type="spell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для общего случая. Этот алгоритм находит коэффициенты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i/>
          <w:iCs/>
          <w:color w:val="252525"/>
          <w:sz w:val="20"/>
          <w:szCs w:val="20"/>
        </w:rPr>
        <w:t>многочлена локаторов ошибок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0C59D1">
        <w:rPr>
          <w:rFonts w:ascii="Times New Roman" w:hAnsi="Times New Roman" w:cs="Times New Roman"/>
          <w:color w:val="252525"/>
          <w:sz w:val="20"/>
          <w:szCs w:val="20"/>
        </w:rPr>
        <w:t>расстояния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,</w:t>
      </w:r>
      <w:proofErr w:type="gramEnd"/>
      <w:r w:rsidRPr="000C59D1">
        <w:rPr>
          <w:rFonts w:ascii="Times New Roman" w:hAnsi="Times New Roman" w:cs="Times New Roman"/>
          <w:color w:val="252525"/>
          <w:sz w:val="20"/>
          <w:szCs w:val="20"/>
        </w:rPr>
        <w:t xml:space="preserve"> прямой алгоритм может быть использован только для малых значений</w:t>
      </w:r>
      <w:r w:rsidRPr="000C59D1">
        <w:rPr>
          <w:rStyle w:val="apple-converted-space"/>
          <w:rFonts w:ascii="Times New Roman" w:hAnsi="Times New Roman" w:cs="Times New Roman"/>
          <w:color w:val="252525"/>
          <w:sz w:val="20"/>
          <w:szCs w:val="20"/>
        </w:rPr>
        <w:t> </w:t>
      </w:r>
      <w:r w:rsidRPr="000C59D1">
        <w:rPr>
          <w:rFonts w:ascii="Times New Roman" w:hAnsi="Times New Roman" w:cs="Times New Roman"/>
          <w:noProof/>
          <w:color w:val="252525"/>
          <w:sz w:val="20"/>
          <w:szCs w:val="20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59D1">
        <w:rPr>
          <w:rFonts w:ascii="Times New Roman" w:hAnsi="Times New Roman" w:cs="Times New Roman"/>
          <w:color w:val="252525"/>
          <w:sz w:val="20"/>
          <w:szCs w:val="20"/>
        </w:rPr>
        <w:t>.</w:t>
      </w:r>
    </w:p>
    <w:p w:rsidR="000C59D1" w:rsidRPr="00C86D44" w:rsidRDefault="000C59D1" w:rsidP="001651D6">
      <w:pPr>
        <w:numPr>
          <w:ilvl w:val="0"/>
          <w:numId w:val="9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  <w:r>
        <w:rPr>
          <w:rFonts w:ascii="Palatino" w:hAnsi="Palatino"/>
          <w:b/>
          <w:bCs/>
          <w:color w:val="252525"/>
        </w:rPr>
        <w:t xml:space="preserve">Алгоритм </w:t>
      </w:r>
      <w:proofErr w:type="spellStart"/>
      <w:r>
        <w:rPr>
          <w:rFonts w:ascii="Palatino" w:hAnsi="Palatino"/>
          <w:b/>
          <w:bCs/>
          <w:color w:val="252525"/>
        </w:rPr>
        <w:t>Берлекемпа-Мэсси</w:t>
      </w:r>
      <w:proofErr w:type="spellEnd"/>
      <w:r>
        <w:rPr>
          <w:rStyle w:val="apple-converted-space"/>
          <w:rFonts w:ascii="Palatino" w:hAnsi="Palatino"/>
          <w:color w:val="252525"/>
        </w:rPr>
        <w:t> </w:t>
      </w:r>
      <w:r>
        <w:rPr>
          <w:rFonts w:ascii="Palatino" w:hAnsi="Palatino"/>
          <w:color w:val="252525"/>
        </w:rPr>
        <w:t xml:space="preserve">(BMA). 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</w:rPr>
        <w:t>А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лгоритм поиска кратчайшего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регистра сдвига с линейной обратной связью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для поданной на вход бинарной последовательности. Также алгоритм позволяет найти минимальный многочлен поданной на вход линейной</w:t>
      </w:r>
      <w:r w:rsid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 xml:space="preserve"> 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рекуррентной последовательности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над произвольным</w:t>
      </w:r>
      <w:r w:rsidR="00C86D44" w:rsidRPr="00C86D44">
        <w:rPr>
          <w:rStyle w:val="apple-converted-space"/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 </w:t>
      </w:r>
      <w:r w:rsidR="00C86D44" w:rsidRPr="00C86D44">
        <w:rPr>
          <w:rFonts w:ascii="Times New Roman" w:hAnsi="Times New Roman" w:cs="Times New Roman"/>
          <w:sz w:val="20"/>
          <w:szCs w:val="20"/>
          <w:shd w:val="clear" w:color="auto" w:fill="FFFFFF"/>
        </w:rPr>
        <w:t>полем</w:t>
      </w:r>
      <w:r w:rsidR="00C86D44" w:rsidRPr="00C86D44">
        <w:rPr>
          <w:rFonts w:ascii="Times New Roman" w:hAnsi="Times New Roman" w:cs="Times New Roman"/>
          <w:color w:val="252525"/>
          <w:sz w:val="20"/>
          <w:szCs w:val="20"/>
          <w:shd w:val="clear" w:color="auto" w:fill="FFFFFF"/>
        </w:rPr>
        <w:t>.</w:t>
      </w:r>
    </w:p>
    <w:p w:rsidR="000C59D1" w:rsidRPr="000C59D1" w:rsidRDefault="000C59D1" w:rsidP="000C59D1">
      <w:pPr>
        <w:shd w:val="clear" w:color="auto" w:fill="FFFFFF"/>
        <w:spacing w:before="100" w:beforeAutospacing="1" w:after="24" w:line="360" w:lineRule="atLeast"/>
        <w:ind w:left="384"/>
        <w:jc w:val="both"/>
        <w:rPr>
          <w:rFonts w:ascii="Times New Roman" w:hAnsi="Times New Roman" w:cs="Times New Roman"/>
          <w:color w:val="252525"/>
          <w:sz w:val="20"/>
          <w:szCs w:val="20"/>
        </w:rPr>
      </w:pPr>
    </w:p>
    <w:p w:rsidR="00233E03" w:rsidRPr="000C59D1" w:rsidRDefault="00233E03">
      <w:pPr>
        <w:rPr>
          <w:rFonts w:ascii="Times New Roman" w:hAnsi="Times New Roman" w:cs="Times New Roman"/>
          <w:color w:val="252525"/>
          <w:sz w:val="20"/>
          <w:szCs w:val="20"/>
        </w:rPr>
      </w:pPr>
      <w:r w:rsidRPr="000C59D1">
        <w:rPr>
          <w:rFonts w:ascii="Times New Roman" w:hAnsi="Times New Roman" w:cs="Times New Roman"/>
          <w:color w:val="252525"/>
          <w:sz w:val="20"/>
          <w:szCs w:val="20"/>
        </w:rPr>
        <w:br w:type="page"/>
      </w:r>
    </w:p>
    <w:p w:rsidR="003360D2" w:rsidRPr="00B7224C" w:rsidRDefault="003360D2" w:rsidP="00B7224C">
      <w:pPr>
        <w:pStyle w:val="1"/>
        <w:jc w:val="center"/>
        <w:rPr>
          <w:sz w:val="28"/>
          <w:szCs w:val="28"/>
        </w:rPr>
      </w:pPr>
      <w:bookmarkStart w:id="6" w:name="_Toc418172577"/>
      <w:r w:rsidRPr="00B7224C">
        <w:rPr>
          <w:sz w:val="28"/>
          <w:szCs w:val="28"/>
        </w:rPr>
        <w:lastRenderedPageBreak/>
        <w:t>Разработка архитектуры и реализация протокола передачи данных с исправлением данных.</w:t>
      </w:r>
      <w:bookmarkEnd w:id="6"/>
    </w:p>
    <w:p w:rsidR="003360D2" w:rsidRPr="000C59D1" w:rsidRDefault="003360D2" w:rsidP="003D20B7">
      <w:pPr>
        <w:pStyle w:val="2"/>
      </w:pPr>
      <w:bookmarkStart w:id="7" w:name="_Toc418172578"/>
      <w:r w:rsidRPr="000C59D1">
        <w:t xml:space="preserve">Модель </w:t>
      </w:r>
      <w:r w:rsidRPr="000C59D1">
        <w:rPr>
          <w:lang w:val="en-US"/>
        </w:rPr>
        <w:t>p</w:t>
      </w:r>
      <w:r w:rsidRPr="000C59D1">
        <w:t xml:space="preserve"> </w:t>
      </w:r>
      <w:r w:rsidRPr="000C59D1">
        <w:rPr>
          <w:lang w:val="en-US"/>
        </w:rPr>
        <w:t>a</w:t>
      </w:r>
      <w:bookmarkEnd w:id="7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hAnsi="Times New Roman" w:cs="Times New Roman"/>
          <w:sz w:val="20"/>
          <w:szCs w:val="20"/>
        </w:rPr>
        <w:t xml:space="preserve">Основным понятием, положенным в основу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>данной модели</w:t>
      </w:r>
      <w:proofErr w:type="gramEnd"/>
      <w:r w:rsidRPr="000C59D1">
        <w:rPr>
          <w:rFonts w:ascii="Times New Roman" w:hAnsi="Times New Roman" w:cs="Times New Roman"/>
          <w:sz w:val="20"/>
          <w:szCs w:val="20"/>
        </w:rPr>
        <w:t xml:space="preserve"> является плотность ошибка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. Это неслучайная функция от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 </w:t>
      </w:r>
      <w:proofErr w:type="gramStart"/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nP(≥t,n)</m:t>
            </m:r>
          </m:den>
        </m:f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0C59D1">
        <w:rPr>
          <w:rFonts w:ascii="Times New Roman" w:hAnsi="Times New Roman" w:cs="Times New Roman"/>
          <w:sz w:val="20"/>
          <w:szCs w:val="20"/>
        </w:rPr>
        <w:t xml:space="preserve"> где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j=t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j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nary>
      </m:oMath>
      <w:r w:rsidRPr="000C59D1">
        <w:rPr>
          <w:rFonts w:ascii="Times New Roman" w:hAnsi="Times New Roman" w:cs="Times New Roman"/>
          <w:sz w:val="20"/>
          <w:szCs w:val="20"/>
        </w:rPr>
        <w:t xml:space="preserve">  - среднее число ошибок на блоке длинной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0C59D1">
        <w:rPr>
          <w:rFonts w:ascii="Times New Roman" w:hAnsi="Times New Roman" w:cs="Times New Roman"/>
          <w:sz w:val="20"/>
          <w:szCs w:val="20"/>
        </w:rPr>
        <w:t xml:space="preserve"> с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или большим количеством ошибок. Значение плотности порядка </w:t>
      </w:r>
      <w:r w:rsidRPr="000C59D1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hAnsi="Times New Roman" w:cs="Times New Roman"/>
          <w:sz w:val="20"/>
          <w:szCs w:val="20"/>
        </w:rPr>
        <w:t xml:space="preserve"> подчиняется следующему </w:t>
      </w:r>
      <w:proofErr w:type="gramStart"/>
      <w:r w:rsidRPr="000C59D1">
        <w:rPr>
          <w:rFonts w:ascii="Times New Roman" w:hAnsi="Times New Roman" w:cs="Times New Roman"/>
          <w:sz w:val="20"/>
          <w:szCs w:val="20"/>
        </w:rPr>
        <w:t xml:space="preserve">условию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≤v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t,n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Значения функции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v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(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>,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 не убывают с ростом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t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то есть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=p и 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</m:oMath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≈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если выполняются условия </w:t>
      </w:r>
      <m:oMath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&lt;0,1, 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 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больше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хотя бы в несколько раз.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Параметр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носит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название показателя группирования ошибок, подчиняется условию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0 ≤ α ≤1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α=0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получаем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канал с независимыми ошибками, а при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α=1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 получаем канал с “жестким” пакетированием ошибок.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На практике применяют данное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соотношение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≥t,n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≈ 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1-α</m:t>
            </m:r>
          </m:sup>
        </m:sSup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для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задания модели (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a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). Параметр </w:t>
      </w:r>
      <w:r w:rsidRPr="000C59D1">
        <w:rPr>
          <w:rFonts w:ascii="Times New Roman" w:eastAsiaTheme="minorEastAsia" w:hAnsi="Times New Roman" w:cs="Times New Roman"/>
          <w:sz w:val="20"/>
          <w:szCs w:val="20"/>
          <w:lang w:val="en-US"/>
        </w:rPr>
        <w:t>p</w:t>
      </w: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– характеризует вероятность ошибки символа и рассчитывается по формуле ФОРМУЛА. Параметр а – находят из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уравнения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1-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≈</m:t>
        </m:r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a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|=&gt;α=1-log⁡[</m:t>
        </m:r>
        <m:f>
          <m:fPr>
            <m:ctrlPr>
              <w:rPr>
                <w:rFonts w:ascii="Cambria Math" w:eastAsiaTheme="minorEastAsia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1-P(0,n)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p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]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Достоинством применение данной модели для исследования каналов связи является то, что учитывается пакетирования ошибок, возможность единообразно описать разные типы каналов передачи данных. Так для кабельных каналов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α 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максимально </w:t>
      </w:r>
      <w:proofErr w:type="gramStart"/>
      <w:r w:rsidRPr="000C59D1">
        <w:rPr>
          <w:rFonts w:ascii="Times New Roman" w:eastAsiaTheme="minorEastAsia" w:hAnsi="Times New Roman" w:cs="Times New Roman"/>
          <w:sz w:val="20"/>
          <w:szCs w:val="20"/>
        </w:rPr>
        <w:t>(&gt;0.5</w:t>
      </w:r>
      <w:proofErr w:type="gramEnd"/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), а для радиоканалов применяют значение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0"/>
            <w:szCs w:val="20"/>
          </w:rPr>
          <m:t>α</m:t>
        </m:r>
      </m:oMath>
      <w:r w:rsidRPr="000C59D1">
        <w:rPr>
          <w:rFonts w:ascii="Times New Roman" w:eastAsiaTheme="minorEastAsia" w:hAnsi="Times New Roman" w:cs="Times New Roman"/>
          <w:sz w:val="20"/>
          <w:szCs w:val="20"/>
        </w:rPr>
        <w:t xml:space="preserve"> в промежутке от 0.3 до 0.45. У данного способа моделирования каналов связи есть недостаток, заключающийся в неполноте и вопрос модели на уровне блоков.</w:t>
      </w:r>
    </w:p>
    <w:p w:rsidR="003360D2" w:rsidRPr="000C59D1" w:rsidRDefault="003360D2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3360D2" w:rsidRPr="000C59D1" w:rsidRDefault="003360D2" w:rsidP="003D20B7">
      <w:pPr>
        <w:pStyle w:val="2"/>
        <w:rPr>
          <w:rFonts w:eastAsiaTheme="minorEastAsia"/>
        </w:rPr>
      </w:pPr>
      <w:bookmarkStart w:id="8" w:name="_Toc418172579"/>
      <w:r w:rsidRPr="000C59D1">
        <w:rPr>
          <w:rFonts w:eastAsiaTheme="minorEastAsia"/>
        </w:rPr>
        <w:t>Модель ОПП.</w:t>
      </w:r>
      <w:bookmarkEnd w:id="8"/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параметр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55pt;height:14.25pt" o:ole="" fillcolor="window">
            <v:imagedata r:id="rId65" o:title=""/>
          </v:shape>
          <o:OLEObject Type="Embed" ProgID="Equation.3" ShapeID="_x0000_i1026" DrawAspect="Content" ObjectID="_1491915364" r:id="rId6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не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константой, а случайной величиной или процессом. Получающийся путем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рандомизации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7" type="#_x0000_t75" style="width:11.55pt;height:14.25pt" o:ole="" fillcolor="window">
            <v:imagedata r:id="rId65" o:title=""/>
          </v:shape>
          <o:OLEObject Type="Embed" ProgID="Equation.3" ShapeID="_x0000_i1027" DrawAspect="Content" ObjectID="_1491915365" r:id="rId67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новый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случайный процесс называют обобщенным пуассоновским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560" w:dyaOrig="315">
          <v:shape id="_x0000_i1028" type="#_x0000_t75" style="width:78.1pt;height:15.6pt" o:ole="" fillcolor="window">
            <v:imagedata r:id="rId68" o:title=""/>
          </v:shape>
          <o:OLEObject Type="Embed" ProgID="Equation.3" ShapeID="_x0000_i1028" DrawAspect="Content" ObjectID="_1491915366" r:id="rId69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Будем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считать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29" type="#_x0000_t75" style="width:11.55pt;height:14.25pt" o:ole="" fillcolor="window">
            <v:imagedata r:id="rId65" o:title=""/>
          </v:shape>
          <o:OLEObject Type="Embed" ProgID="Equation.3" ShapeID="_x0000_i1029" DrawAspect="Content" ObjectID="_1491915367" r:id="rId7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случайной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величиной, закон распределения которой известен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555" w:dyaOrig="315">
          <v:shape id="_x0000_i1030" type="#_x0000_t75" style="width:27.85pt;height:15.6pt" o:ole="" fillcolor="window">
            <v:imagedata r:id="rId71" o:title=""/>
          </v:shape>
          <o:OLEObject Type="Embed" ProgID="Equation.3" ShapeID="_x0000_i1030" DrawAspect="Content" ObjectID="_1491915368" r:id="rId72"/>
        </w:object>
      </w:r>
      <w:r w:rsidRPr="00F523D9">
        <w:rPr>
          <w:rFonts w:ascii="Times New Roman" w:hAnsi="Times New Roman" w:cs="Times New Roman"/>
          <w:sz w:val="20"/>
          <w:szCs w:val="20"/>
        </w:rPr>
        <w:t>. Тогда канал задается как поток ошибок первым способом: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400" w:dyaOrig="760">
          <v:shape id="_x0000_i1050" type="#_x0000_t75" style="width:120.25pt;height:38.05pt" o:ole="" fillcolor="window">
            <v:imagedata r:id="rId73" o:title=""/>
          </v:shape>
          <o:OLEObject Type="Embed" ProgID="Equation.3" ShapeID="_x0000_i1050" DrawAspect="Content" ObjectID="_1491915369" r:id="rId74"/>
        </w:objec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F523D9">
        <w:rPr>
          <w:rFonts w:ascii="Times New Roman" w:hAnsi="Times New Roman" w:cs="Times New Roman"/>
          <w:sz w:val="20"/>
          <w:szCs w:val="20"/>
        </w:rPr>
        <w:t>Хинчина</w:t>
      </w:r>
      <w:proofErr w:type="spell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495" w:dyaOrig="315">
          <v:shape id="_x0000_i1031" type="#_x0000_t75" style="width:24.45pt;height:15.6pt" o:ole="" fillcolor="window">
            <v:imagedata r:id="rId75" o:title=""/>
          </v:shape>
          <o:OLEObject Type="Embed" ProgID="Equation.3" ShapeID="_x0000_i1031" DrawAspect="Content" ObjectID="_1491915370" r:id="rId76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которая полностью определяет ОПП (второй способ здания потока).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Справедлива формула: </w:t>
      </w:r>
    </w:p>
    <w:p w:rsidR="00F523D9" w:rsidRPr="00F523D9" w:rsidRDefault="00F523D9" w:rsidP="00F523D9">
      <w:pPr>
        <w:spacing w:before="120" w:line="240" w:lineRule="auto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925" w:dyaOrig="570">
          <v:shape id="_x0000_i1032" type="#_x0000_t75" style="width:146.05pt;height:28.55pt" o:ole="" fillcolor="window">
            <v:imagedata r:id="rId77" o:title=""/>
          </v:shape>
          <o:OLEObject Type="Embed" ProgID="Equation.3" ShapeID="_x0000_i1032" DrawAspect="Content" ObjectID="_1491915371" r:id="rId78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где </w:t>
      </w: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760" w:dyaOrig="765">
          <v:shape id="_x0000_i1033" type="#_x0000_t75" style="width:137.9pt;height:38.05pt" o:ole="" fillcolor="window">
            <v:imagedata r:id="rId79" o:title=""/>
          </v:shape>
          <o:OLEObject Type="Embed" ProgID="Equation.3" ShapeID="_x0000_i1033" DrawAspect="Content" ObjectID="_1491915372" r:id="rId8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- параметр потока, 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2280" w:dyaOrig="300">
          <v:shape id="_x0000_i1034" type="#_x0000_t75" style="width:114.1pt;height:14.95pt" o:ole="" fillcolor="window">
            <v:imagedata r:id="rId81" o:title=""/>
          </v:shape>
          <o:OLEObject Type="Embed" ProgID="Equation.3" ShapeID="_x0000_i1034" DrawAspect="Content" ObjectID="_1491915373" r:id="rId82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 </w:t>
      </w: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2070" w:dyaOrig="555">
          <v:shape id="_x0000_i1035" type="#_x0000_t75" style="width:103.25pt;height:27.85pt" o:ole="" fillcolor="window">
            <v:imagedata r:id="rId83" o:title=""/>
          </v:shape>
          <o:OLEObject Type="Embed" ProgID="Equation.3" ShapeID="_x0000_i1035" DrawAspect="Content" ObjectID="_1491915374" r:id="rId84"/>
        </w:objec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1860" w:dyaOrig="765">
          <v:shape id="_x0000_i1036" type="#_x0000_t75" style="width:93.05pt;height:38.05pt" o:ole="" fillcolor="window">
            <v:imagedata r:id="rId85" o:title=""/>
          </v:shape>
          <o:OLEObject Type="Embed" ProgID="Equation.3" ShapeID="_x0000_i1036" DrawAspect="Content" ObjectID="_1491915375" r:id="rId86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- вероятность отсутствия ошибок за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время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65" w:dyaOrig="240">
          <v:shape id="_x0000_i1037" type="#_x0000_t75" style="width:8.15pt;height:12.25pt" o:ole="" fillcolor="window">
            <v:imagedata r:id="rId87" o:title=""/>
          </v:shape>
          <o:OLEObject Type="Embed" ProgID="Equation.3" ShapeID="_x0000_i1037" DrawAspect="Content" ObjectID="_1491915376" r:id="rId88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lastRenderedPageBreak/>
        <w:t xml:space="preserve">Таким образом, для ОПП, зная функцию распределения интервалов между ошибками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или </w:t>
      </w:r>
      <w:r w:rsidRPr="00F523D9"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555" w:dyaOrig="360">
          <v:shape id="_x0000_i1038" type="#_x0000_t75" style="width:27.85pt;height:18.35pt" o:ole="" fillcolor="window">
            <v:imagedata r:id="rId89" o:title=""/>
          </v:shape>
          <o:OLEObject Type="Embed" ProgID="Equation.3" ShapeID="_x0000_i1038" DrawAspect="Content" ObjectID="_1491915377" r:id="rId90"/>
        </w:object>
      </w:r>
      <w:r w:rsidRPr="00F523D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вычисляются вероятности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705" w:dyaOrig="315">
          <v:shape id="_x0000_i1039" type="#_x0000_t75" style="width:35.3pt;height:15.6pt" o:ole="" fillcolor="window">
            <v:imagedata r:id="rId91" o:title=""/>
          </v:shape>
          <o:OLEObject Type="Embed" ProgID="Equation.3" ShapeID="_x0000_i1039" DrawAspect="Content" ObjectID="_1491915378" r:id="rId92"/>
        </w:object>
      </w:r>
      <w:r w:rsidRPr="00F523D9">
        <w:rPr>
          <w:rFonts w:ascii="Times New Roman" w:hAnsi="Times New Roman" w:cs="Times New Roman"/>
          <w:sz w:val="20"/>
          <w:szCs w:val="20"/>
        </w:rPr>
        <w:t>, т.е. приходим к конструктивному заданию потока первым способом.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Для моделирования будем считать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>распределение интервалов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заданное обобщенной гиперболой: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6"/>
          <w:sz w:val="20"/>
          <w:szCs w:val="20"/>
        </w:rPr>
        <w:object w:dxaOrig="1260" w:dyaOrig="570">
          <v:shape id="_x0000_i1040" type="#_x0000_t75" style="width:63.15pt;height:28.55pt" o:ole="" fillcolor="window">
            <v:imagedata r:id="rId93" o:title=""/>
          </v:shape>
          <o:OLEObject Type="Embed" ProgID="Equation.3" ShapeID="_x0000_i1040" DrawAspect="Content" ObjectID="_1491915379" r:id="rId9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,  </w:t>
      </w:r>
      <w:r w:rsidRPr="00F523D9">
        <w:rPr>
          <w:rFonts w:ascii="Times New Roman" w:eastAsia="Times New Roman" w:hAnsi="Times New Roman" w:cs="Times New Roman"/>
          <w:position w:val="-10"/>
          <w:sz w:val="20"/>
          <w:szCs w:val="20"/>
        </w:rPr>
        <w:object w:dxaOrig="1095" w:dyaOrig="315">
          <v:shape id="_x0000_i1041" type="#_x0000_t75" style="width:55pt;height:15.6pt" o:ole="" fillcolor="window">
            <v:imagedata r:id="rId95" o:title=""/>
          </v:shape>
          <o:OLEObject Type="Embed" ProgID="Equation.3" ShapeID="_x0000_i1041" DrawAspect="Content" ObjectID="_1491915380" r:id="rId9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Исследование записей потоков ошибок в телефонных каналах показало, что такая ситуация наблюдается довольно часто.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Тогда для параметра потока тогда получается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32"/>
          <w:sz w:val="20"/>
          <w:szCs w:val="20"/>
        </w:rPr>
        <w:object w:dxaOrig="2340" w:dyaOrig="675">
          <v:shape id="_x0000_i1042" type="#_x0000_t75" style="width:116.85pt;height:33.95pt" o:ole="" fillcolor="window">
            <v:imagedata r:id="rId97" o:title=""/>
          </v:shape>
          <o:OLEObject Type="Embed" ProgID="Equation.3" ShapeID="_x0000_i1042" DrawAspect="Content" ObjectID="_1491915381" r:id="rId98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540">
          <v:shape id="_x0000_i1043" type="#_x0000_t75" style="width:1in;height:27.15pt" o:ole="" fillcolor="window">
            <v:imagedata r:id="rId99" o:title=""/>
          </v:shape>
          <o:OLEObject Type="Embed" ProgID="Equation.3" ShapeID="_x0000_i1043" DrawAspect="Content" ObjectID="_1491915382" r:id="rId10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  и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4680" w:dyaOrig="570">
          <v:shape id="_x0000_i1044" type="#_x0000_t75" style="width:234.35pt;height:28.55pt" o:ole="" fillcolor="window">
            <v:imagedata r:id="rId101" o:title=""/>
          </v:shape>
          <o:OLEObject Type="Embed" ProgID="Equation.3" ShapeID="_x0000_i1044" DrawAspect="Content" ObjectID="_1491915383" r:id="rId102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Для расчетов вероятностей наиболее удобна рекуррентная формула: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3780" w:dyaOrig="555">
          <v:shape id="_x0000_i1045" type="#_x0000_t75" style="width:188.85pt;height:27.85pt" o:ole="" fillcolor="window">
            <v:imagedata r:id="rId103" o:title=""/>
          </v:shape>
          <o:OLEObject Type="Embed" ProgID="Equation.3" ShapeID="_x0000_i1045" DrawAspect="Content" ObjectID="_1491915384" r:id="rId104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eastAsia="Times New Roman" w:hAnsi="Times New Roman" w:cs="Times New Roman"/>
          <w:position w:val="-24"/>
          <w:sz w:val="20"/>
          <w:szCs w:val="20"/>
        </w:rPr>
        <w:object w:dxaOrig="1440" w:dyaOrig="495">
          <v:shape id="_x0000_i1046" type="#_x0000_t75" style="width:1in;height:24.45pt" o:ole="" fillcolor="window">
            <v:imagedata r:id="rId105" o:title=""/>
          </v:shape>
          <o:OLEObject Type="Embed" ProgID="Equation.3" ShapeID="_x0000_i1046" DrawAspect="Content" ObjectID="_1491915385" r:id="rId106"/>
        </w:object>
      </w:r>
      <w:r w:rsidRPr="00F523D9">
        <w:rPr>
          <w:rFonts w:ascii="Times New Roman" w:hAnsi="Times New Roman" w:cs="Times New Roman"/>
          <w:sz w:val="20"/>
          <w:szCs w:val="20"/>
        </w:rPr>
        <w:t>.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 xml:space="preserve">Неизвестные </w:t>
      </w:r>
      <w:proofErr w:type="gramStart"/>
      <w:r w:rsidRPr="00F523D9">
        <w:rPr>
          <w:rFonts w:ascii="Times New Roman" w:hAnsi="Times New Roman" w:cs="Times New Roman"/>
          <w:sz w:val="20"/>
          <w:szCs w:val="20"/>
        </w:rPr>
        <w:t xml:space="preserve">параметры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7" type="#_x0000_t75" style="width:9.5pt;height:11.55pt" o:ole="" fillcolor="window">
            <v:imagedata r:id="rId107" o:title=""/>
          </v:shape>
          <o:OLEObject Type="Embed" ProgID="Equation.3" ShapeID="_x0000_i1047" DrawAspect="Content" ObjectID="_1491915386" r:id="rId108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и</w:t>
      </w:r>
      <w:proofErr w:type="gramEnd"/>
      <w:r w:rsidRPr="00F523D9">
        <w:rPr>
          <w:rFonts w:ascii="Times New Roman" w:hAnsi="Times New Roman" w:cs="Times New Roman"/>
          <w:sz w:val="20"/>
          <w:szCs w:val="20"/>
        </w:rPr>
        <w:t xml:space="preserve">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195" w:dyaOrig="225">
          <v:shape id="_x0000_i1048" type="#_x0000_t75" style="width:9.5pt;height:11.55pt" o:ole="" fillcolor="window">
            <v:imagedata r:id="rId109" o:title=""/>
          </v:shape>
          <o:OLEObject Type="Embed" ProgID="Equation.3" ShapeID="_x0000_i1048" DrawAspect="Content" ObjectID="_1491915387" r:id="rId110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F523D9">
        <w:rPr>
          <w:rFonts w:ascii="Times New Roman" w:eastAsia="Times New Roman" w:hAnsi="Times New Roman" w:cs="Times New Roman"/>
          <w:position w:val="-6"/>
          <w:sz w:val="20"/>
          <w:szCs w:val="20"/>
        </w:rPr>
        <w:object w:dxaOrig="225" w:dyaOrig="285">
          <v:shape id="_x0000_i1049" type="#_x0000_t75" style="width:11.55pt;height:14.25pt" o:ole="" fillcolor="window">
            <v:imagedata r:id="rId65" o:title=""/>
          </v:shape>
          <o:OLEObject Type="Embed" ProgID="Equation.3" ShapeID="_x0000_i1049" DrawAspect="Content" ObjectID="_1491915388" r:id="rId111"/>
        </w:object>
      </w:r>
      <w:r w:rsidRPr="00F523D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F523D9" w:rsidRPr="00F523D9" w:rsidRDefault="00F523D9" w:rsidP="00F523D9">
      <w:pPr>
        <w:spacing w:before="120"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F523D9">
        <w:rPr>
          <w:rFonts w:ascii="Times New Roman" w:hAnsi="Times New Roman" w:cs="Times New Roman"/>
          <w:sz w:val="20"/>
          <w:szCs w:val="20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</w:p>
    <w:p w:rsidR="00820BFD" w:rsidRPr="000C59D1" w:rsidRDefault="00820BFD" w:rsidP="00525678">
      <w:pPr>
        <w:pStyle w:val="a8"/>
        <w:ind w:left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На рисунк</w:t>
      </w:r>
      <w:r w:rsidR="00DD6FB2">
        <w:rPr>
          <w:rFonts w:ascii="Times New Roman" w:eastAsiaTheme="minorEastAsia" w:hAnsi="Times New Roman" w:cs="Times New Roman"/>
          <w:sz w:val="20"/>
          <w:szCs w:val="20"/>
        </w:rPr>
        <w:t>ах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представлен </w:t>
      </w:r>
      <w:r w:rsidR="00171CE7">
        <w:rPr>
          <w:rFonts w:ascii="Times New Roman" w:eastAsiaTheme="minorEastAsia" w:hAnsi="Times New Roman" w:cs="Times New Roman"/>
          <w:sz w:val="20"/>
          <w:szCs w:val="20"/>
        </w:rPr>
        <w:t>алгоритм генерации потока по данной модели.</w:t>
      </w:r>
    </w:p>
    <w:p w:rsidR="00820BFD" w:rsidRDefault="00820BFD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952066" cy="348507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78" cy="35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генерации потока ошибок</w:t>
      </w:r>
    </w:p>
    <w:p w:rsidR="00171CE7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626ED8" w:rsidRDefault="00171CE7" w:rsidP="00525678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функции генерации позиции ошибки в потоке битов.</w:t>
      </w:r>
    </w:p>
    <w:p w:rsidR="00C82ECF" w:rsidRDefault="00C82ECF" w:rsidP="00525678">
      <w:pPr>
        <w:pStyle w:val="a8"/>
        <w:ind w:left="426" w:right="338"/>
        <w:jc w:val="both"/>
        <w:rPr>
          <w:rFonts w:ascii="Palatino" w:hAnsi="Palatino"/>
          <w:color w:val="252525"/>
        </w:rPr>
      </w:pPr>
    </w:p>
    <w:p w:rsidR="00233E03" w:rsidRDefault="00233E03" w:rsidP="00C17E00">
      <w:pPr>
        <w:pStyle w:val="2"/>
      </w:pPr>
      <w:r w:rsidRPr="003D20B7">
        <w:br w:type="page"/>
      </w:r>
      <w:bookmarkStart w:id="9" w:name="_Toc418172580"/>
      <w:r w:rsidR="00C17E00">
        <w:lastRenderedPageBreak/>
        <w:t>Алгоритм проверки выбранных кодов БЧХ</w:t>
      </w:r>
      <w:bookmarkEnd w:id="9"/>
    </w:p>
    <w:p w:rsidR="00C17E00" w:rsidRPr="00C17E00" w:rsidRDefault="00C17E00" w:rsidP="00C17E00">
      <w: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</w:t>
      </w:r>
      <w:r w:rsidRPr="00C17E00">
        <w:t>:</w:t>
      </w:r>
    </w:p>
    <w:p w:rsidR="00C17E00" w:rsidRDefault="00C17E00" w:rsidP="00C17E00">
      <w:pPr>
        <w:pStyle w:val="a8"/>
        <w:numPr>
          <w:ilvl w:val="0"/>
          <w:numId w:val="19"/>
        </w:numPr>
        <w:rPr>
          <w:lang w:val="en-US"/>
        </w:rPr>
      </w:pPr>
      <w:r>
        <w:t xml:space="preserve">Задаем счетчик ошибок </w:t>
      </w:r>
      <w:r>
        <w:rPr>
          <w:lang w:val="en-US"/>
        </w:rPr>
        <w:t>errs = 0</w:t>
      </w:r>
    </w:p>
    <w:p w:rsidR="00C17E00" w:rsidRP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каждый элемент блока на 1 </w:t>
      </w:r>
      <w:proofErr w:type="spellStart"/>
      <w:r>
        <w:rPr>
          <w:lang w:val="en-US"/>
        </w:rPr>
        <w:t>bl</w:t>
      </w:r>
      <w:proofErr w:type="spellEnd"/>
      <w:r w:rsidRPr="00C17E00">
        <w:t>[</w:t>
      </w:r>
      <w:proofErr w:type="spellStart"/>
      <w:r>
        <w:rPr>
          <w:lang w:val="en-US"/>
        </w:rPr>
        <w:t>i</w:t>
      </w:r>
      <w:proofErr w:type="spellEnd"/>
      <w:proofErr w:type="gramStart"/>
      <w:r w:rsidRPr="00C17E00">
        <w:t>] &gt;</w:t>
      </w:r>
      <w:proofErr w:type="gramEnd"/>
      <w:r w:rsidRPr="00C17E00">
        <w:t xml:space="preserve"> 0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Если получаем </w:t>
      </w:r>
      <w:r>
        <w:rPr>
          <w:lang w:val="en-US"/>
        </w:rPr>
        <w:t>true</w:t>
      </w:r>
      <w:r w:rsidRPr="00C17E00">
        <w:t xml:space="preserve"> </w:t>
      </w:r>
      <w:r>
        <w:t xml:space="preserve">увеличиваем счетчик </w:t>
      </w:r>
      <w:r>
        <w:rPr>
          <w:lang w:val="en-US"/>
        </w:rPr>
        <w:t>errs</w:t>
      </w:r>
      <w:r w:rsidRPr="00C17E00">
        <w:t xml:space="preserve"> </w:t>
      </w:r>
      <w:r>
        <w:t>на единицу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Проверяем достигли конца блока, если не </w:t>
      </w:r>
      <w:proofErr w:type="gramStart"/>
      <w:r>
        <w:t>достигли</w:t>
      </w:r>
      <w:proofErr w:type="gramEnd"/>
      <w:r>
        <w:t xml:space="preserve"> то переходим к следующему элементу в блоке</w:t>
      </w:r>
    </w:p>
    <w:p w:rsidR="00C17E00" w:rsidRDefault="00C17E00" w:rsidP="00C17E00">
      <w:pPr>
        <w:pStyle w:val="a8"/>
        <w:numPr>
          <w:ilvl w:val="0"/>
          <w:numId w:val="19"/>
        </w:numPr>
      </w:pPr>
      <w:r>
        <w:t xml:space="preserve">Достигли конца блока и делаем проверку </w:t>
      </w:r>
      <w:proofErr w:type="gramStart"/>
      <w:r>
        <w:rPr>
          <w:lang w:val="en-US"/>
        </w:rPr>
        <w:t>errs</w:t>
      </w:r>
      <w:r w:rsidRPr="00C17E00">
        <w:t xml:space="preserve"> &gt;</w:t>
      </w:r>
      <w:proofErr w:type="gramEnd"/>
      <w:r w:rsidRPr="00C17E00">
        <w:t xml:space="preserve"> </w:t>
      </w:r>
      <w:proofErr w:type="spellStart"/>
      <w:r>
        <w:rPr>
          <w:lang w:val="en-US"/>
        </w:rPr>
        <w:t>codePower</w:t>
      </w:r>
      <w:proofErr w:type="spellEnd"/>
      <w:r>
        <w:t xml:space="preserve">, если да то увеличиваем счетчик </w:t>
      </w:r>
      <w:proofErr w:type="spellStart"/>
      <w:r>
        <w:rPr>
          <w:lang w:val="en-US"/>
        </w:rPr>
        <w:t>Unsucc</w:t>
      </w:r>
      <w:proofErr w:type="spellEnd"/>
      <w:r w:rsidRPr="00C17E00">
        <w:t xml:space="preserve"> </w:t>
      </w:r>
      <w:r>
        <w:t xml:space="preserve">на единицу, если нет то счетчик </w:t>
      </w:r>
      <w:proofErr w:type="spellStart"/>
      <w:r>
        <w:rPr>
          <w:lang w:val="en-US"/>
        </w:rPr>
        <w:t>Succ</w:t>
      </w:r>
      <w:proofErr w:type="spellEnd"/>
      <w:r w:rsidRPr="00C17E00">
        <w:t xml:space="preserve"> </w:t>
      </w:r>
      <w:r>
        <w:t>на единицу</w:t>
      </w:r>
    </w:p>
    <w:p w:rsidR="003C31C2" w:rsidRPr="00C17E00" w:rsidRDefault="00C17E00" w:rsidP="003C31C2">
      <w:pPr>
        <w:pStyle w:val="a8"/>
        <w:numPr>
          <w:ilvl w:val="0"/>
          <w:numId w:val="19"/>
        </w:numPr>
      </w:pPr>
      <w:r>
        <w:t xml:space="preserve">Обнуляем счетчик </w:t>
      </w:r>
      <w:r>
        <w:rPr>
          <w:lang w:val="en-US"/>
        </w:rPr>
        <w:t>errs</w:t>
      </w:r>
    </w:p>
    <w:p w:rsidR="00C17E00" w:rsidRPr="00C17E00" w:rsidRDefault="00C17E00" w:rsidP="00C17E00">
      <w:pPr>
        <w:pStyle w:val="aa"/>
      </w:pPr>
      <w:r>
        <w:rPr>
          <w:noProof/>
          <w:lang w:eastAsia="ru-RU"/>
        </w:rPr>
        <w:drawing>
          <wp:inline distT="0" distB="0" distL="0" distR="0">
            <wp:extent cx="5650230" cy="585733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675" cy="59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626ED8" w:rsidRDefault="00D648BA" w:rsidP="00D648BA">
      <w:pPr>
        <w:pStyle w:val="a8"/>
        <w:ind w:left="426" w:right="338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626ED8">
        <w:rPr>
          <w:rFonts w:ascii="Times New Roman" w:hAnsi="Times New Roman" w:cs="Times New Roman"/>
          <w:b/>
          <w:sz w:val="20"/>
          <w:szCs w:val="20"/>
        </w:rPr>
        <w:t>Рисунок .</w:t>
      </w:r>
      <w:proofErr w:type="gramEnd"/>
      <w:r w:rsidRPr="00626ED8">
        <w:rPr>
          <w:rFonts w:ascii="Times New Roman" w:hAnsi="Times New Roman" w:cs="Times New Roman"/>
          <w:b/>
          <w:sz w:val="20"/>
          <w:szCs w:val="20"/>
        </w:rPr>
        <w:t xml:space="preserve"> Алгоритм </w:t>
      </w:r>
      <w:r>
        <w:rPr>
          <w:rFonts w:ascii="Times New Roman" w:hAnsi="Times New Roman" w:cs="Times New Roman"/>
          <w:b/>
          <w:sz w:val="20"/>
          <w:szCs w:val="20"/>
        </w:rPr>
        <w:t>проверки выбранных БЧХ кодов</w:t>
      </w:r>
      <w:r w:rsidRPr="00626ED8">
        <w:rPr>
          <w:rFonts w:ascii="Times New Roman" w:hAnsi="Times New Roman" w:cs="Times New Roman"/>
          <w:b/>
          <w:sz w:val="20"/>
          <w:szCs w:val="20"/>
        </w:rPr>
        <w:t>.</w:t>
      </w:r>
    </w:p>
    <w:p w:rsidR="00C17E00" w:rsidRDefault="00C17E00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D17D8" w:rsidRDefault="008D17D8" w:rsidP="008D17D8">
      <w:pPr>
        <w:pStyle w:val="2"/>
      </w:pPr>
      <w:bookmarkStart w:id="10" w:name="_Toc418172581"/>
      <w:proofErr w:type="spellStart"/>
      <w:r>
        <w:lastRenderedPageBreak/>
        <w:t>Дейтограммный</w:t>
      </w:r>
      <w:proofErr w:type="spellEnd"/>
      <w:r>
        <w:t xml:space="preserve"> протокол передачи данных</w:t>
      </w:r>
      <w:bookmarkEnd w:id="10"/>
    </w:p>
    <w:p w:rsidR="008D17D8" w:rsidRDefault="008D17D8" w:rsidP="008D17D8">
      <w:pPr>
        <w:pStyle w:val="2"/>
      </w:pPr>
      <w:bookmarkStart w:id="11" w:name="_Toc418172582"/>
      <w:r>
        <w:t>Протокол с задержкой</w:t>
      </w:r>
      <w:bookmarkEnd w:id="11"/>
    </w:p>
    <w:p w:rsidR="008D17D8" w:rsidRPr="008D17D8" w:rsidRDefault="008D17D8" w:rsidP="008D17D8">
      <w:pPr>
        <w:pStyle w:val="2"/>
      </w:pPr>
      <w:bookmarkStart w:id="12" w:name="_Toc418172583"/>
      <w:r>
        <w:t xml:space="preserve">Протокол с возвращением на </w:t>
      </w:r>
      <w:r>
        <w:rPr>
          <w:lang w:val="en-US"/>
        </w:rPr>
        <w:t>n</w:t>
      </w:r>
      <w:r w:rsidRPr="008D17D8">
        <w:t xml:space="preserve"> </w:t>
      </w:r>
      <w:r>
        <w:t>шагов</w:t>
      </w:r>
      <w:bookmarkEnd w:id="12"/>
    </w:p>
    <w:p w:rsidR="008D17D8" w:rsidRDefault="008D17D8" w:rsidP="008D17D8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BD63FF" w:rsidRDefault="00476884" w:rsidP="009F46C1">
      <w:pPr>
        <w:pStyle w:val="1"/>
        <w:jc w:val="center"/>
        <w:rPr>
          <w:sz w:val="28"/>
          <w:szCs w:val="28"/>
        </w:rPr>
      </w:pPr>
      <w:bookmarkStart w:id="13" w:name="_Toc418172584"/>
      <w:r w:rsidRPr="009F46C1">
        <w:rPr>
          <w:sz w:val="28"/>
          <w:szCs w:val="28"/>
        </w:rPr>
        <w:lastRenderedPageBreak/>
        <w:t>Анализ результатов.</w:t>
      </w:r>
      <w:bookmarkEnd w:id="13"/>
    </w:p>
    <w:p w:rsidR="00BD63FF" w:rsidRDefault="00BD63FF" w:rsidP="00BD63FF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3360D2" w:rsidRDefault="00BD63FF" w:rsidP="009F46C1">
      <w:pPr>
        <w:pStyle w:val="1"/>
        <w:jc w:val="center"/>
        <w:rPr>
          <w:sz w:val="28"/>
          <w:szCs w:val="28"/>
        </w:rPr>
      </w:pPr>
      <w:bookmarkStart w:id="14" w:name="_Toc418172585"/>
      <w:r>
        <w:rPr>
          <w:sz w:val="28"/>
          <w:szCs w:val="28"/>
        </w:rPr>
        <w:lastRenderedPageBreak/>
        <w:t>Заключение</w:t>
      </w:r>
      <w:bookmarkEnd w:id="14"/>
    </w:p>
    <w:p w:rsidR="00BD63FF" w:rsidRDefault="00BD63FF" w:rsidP="00BD63FF">
      <w:r>
        <w:t>В ходе работы</w:t>
      </w:r>
      <w:r w:rsidR="00767086">
        <w:t xml:space="preserve"> был создан программный продукт задачей которого является моделирование протокола передачи данных. </w:t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</w:p>
    <w:p w:rsidR="00E20AB7" w:rsidRDefault="00E20AB7" w:rsidP="00E20AB7">
      <w:pPr>
        <w:rPr>
          <w:rFonts w:ascii="Times New Roman" w:eastAsia="Times New Roman" w:hAnsi="Times New Roman" w:cs="Times New Roman"/>
          <w:kern w:val="36"/>
          <w:lang w:eastAsia="ru-RU"/>
        </w:rPr>
      </w:pPr>
      <w:r>
        <w:br w:type="page"/>
      </w:r>
    </w:p>
    <w:p w:rsidR="00E20AB7" w:rsidRDefault="00E20AB7" w:rsidP="009F46C1">
      <w:pPr>
        <w:pStyle w:val="1"/>
        <w:jc w:val="center"/>
        <w:rPr>
          <w:color w:val="252525"/>
          <w:sz w:val="28"/>
          <w:szCs w:val="28"/>
        </w:rPr>
      </w:pPr>
      <w:bookmarkStart w:id="15" w:name="_Toc418172586"/>
      <w:r>
        <w:rPr>
          <w:color w:val="252525"/>
          <w:sz w:val="28"/>
          <w:szCs w:val="28"/>
        </w:rPr>
        <w:lastRenderedPageBreak/>
        <w:t>Приложения</w:t>
      </w:r>
      <w:bookmarkEnd w:id="15"/>
    </w:p>
    <w:p w:rsidR="00E20AB7" w:rsidRDefault="00E20AB7" w:rsidP="00C74144">
      <w:pPr>
        <w:pStyle w:val="2"/>
      </w:pPr>
      <w:bookmarkStart w:id="16" w:name="_Toc418172587"/>
      <w:r>
        <w:t>Приложение 1 Исходный код</w:t>
      </w:r>
      <w:bookmarkEnd w:id="16"/>
    </w:p>
    <w:p w:rsidR="00E20AB7" w:rsidRDefault="00E20AB7" w:rsidP="00C74144">
      <w:pPr>
        <w:pStyle w:val="3"/>
      </w:pPr>
      <w:bookmarkStart w:id="17" w:name="_Toc418172588"/>
      <w:r>
        <w:t>Приложение 1.1 Реализация модели канала типа ОПП.</w:t>
      </w:r>
      <w:bookmarkEnd w:id="17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</w:rPr>
        <w:t>Файл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#define DIPLOM_OPP_H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),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::Blocks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virtual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~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 {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errosCor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code.codeLegth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codeLength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(double A, double V)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::A =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::V = 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setProtocolType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Code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bytes,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A,V;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//DIPLOM_OPP_H</w:t>
      </w:r>
    </w:p>
    <w:p w:rsid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opp.cpp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>#include "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opp.h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R, a = 0, b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generator(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a,b,R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X = (A/pow(R,(1/V))) - A;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"X = " &lt;&lt; X &lt;&lt; " R = " &lt;&lt; R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static_cast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&gt;(X);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::work(){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opp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()-1;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++)</w:t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errorsPos.emplace_</w:t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+ 1 + </w:t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GenOppPos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if(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!=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bytes[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"Errors"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errorsPos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"Blocks:"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switch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ProtocolType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latency"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latency;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latency);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3: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UINT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"Enter steps for protocol"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&gt;&gt; steps;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, code, steps);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20AB7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20AB7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 xml:space="preserve"> &lt;&lt; "======End OPP model======" &lt;&lt; 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20AB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20AB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20AB7" w:rsidRDefault="00E20AB7" w:rsidP="00E20AB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20AB7">
        <w:rPr>
          <w:rFonts w:ascii="Times New Roman" w:hAnsi="Times New Roman" w:cs="Times New Roman"/>
          <w:sz w:val="20"/>
          <w:szCs w:val="20"/>
        </w:rPr>
        <w:t>}</w:t>
      </w:r>
    </w:p>
    <w:p w:rsidR="00E20AB7" w:rsidRPr="00C74144" w:rsidRDefault="00C74144" w:rsidP="00C74144">
      <w:pPr>
        <w:pStyle w:val="3"/>
      </w:pPr>
      <w:bookmarkStart w:id="18" w:name="_Toc418172589"/>
      <w:r w:rsidRPr="00C74144">
        <w:t>Приложение</w:t>
      </w:r>
      <w:r w:rsidR="00E20AB7" w:rsidRPr="00C74144">
        <w:t xml:space="preserve"> 1.2 Реализация модели канала типа </w:t>
      </w:r>
      <w:r w:rsidR="00E20AB7" w:rsidRPr="00C74144">
        <w:rPr>
          <w:lang w:val="en-US"/>
        </w:rPr>
        <w:t>p</w:t>
      </w:r>
      <w:r w:rsidR="00E20AB7" w:rsidRPr="00C74144">
        <w:t xml:space="preserve"> </w:t>
      </w:r>
      <w:r w:rsidR="00E20AB7" w:rsidRPr="00C74144">
        <w:rPr>
          <w:lang w:val="en-US"/>
        </w:rPr>
        <w:t>a</w:t>
      </w:r>
      <w:r w:rsidR="00E20AB7" w:rsidRPr="00C74144">
        <w:t>.</w:t>
      </w:r>
      <w:bookmarkEnd w:id="18"/>
    </w:p>
    <w:p w:rsidR="00E20AB7" w:rsidRPr="00E5726E" w:rsidRDefault="00E20AB7" w:rsidP="00E20AB7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b/>
          <w:sz w:val="20"/>
          <w:szCs w:val="20"/>
        </w:rPr>
        <w:t>Файл</w:t>
      </w:r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b/>
          <w:sz w:val="20"/>
          <w:szCs w:val="20"/>
          <w:lang w:val="en-US"/>
        </w:rPr>
        <w:t>pa.h</w:t>
      </w:r>
      <w:proofErr w:type="spell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pa::Blocks =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pa::Packets = this-&gt;Blocks / this-&gt;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~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){}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work();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setParams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(double a, double p)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pa::a =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pa::p = p;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setCode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UINT correction){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pa::correction = correction;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setProtocol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(UINT protocol){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A4259" w:rsidRPr="00E5726E">
        <w:rPr>
          <w:rFonts w:ascii="Times New Roman" w:hAnsi="Times New Roman" w:cs="Times New Roman"/>
          <w:sz w:val="20"/>
          <w:szCs w:val="20"/>
          <w:lang w:val="en-US"/>
        </w:rPr>
        <w:t>pa::</w:t>
      </w:r>
      <w:r w:rsidRPr="00E5726E">
        <w:rPr>
          <w:rFonts w:ascii="Times New Roman" w:hAnsi="Times New Roman" w:cs="Times New Roman"/>
          <w:sz w:val="20"/>
          <w:szCs w:val="20"/>
          <w:lang w:val="en-US"/>
        </w:rPr>
        <w:t>protocol =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UINT Blocks, Packets;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codelenght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correction, protocol;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::vector&lt;UINT&gt; bytes;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p, a;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E20AB7" w:rsidRPr="00E5726E" w:rsidRDefault="00E20AB7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//DIPLOM_PA_H</w:t>
      </w:r>
    </w:p>
    <w:p w:rsidR="00E5726E" w:rsidRPr="00C74144" w:rsidRDefault="00E5726E" w:rsidP="00B142EF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>Файл</w:t>
      </w:r>
      <w:proofErr w:type="spellEnd"/>
      <w:r w:rsidRPr="00C7414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pa.cpp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pa.h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pa::work(){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"======Begin pa model======"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bytes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(Blocks,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, bytes);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Packets,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"Analyze packets:"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UINT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>pl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R = ((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*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SessionSize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in session: " &lt;&lt; </w:t>
      </w:r>
      <w:proofErr w:type="spellStart"/>
      <w:proofErr w:type="gramStart"/>
      <w:r w:rsidRPr="00E5726E">
        <w:rPr>
          <w:rFonts w:ascii="Times New Roman" w:hAnsi="Times New Roman" w:cs="Times New Roman"/>
          <w:sz w:val="20"/>
          <w:szCs w:val="20"/>
          <w:lang w:val="en-US"/>
        </w:rPr>
        <w:t>pl.capacity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transmited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packets: 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"Result speed: " &lt;&lt; R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E5726E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 xml:space="preserve"> &lt;&lt; "End pa model" &lt;&lt; 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E5726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E5726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5726E" w:rsidRPr="005218BD" w:rsidRDefault="00E5726E" w:rsidP="00B142E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218BD">
        <w:rPr>
          <w:rFonts w:ascii="Times New Roman" w:hAnsi="Times New Roman" w:cs="Times New Roman"/>
          <w:sz w:val="20"/>
          <w:szCs w:val="20"/>
        </w:rPr>
        <w:t>}</w:t>
      </w:r>
    </w:p>
    <w:p w:rsidR="00F2581E" w:rsidRDefault="00F2581E" w:rsidP="00F2581E">
      <w:pPr>
        <w:pStyle w:val="3"/>
      </w:pPr>
      <w:bookmarkStart w:id="19" w:name="_Toc418172590"/>
      <w:r>
        <w:t>Приложение 1.3 Реализация общих функции для моделей каналов</w:t>
      </w:r>
      <w:bookmarkEnd w:id="19"/>
    </w:p>
    <w:p w:rsidR="00F2581E" w:rsidRDefault="00F2581E" w:rsidP="00F2581E">
      <w:pPr>
        <w:rPr>
          <w:b/>
          <w:lang w:val="en-US"/>
        </w:rPr>
      </w:pPr>
      <w:r>
        <w:rPr>
          <w:b/>
        </w:rPr>
        <w:t>Файл</w:t>
      </w:r>
      <w:r w:rsidRPr="00F2581E">
        <w:rPr>
          <w:b/>
          <w:lang w:val="en-US"/>
        </w:rPr>
        <w:t xml:space="preserve"> </w:t>
      </w:r>
      <w:r>
        <w:rPr>
          <w:b/>
          <w:lang w:val="en-US"/>
        </w:rPr>
        <w:t>api.hpp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#define DIPLOM_API_HPP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cstdlib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ctime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&lt;random&gt;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unsigned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UINT STRING_LENGHT = 40;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 Block;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Packet;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Code{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codeLegth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latency);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//DIPLOM_API_HPP</w:t>
      </w:r>
    </w:p>
    <w:p w:rsidR="00F2581E" w:rsidRDefault="00F2581E" w:rsidP="00F2581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t>Файл</w:t>
      </w:r>
      <w:r w:rsidRPr="00F258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>api.cpp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#include "api.hpp"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print(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UINT counter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(counter == STRING_LENGHT){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value &lt;&lt; " ";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 =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result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0 ?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true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result;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makeSession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SessionLenght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ve.begin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"Bytes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makeBlocks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Blocks, 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::vector&lt;Block&gt;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Blocks;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Block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makePackets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 Packets,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 v){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::vector&lt;Packet&gt;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IPOS = 0, EPOS 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ve.reserve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Packets;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Packet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IPOS;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 EPOS;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pk.emplace_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v.at(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IPOS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EPOS +=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PacketSize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"Packets created: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checkPacketStream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::vector&lt;Packet&gt;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UINT&amp;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checkPacket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value) ?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1 :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+=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generator(double a, double b, double&amp;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random_device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::mt19937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gen(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uniform_real_distribution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&lt;&gt;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dis(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a, b);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dis(gen);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decodeBMA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::vector&lt;UINT&gt;bytes){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::vector&lt;UINT&gt;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,c,t,s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N, L, m, d;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s.resize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bytes.capacity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t.begin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t.end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c.begin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fill(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s.begin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s.end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(), 0);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0] = c[0] = 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 = L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-1;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 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L;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d +=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N-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* c[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d = d % 2;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(d != 0){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t =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&lt;=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+ m - 1 - N;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c[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] = c[N - m +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 ^ b[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L &lt;= (N/2)){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L = N + 1 - L;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m = N;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b = 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N++;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c;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Code code){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UINT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bl.at(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0).capacity();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//TODO implement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begin******!"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value :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auto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: value){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== 1){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&gt;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code.errorsCorrection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ble.emplace_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value);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errsCounter</w:t>
      </w:r>
      <w:proofErr w:type="spellEnd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with errors"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printDb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ble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speed =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BlockSize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"Blocks in session: " &lt;&lt; </w:t>
      </w:r>
      <w:proofErr w:type="spellStart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blocks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Unsucceful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 xml:space="preserve">"Percent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Succeful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*100)/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bl.capacity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()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"Result speed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: "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speed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&lt;&lt; "</w:t>
      </w: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!*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>*****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Datagramm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protocol end******!" &lt;&lt;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backNsteps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steps){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back n steps protocol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2581E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latencyProtocol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::vector&lt;Block&gt;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bl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 xml:space="preserve">, Code </w:t>
      </w:r>
      <w:proofErr w:type="spellStart"/>
      <w:r w:rsidRPr="00F2581E">
        <w:rPr>
          <w:rFonts w:ascii="Times New Roman" w:hAnsi="Times New Roman" w:cs="Times New Roman"/>
          <w:sz w:val="20"/>
          <w:szCs w:val="20"/>
          <w:lang w:val="en-US"/>
        </w:rPr>
        <w:t>code</w:t>
      </w:r>
      <w:proofErr w:type="spellEnd"/>
      <w:r w:rsidRPr="00F2581E">
        <w:rPr>
          <w:rFonts w:ascii="Times New Roman" w:hAnsi="Times New Roman" w:cs="Times New Roman"/>
          <w:sz w:val="20"/>
          <w:szCs w:val="20"/>
          <w:lang w:val="en-US"/>
        </w:rPr>
        <w:t>, UINT latency){</w:t>
      </w:r>
    </w:p>
    <w:p w:rsidR="00F2581E" w:rsidRP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ab/>
        <w:t>//TODO implement protocol with latency</w:t>
      </w:r>
    </w:p>
    <w:p w:rsidR="00F2581E" w:rsidRDefault="00F2581E" w:rsidP="00F2581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F2581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D63FF" w:rsidRDefault="00BD63F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:rsidR="00BD63FF" w:rsidRDefault="00BD63FF" w:rsidP="00BD63FF">
      <w:pPr>
        <w:pStyle w:val="2"/>
      </w:pPr>
      <w:bookmarkStart w:id="20" w:name="_Toc418172591"/>
      <w:r>
        <w:lastRenderedPageBreak/>
        <w:t xml:space="preserve">Приложение </w:t>
      </w:r>
      <w:r>
        <w:t>2 Полученные результаты в ходе работы</w:t>
      </w:r>
      <w:bookmarkEnd w:id="20"/>
    </w:p>
    <w:p w:rsidR="00BD63FF" w:rsidRPr="00BD63FF" w:rsidRDefault="00BD63FF" w:rsidP="00F2581E">
      <w:pPr>
        <w:rPr>
          <w:rFonts w:ascii="Times New Roman" w:hAnsi="Times New Roman" w:cs="Times New Roman"/>
          <w:sz w:val="20"/>
          <w:szCs w:val="20"/>
        </w:rPr>
      </w:pPr>
    </w:p>
    <w:sectPr w:rsidR="00BD63FF" w:rsidRPr="00BD6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77100"/>
    <w:multiLevelType w:val="multilevel"/>
    <w:tmpl w:val="B8FC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4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16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6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C59D1"/>
    <w:rsid w:val="00151E94"/>
    <w:rsid w:val="0015498F"/>
    <w:rsid w:val="0016181D"/>
    <w:rsid w:val="001651D6"/>
    <w:rsid w:val="00171CE7"/>
    <w:rsid w:val="001A4C4A"/>
    <w:rsid w:val="001C4957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E132C"/>
    <w:rsid w:val="00451B82"/>
    <w:rsid w:val="00476884"/>
    <w:rsid w:val="00484DE9"/>
    <w:rsid w:val="004C0AA9"/>
    <w:rsid w:val="004E5AE4"/>
    <w:rsid w:val="00501BB1"/>
    <w:rsid w:val="005218BD"/>
    <w:rsid w:val="00525678"/>
    <w:rsid w:val="005B0817"/>
    <w:rsid w:val="005D0C78"/>
    <w:rsid w:val="005E2584"/>
    <w:rsid w:val="00617272"/>
    <w:rsid w:val="0062504B"/>
    <w:rsid w:val="00626ED8"/>
    <w:rsid w:val="006842FF"/>
    <w:rsid w:val="00695090"/>
    <w:rsid w:val="007020D3"/>
    <w:rsid w:val="0070715A"/>
    <w:rsid w:val="00767086"/>
    <w:rsid w:val="00782D6B"/>
    <w:rsid w:val="007976B3"/>
    <w:rsid w:val="007A06BD"/>
    <w:rsid w:val="007E0317"/>
    <w:rsid w:val="007E7B5D"/>
    <w:rsid w:val="007F08BB"/>
    <w:rsid w:val="00820BFD"/>
    <w:rsid w:val="00840F49"/>
    <w:rsid w:val="00841849"/>
    <w:rsid w:val="008731DB"/>
    <w:rsid w:val="008849C9"/>
    <w:rsid w:val="008A55F5"/>
    <w:rsid w:val="008D17D8"/>
    <w:rsid w:val="00900141"/>
    <w:rsid w:val="009070CD"/>
    <w:rsid w:val="00931153"/>
    <w:rsid w:val="009D10B8"/>
    <w:rsid w:val="009F46C1"/>
    <w:rsid w:val="00A269A4"/>
    <w:rsid w:val="00A55EBD"/>
    <w:rsid w:val="00A82B38"/>
    <w:rsid w:val="00AA4259"/>
    <w:rsid w:val="00AC5312"/>
    <w:rsid w:val="00AD1615"/>
    <w:rsid w:val="00AF7AAB"/>
    <w:rsid w:val="00B00A23"/>
    <w:rsid w:val="00B142EF"/>
    <w:rsid w:val="00B7224C"/>
    <w:rsid w:val="00BC4957"/>
    <w:rsid w:val="00BD63FF"/>
    <w:rsid w:val="00BE70D1"/>
    <w:rsid w:val="00C153AA"/>
    <w:rsid w:val="00C17E00"/>
    <w:rsid w:val="00C41206"/>
    <w:rsid w:val="00C74144"/>
    <w:rsid w:val="00C82ECF"/>
    <w:rsid w:val="00C86D44"/>
    <w:rsid w:val="00C94B35"/>
    <w:rsid w:val="00CD11C1"/>
    <w:rsid w:val="00CE11E0"/>
    <w:rsid w:val="00D1615D"/>
    <w:rsid w:val="00D501F3"/>
    <w:rsid w:val="00D648BA"/>
    <w:rsid w:val="00D9642C"/>
    <w:rsid w:val="00DB4862"/>
    <w:rsid w:val="00DD6FB2"/>
    <w:rsid w:val="00DE5429"/>
    <w:rsid w:val="00E0008A"/>
    <w:rsid w:val="00E02F67"/>
    <w:rsid w:val="00E20AB7"/>
    <w:rsid w:val="00E26F9C"/>
    <w:rsid w:val="00E530DC"/>
    <w:rsid w:val="00E5726E"/>
    <w:rsid w:val="00EA1EF6"/>
    <w:rsid w:val="00F03686"/>
    <w:rsid w:val="00F14529"/>
    <w:rsid w:val="00F2581E"/>
    <w:rsid w:val="00F523D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8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41849"/>
    <w:pPr>
      <w:spacing w:after="100"/>
      <w:ind w:left="440"/>
    </w:pPr>
  </w:style>
  <w:style w:type="paragraph" w:styleId="aa">
    <w:name w:val="No Spacing"/>
    <w:uiPriority w:val="1"/>
    <w:qFormat/>
    <w:rsid w:val="00900141"/>
    <w:pPr>
      <w:spacing w:after="0" w:line="240" w:lineRule="auto"/>
    </w:pPr>
  </w:style>
  <w:style w:type="paragraph" w:styleId="ab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gif"/><Relationship Id="rId117" Type="http://schemas.openxmlformats.org/officeDocument/2006/relationships/theme" Target="theme/theme1.xml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0.wmf"/><Relationship Id="rId84" Type="http://schemas.openxmlformats.org/officeDocument/2006/relationships/oleObject" Target="embeddings/oleObject11.bin"/><Relationship Id="rId89" Type="http://schemas.openxmlformats.org/officeDocument/2006/relationships/image" Target="media/image70.wmf"/><Relationship Id="rId112" Type="http://schemas.openxmlformats.org/officeDocument/2006/relationships/image" Target="media/image81.png"/><Relationship Id="rId16" Type="http://schemas.openxmlformats.org/officeDocument/2006/relationships/image" Target="media/image11.png"/><Relationship Id="rId107" Type="http://schemas.openxmlformats.org/officeDocument/2006/relationships/image" Target="media/image79.w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oleObject" Target="embeddings/oleObject1.bin"/><Relationship Id="rId74" Type="http://schemas.openxmlformats.org/officeDocument/2006/relationships/oleObject" Target="embeddings/oleObject6.bin"/><Relationship Id="rId79" Type="http://schemas.openxmlformats.org/officeDocument/2006/relationships/image" Target="media/image65.wmf"/><Relationship Id="rId87" Type="http://schemas.openxmlformats.org/officeDocument/2006/relationships/image" Target="media/image69.wmf"/><Relationship Id="rId102" Type="http://schemas.openxmlformats.org/officeDocument/2006/relationships/oleObject" Target="embeddings/oleObject20.bin"/><Relationship Id="rId110" Type="http://schemas.openxmlformats.org/officeDocument/2006/relationships/oleObject" Target="embeddings/oleObject24.bin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oleObject" Target="embeddings/oleObject10.bin"/><Relationship Id="rId90" Type="http://schemas.openxmlformats.org/officeDocument/2006/relationships/oleObject" Target="embeddings/oleObject14.bin"/><Relationship Id="rId95" Type="http://schemas.openxmlformats.org/officeDocument/2006/relationships/image" Target="media/image73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oleObject" Target="embeddings/oleObject3.bin"/><Relationship Id="rId77" Type="http://schemas.openxmlformats.org/officeDocument/2006/relationships/image" Target="media/image64.wmf"/><Relationship Id="rId100" Type="http://schemas.openxmlformats.org/officeDocument/2006/relationships/oleObject" Target="embeddings/oleObject19.bin"/><Relationship Id="rId105" Type="http://schemas.openxmlformats.org/officeDocument/2006/relationships/image" Target="media/image78.wmf"/><Relationship Id="rId113" Type="http://schemas.openxmlformats.org/officeDocument/2006/relationships/image" Target="media/image82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oleObject" Target="embeddings/oleObject5.bin"/><Relationship Id="rId80" Type="http://schemas.openxmlformats.org/officeDocument/2006/relationships/oleObject" Target="embeddings/oleObject9.bin"/><Relationship Id="rId85" Type="http://schemas.openxmlformats.org/officeDocument/2006/relationships/image" Target="media/image68.wmf"/><Relationship Id="rId93" Type="http://schemas.openxmlformats.org/officeDocument/2006/relationships/image" Target="media/image72.wmf"/><Relationship Id="rId98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ru.wikipedia.org/wiki/%D0%A4%D0%B0%D0%B9%D0%BB:%D0%A1%D1%85%D0%B5%D0%BC%D0%B0_%D0%BF%D1%80%D0%B8%D0%BC%D0%B5%D0%BD%D0%B5%D0%BD%D0%B8%D1%8F_%D0%BA%D0%BE%D0%B4%D0%B0_%D0%A0%D0%B8%D0%B4%D0%B0-%D0%A1%D0%BE%D0%BB%D0%BE%D0%BC%D0%BE%D0%BD%D0%B0.gif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oleObject" Target="embeddings/oleObject2.bin"/><Relationship Id="rId103" Type="http://schemas.openxmlformats.org/officeDocument/2006/relationships/image" Target="media/image77.wmf"/><Relationship Id="rId108" Type="http://schemas.openxmlformats.org/officeDocument/2006/relationships/oleObject" Target="embeddings/oleObject23.bin"/><Relationship Id="rId116" Type="http://schemas.openxmlformats.org/officeDocument/2006/relationships/glossaryDocument" Target="glossary/document.xml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oleObject" Target="embeddings/oleObject4.bin"/><Relationship Id="rId75" Type="http://schemas.openxmlformats.org/officeDocument/2006/relationships/image" Target="media/image63.wmf"/><Relationship Id="rId83" Type="http://schemas.openxmlformats.org/officeDocument/2006/relationships/image" Target="media/image67.wmf"/><Relationship Id="rId88" Type="http://schemas.openxmlformats.org/officeDocument/2006/relationships/oleObject" Target="embeddings/oleObject13.bin"/><Relationship Id="rId91" Type="http://schemas.openxmlformats.org/officeDocument/2006/relationships/image" Target="media/image71.wmf"/><Relationship Id="rId96" Type="http://schemas.openxmlformats.org/officeDocument/2006/relationships/oleObject" Target="embeddings/oleObject17.bin"/><Relationship Id="rId111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6" Type="http://schemas.openxmlformats.org/officeDocument/2006/relationships/oleObject" Target="embeddings/oleObject22.bin"/><Relationship Id="rId114" Type="http://schemas.openxmlformats.org/officeDocument/2006/relationships/image" Target="media/image83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wmf"/><Relationship Id="rId73" Type="http://schemas.openxmlformats.org/officeDocument/2006/relationships/image" Target="media/image62.wmf"/><Relationship Id="rId78" Type="http://schemas.openxmlformats.org/officeDocument/2006/relationships/oleObject" Target="embeddings/oleObject8.bin"/><Relationship Id="rId81" Type="http://schemas.openxmlformats.org/officeDocument/2006/relationships/image" Target="media/image66.wmf"/><Relationship Id="rId86" Type="http://schemas.openxmlformats.org/officeDocument/2006/relationships/oleObject" Target="embeddings/oleObject12.bin"/><Relationship Id="rId94" Type="http://schemas.openxmlformats.org/officeDocument/2006/relationships/oleObject" Target="embeddings/oleObject16.bin"/><Relationship Id="rId99" Type="http://schemas.openxmlformats.org/officeDocument/2006/relationships/image" Target="media/image75.wmf"/><Relationship Id="rId101" Type="http://schemas.openxmlformats.org/officeDocument/2006/relationships/image" Target="media/image76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109" Type="http://schemas.openxmlformats.org/officeDocument/2006/relationships/image" Target="media/image80.wmf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oleObject" Target="embeddings/oleObject7.bin"/><Relationship Id="rId97" Type="http://schemas.openxmlformats.org/officeDocument/2006/relationships/image" Target="media/image74.wmf"/><Relationship Id="rId104" Type="http://schemas.openxmlformats.org/officeDocument/2006/relationships/oleObject" Target="embeddings/oleObject21.bin"/><Relationship Id="rId7" Type="http://schemas.openxmlformats.org/officeDocument/2006/relationships/image" Target="media/image2.png"/><Relationship Id="rId71" Type="http://schemas.openxmlformats.org/officeDocument/2006/relationships/image" Target="media/image61.wmf"/><Relationship Id="rId92" Type="http://schemas.openxmlformats.org/officeDocument/2006/relationships/oleObject" Target="embeddings/oleObject15.bin"/><Relationship Id="rId2" Type="http://schemas.openxmlformats.org/officeDocument/2006/relationships/numbering" Target="numbering.xml"/><Relationship Id="rId29" Type="http://schemas.openxmlformats.org/officeDocument/2006/relationships/image" Target="media/image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4"/>
    <w:rsid w:val="00F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02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65B3-FB26-45C4-BDAE-AB04EF5D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27</Pages>
  <Words>4306</Words>
  <Characters>24546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89</cp:revision>
  <dcterms:created xsi:type="dcterms:W3CDTF">2015-04-06T17:03:00Z</dcterms:created>
  <dcterms:modified xsi:type="dcterms:W3CDTF">2015-04-30T13:08:00Z</dcterms:modified>
</cp:coreProperties>
</file>