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errores — Toolshop (Practice Software Testing)</w:t>
      </w:r>
    </w:p>
    <w:p>
      <w:r>
        <w:rPr>
          <w:color w:val="595959"/>
        </w:rPr>
        <w:t>Brian David Calero Torres · QA Tester · 25 de octubre de 2026</w:t>
      </w:r>
    </w:p>
    <w:p>
      <w:pPr>
        <w:pStyle w:val="Heading1"/>
      </w:pPr>
      <w:r>
        <w:t>1. Datos de la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API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https://api-with-bugs.practicesoftwaretesting.com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Documentación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https://api-with-bugs.practicesoftwaretesting.com/api/documentation (OpenAPI 3.0, v5.0.0)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Fecha de ejecución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25 de octubre de 2026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Herramientas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Python · pytest · requests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Casos ejecutados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17 · 10 pasan · 7 fallan por bugs</w:t>
            </w:r>
          </w:p>
        </w:tc>
      </w:tr>
    </w:tbl>
    <w:p/>
    <w:p>
      <w:pPr>
        <w:pStyle w:val="Heading1"/>
      </w:pPr>
      <w:r>
        <w:t>2. Resumen de bugs</w:t>
      </w:r>
    </w:p>
    <w:p>
      <w:r>
        <w:t>Se confirmaron 7 bugs: 1 de severidad crítica, 1 de severidad alta, 2 de severidad media, 3 de severidad baja.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1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Severidad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TS-01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Las facturas se ven sin iniciar sesión</w:t>
            </w:r>
          </w:p>
        </w:tc>
        <w:tc>
          <w:tcPr>
            <w:tcW w:type="dxa" w:w="1984"/>
          </w:tcPr>
          <w:p>
            <w:r>
              <w:rPr>
                <w:b/>
                <w:color w:val="C00000"/>
                <w:sz w:val="19"/>
              </w:rPr>
              <w:t>Crítica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TS-02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Error 500 al ordenar por un campo inexistente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TS-03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 xml:space="preserve">Buscar </w:t>
            </w:r>
            <w:r>
              <w:rPr>
                <w:rFonts w:ascii="Consolas" w:hAnsi="Consolas"/>
                <w:sz w:val="19"/>
              </w:rPr>
              <w:t>%</w:t>
            </w:r>
            <w:r>
              <w:rPr>
                <w:sz w:val="19"/>
              </w:rPr>
              <w:t xml:space="preserve"> devuelve todo el catálogo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TS-04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Los productos exponen campos internos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TS-05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Los reportes de ventas se ven sin iniciar sesión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TS-06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Buscar sin texto devuelve todo el catálogo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TS-07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La documentación describe mal la respuesta de un producto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 (defecto de documentación)</w:t>
            </w:r>
          </w:p>
        </w:tc>
      </w:tr>
    </w:tbl>
    <w:p/>
    <w:p>
      <w:pPr>
        <w:pStyle w:val="Heading1"/>
      </w:pPr>
      <w:r>
        <w:t>3. Detalle de los bugs</w:t>
      </w:r>
    </w:p>
    <w:p>
      <w:pPr>
        <w:pStyle w:val="Heading2"/>
      </w:pPr>
      <w:r>
        <w:t>TS-01 · Las facturas se ven sin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C00000"/>
                <w:sz w:val="19"/>
              </w:rPr>
              <w:t>Crítica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TS-TC11 · test_invoices_without_token_get_401_response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/invoices</w:t>
            </w:r>
            <w:r>
              <w:rPr>
                <w:sz w:val="19"/>
              </w:rPr>
              <w:t xml:space="preserve"> sin token.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401, como responde la versión de referencia. La especificación de la referencia marca esta ruta con </w:t>
            </w:r>
            <w:r>
              <w:rPr>
                <w:rFonts w:ascii="Consolas" w:hAnsi="Consolas"/>
                <w:sz w:val="19"/>
              </w:rPr>
              <w:t>security: apiAuth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con el listado de facturas, que incluye la dirección de los clientes y los datos de su cuenta de pago.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Cualquiera en internet puede leer datos personales de los clientes. Es una falla de control de acceso: </w:t>
            </w:r>
            <w:r>
              <w:rPr>
                <w:rFonts w:ascii="Consolas" w:hAnsi="Consolas"/>
                <w:sz w:val="19"/>
              </w:rPr>
              <w:t>GET /invoices/search</w:t>
            </w:r>
            <w:r>
              <w:rPr>
                <w:sz w:val="19"/>
              </w:rPr>
              <w:t xml:space="preserve"> sí exige login, así que la protección es inconsistente entre rutas del mismo recurso. En la especificación de la versión probada a esta ruta le falta </w:t>
            </w:r>
            <w:r>
              <w:rPr>
                <w:rFonts w:ascii="Consolas" w:hAnsi="Consolas"/>
                <w:sz w:val="19"/>
              </w:rPr>
              <w:t>security</w:t>
            </w:r>
            <w:r>
              <w:rPr>
                <w:sz w:val="19"/>
              </w:rPr>
              <w:t>.</w:t>
            </w:r>
          </w:p>
        </w:tc>
      </w:tr>
    </w:tbl>
    <w:p/>
    <w:p>
      <w:pPr>
        <w:pStyle w:val="Heading2"/>
      </w:pPr>
      <w:r>
        <w:t>TS-02 · Error 500 al ordenar por un campo inexistente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TS-TC12 · test_products_sort_invalid_field_get_no_server_error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/products?sort=precio,asc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 o 422 indicando el campo inválido. La documentación solo admite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price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500 "Something went wrong"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parámetro llega sin validar a la base de datos. La versión de referencia tiene el mismo comportamiento.</w:t>
            </w:r>
          </w:p>
        </w:tc>
      </w:tr>
    </w:tbl>
    <w:p/>
    <w:p>
      <w:pPr>
        <w:pStyle w:val="Heading2"/>
      </w:pPr>
      <w:r>
        <w:t>TS-03 · Buscar `%` devuelve todo el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TS-TC13 · test_products_search_percent_get_no_results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/products/search?q=%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Ningún resultado, porque ningún producto contiene </w:t>
            </w:r>
            <w:r>
              <w:rPr>
                <w:rFonts w:ascii="Consolas" w:hAnsi="Consolas"/>
                <w:sz w:val="19"/>
              </w:rPr>
              <w:t>%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Los 29 productos. La versión de referencia devuelve 0.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texto se pasa a la consulta SQL sin escapar los comodines. Hoy solo afecta la búsqueda, pero indica que la entrada del usuario no se limpia antes de llegar a la base de datos.</w:t>
            </w:r>
          </w:p>
        </w:tc>
      </w:tr>
    </w:tbl>
    <w:p/>
    <w:p>
      <w:pPr>
        <w:pStyle w:val="Heading2"/>
      </w:pPr>
      <w:r>
        <w:t>TS-04 · Los productos exponen campos internos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TS-TC14 · test_product_fields_match_contract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/products</w:t>
            </w:r>
            <w:r>
              <w:rPr>
                <w:sz w:val="19"/>
              </w:rPr>
              <w:t xml:space="preserve"> y revisar los campos de un producto.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Solo los campos del contrato </w:t>
            </w:r>
            <w:r>
              <w:rPr>
                <w:rFonts w:ascii="Consolas" w:hAnsi="Consolas"/>
                <w:sz w:val="19"/>
              </w:rPr>
              <w:t>ProductResponse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Además trae </w:t>
            </w:r>
            <w:r>
              <w:rPr>
                <w:rFonts w:ascii="Consolas" w:hAnsi="Consolas"/>
                <w:sz w:val="19"/>
              </w:rPr>
              <w:t>stock</w:t>
            </w:r>
            <w:r>
              <w:rPr>
                <w:sz w:val="19"/>
              </w:rPr>
              <w:t xml:space="preserve"> (cantidad exacta en bodega), </w:t>
            </w:r>
            <w:r>
              <w:rPr>
                <w:rFonts w:ascii="Consolas" w:hAnsi="Consolas"/>
                <w:sz w:val="19"/>
              </w:rPr>
              <w:t>brand_id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category_id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product_image_id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Se publica el inventario exacto a la competencia y la respuesta no cumple el contrato que usan los clientes de la API.</w:t>
            </w:r>
          </w:p>
        </w:tc>
      </w:tr>
    </w:tbl>
    <w:p/>
    <w:p>
      <w:pPr>
        <w:pStyle w:val="Heading2"/>
      </w:pPr>
      <w:r>
        <w:t>TS-05 · Los reportes de ventas se ven sin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TS-TC15 · test_reports_without_token_get_401_response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</w:t>
            </w:r>
            <w:r>
              <w:rPr>
                <w:sz w:val="19"/>
              </w:rPr>
              <w:t xml:space="preserve"> sin token a cada ruta de </w:t>
            </w:r>
            <w:r>
              <w:rPr>
                <w:rFonts w:ascii="Consolas" w:hAnsi="Consolas"/>
                <w:sz w:val="19"/>
              </w:rPr>
              <w:t>/reports</w:t>
            </w:r>
            <w:r>
              <w:rPr>
                <w:sz w:val="19"/>
              </w:rPr>
              <w:t xml:space="preserve">: </w:t>
            </w:r>
            <w:r>
              <w:rPr>
                <w:rFonts w:ascii="Consolas" w:hAnsi="Consolas"/>
                <w:sz w:val="19"/>
              </w:rPr>
              <w:t>total-sales-per-country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top10-purchased-products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top10-best-selling-categories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total-sales-of-years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average-sales-per-month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average-sales-per-week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customers-by-country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401. La especificación marca las 7 rutas con </w:t>
            </w:r>
            <w:r>
              <w:rPr>
                <w:rFonts w:ascii="Consolas" w:hAnsi="Consolas"/>
                <w:sz w:val="19"/>
              </w:rPr>
              <w:t>security: apiAuth</w:t>
            </w:r>
            <w:r>
              <w:rPr>
                <w:sz w:val="19"/>
              </w:rPr>
              <w:t>, y la versión de referencia responde 401 en todas.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en las 7, con ventas por país, productos más vendidos, ingresos por categoría y clientes por país.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La información comercial del negocio, que solo debería ver el administrador, queda pública.</w:t>
            </w:r>
          </w:p>
        </w:tc>
      </w:tr>
    </w:tbl>
    <w:p/>
    <w:p>
      <w:pPr>
        <w:pStyle w:val="Heading2"/>
      </w:pPr>
      <w:r>
        <w:t>TS-06 · Buscar sin texto devuelve todo el catálogo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TS-TC16 · test_products_search_without_query_get_no_results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/products/search</w:t>
            </w:r>
            <w:r>
              <w:rPr>
                <w:sz w:val="19"/>
              </w:rPr>
              <w:t xml:space="preserve"> sin el parámetro </w:t>
            </w:r>
            <w:r>
              <w:rPr>
                <w:rFonts w:ascii="Consolas" w:hAnsi="Consolas"/>
                <w:sz w:val="19"/>
              </w:rPr>
              <w:t>q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La especificación marca </w:t>
            </w:r>
            <w:r>
              <w:rPr>
                <w:rFonts w:ascii="Consolas" w:hAnsi="Consolas"/>
                <w:sz w:val="19"/>
              </w:rPr>
              <w:t>q</w:t>
            </w:r>
            <w:r>
              <w:rPr>
                <w:sz w:val="19"/>
              </w:rPr>
              <w:t xml:space="preserve"> como obligatorio; la versión de referencia responde sin resultados.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Los 29 productos.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parámetro obligatorio no se valida, y una búsqueda vacía termina en una consulta de todo el catálogo.</w:t>
            </w:r>
          </w:p>
        </w:tc>
      </w:tr>
    </w:tbl>
    <w:p/>
    <w:p>
      <w:pPr>
        <w:pStyle w:val="Heading2"/>
      </w:pPr>
      <w:r>
        <w:t>TS-07 · La documentación describe mal la respuesta de un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 (defecto de documentación)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TS-TC17 · test_spec_get_product_response_is_product_schema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Abrir </w:t>
            </w:r>
            <w:r>
              <w:rPr>
                <w:rFonts w:ascii="Consolas" w:hAnsi="Consolas"/>
                <w:sz w:val="19"/>
              </w:rPr>
              <w:t>GET /products/{productId}</w:t>
            </w:r>
            <w:r>
              <w:rPr>
                <w:sz w:val="19"/>
              </w:rPr>
              <w:t xml:space="preserve"> en la documentación y comparar con la respuesta real.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Que la respuesta 200 use el esquema </w:t>
            </w:r>
            <w:r>
              <w:rPr>
                <w:rFonts w:ascii="Consolas" w:hAnsi="Consolas"/>
                <w:sz w:val="19"/>
              </w:rPr>
              <w:t>ProductResponse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La documentación dice </w:t>
            </w:r>
            <w:r>
              <w:rPr>
                <w:rFonts w:ascii="Consolas" w:hAnsi="Consolas"/>
                <w:sz w:val="19"/>
              </w:rPr>
              <w:t>BrandResponse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slug</w:t>
            </w:r>
            <w:r>
              <w:rPr>
                <w:sz w:val="19"/>
              </w:rPr>
              <w:t>), pero la API devuelve un producto completo con precio, categoría e imagen.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Quien genere un cliente a partir de la especificación obtiene un modelo equivocado y pierde los datos del producto.</w:t>
            </w:r>
          </w:p>
        </w:tc>
      </w:tr>
    </w:tbl>
    <w:p/>
    <w:p>
      <w:pPr>
        <w:pStyle w:val="Heading1"/>
      </w:pPr>
      <w:r>
        <w:t>4. Conclusión</w:t>
      </w:r>
    </w:p>
    <w:p>
      <w:pPr>
        <w:pStyle w:val="ListBullet"/>
      </w:pPr>
      <w:r>
        <w:t>El catálogo funciona bien: orden, paginación, filtros, detalle y búsqueda devuelven lo esperado.</w:t>
      </w:r>
    </w:p>
    <w:p>
      <w:pPr>
        <w:pStyle w:val="ListBullet"/>
      </w:pPr>
      <w:r>
        <w:t>Los hallazgos graves son de control de acceso: las facturas (con datos de pago de los clientes) y los 7 reportes de ventas del administrador se ven sin iniciar sesión.</w:t>
      </w:r>
    </w:p>
    <w:p>
      <w:pPr>
        <w:pStyle w:val="ListBullet"/>
      </w:pPr>
      <w:r>
        <w:t>Además, la entrada del usuario llega sin limpiar a la base de datos (TS-02, TS-03) y la documentación describe mal la respuesta de un producto (TS-07).</w:t>
      </w:r>
    </w:p>
    <w:p>
      <w:r>
        <w:t>El detalle de cada caso está en casos_de_prueba_toolshop.xlsx, en esta misma carpeta.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