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10080"/>
      </w:tblGrid>
      <w:tr>
        <w:tc>
          <w:tcPr>
            <w:tcW w:type="dxa" w:w="10080"/>
            <w:shd w:fill="0D4F2A"/>
            <w:tcMar>
              <w:top w:w="350" w:type="dxa"/>
              <w:start w:w="300" w:type="dxa"/>
              <w:bottom w:w="350" w:type="dxa"/>
              <w:end w:w="300" w:type="dxa"/>
            </w:tcMar>
            <w:tcBorders>
              <w:top w:val="nil"/>
              <w:left w:val="nil"/>
              <w:bottom w:val="nil"/>
              <w:right w:val="nil"/>
            </w:tcBorders>
          </w:tcPr>
          <w:p>
            <w:pPr>
              <w:jc w:val="center"/>
            </w:pPr>
            <w:r>
              <w:rPr>
                <w:b/>
                <w:color w:val="CDE9D7"/>
                <w:sz w:val="24"/>
              </w:rPr>
              <w:t>ENHANCEMENT ASSESSMENT BRIEF</w:t>
            </w:r>
          </w:p>
          <w:p>
            <w:pPr>
              <w:spacing w:before="200" w:after="160"/>
              <w:jc w:val="center"/>
            </w:pPr>
            <w:r>
              <w:rPr>
                <w:b/>
                <w:color w:val="FFFFFF"/>
                <w:sz w:val="52"/>
              </w:rPr>
              <w:t>Implementasi Workflow EBITDAMAX</w:t>
              <w:br/>
              <w:t>pada Existing System</w:t>
            </w:r>
          </w:p>
          <w:p>
            <w:pPr>
              <w:jc w:val="center"/>
            </w:pPr>
            <w:r>
              <w:rPr>
                <w:color w:val="EAF4EE"/>
                <w:sz w:val="22"/>
              </w:rPr>
              <w:t>Dokumen arahan untuk audit repository, gap analysis, dan rekomendasi enhancement oleh AI Codex</w:t>
            </w:r>
          </w:p>
        </w:tc>
      </w:tr>
    </w:tbl>
    <w:p/>
    <w:tbl>
      <w:tblPr>
        <w:tblW w:type="auto" w:w="0"/>
        <w:jc w:val="center"/>
        <w:tblLayout w:type="autofit"/>
        <w:tblLook w:firstColumn="1" w:firstRow="1" w:lastColumn="0" w:lastRow="0" w:noHBand="0" w:noVBand="1" w:val="04A0"/>
      </w:tblPr>
      <w:tblGrid>
        <w:gridCol w:w="10080"/>
      </w:tblGrid>
      <w:tr>
        <w:tc>
          <w:tcPr>
            <w:tcW w:type="dxa" w:w="10080"/>
            <w:shd w:fill="EAF4EE"/>
            <w:tcBorders>
              <w:top w:val="single" w:sz="8" w:color="176B3A"/>
              <w:left w:val="single" w:sz="8" w:color="176B3A"/>
              <w:bottom w:val="single" w:sz="8" w:color="176B3A"/>
              <w:right w:val="single" w:sz="8" w:color="176B3A"/>
            </w:tcBorders>
            <w:tcMar>
              <w:top w:w="130" w:type="dxa"/>
              <w:start w:w="180" w:type="dxa"/>
              <w:bottom w:w="130" w:type="dxa"/>
              <w:end w:w="180" w:type="dxa"/>
            </w:tcMar>
          </w:tcPr>
          <w:p>
            <w:pPr>
              <w:spacing w:after="80"/>
            </w:pPr>
            <w:r>
              <w:rPr>
                <w:b/>
                <w:color w:val="176B3A"/>
              </w:rPr>
              <w:t>Tujuan Utama</w:t>
            </w:r>
          </w:p>
          <w:p>
            <w:pPr>
              <w:spacing w:after="0" w:line="259" w:lineRule="auto"/>
            </w:pPr>
            <w:r>
              <w:t>Meminta Codex memahami sistem yang sudah berjalan terlebih dahulu, lalu menyusun saran enhancement yang aman, terukur, dan kompatibel dengan arsitektur existing. Dokumen ini bukan instruksi untuk membangun ulang aplikasi dari nol dan bukan perintah untuk langsung mengubah source code.</w:t>
            </w:r>
          </w:p>
        </w:tc>
      </w:tr>
    </w:tbl>
    <w:p>
      <w:pPr>
        <w:spacing w:after="0"/>
      </w:pPr>
    </w:p>
    <w:p>
      <w:pPr>
        <w:spacing w:before="280"/>
        <w:jc w:val="center"/>
      </w:pPr>
      <w:r>
        <w:rPr>
          <w:color w:val="6B7280"/>
          <w:sz w:val="18"/>
        </w:rPr>
        <w:t>Versi 1.0 | Juli 2026</w:t>
      </w:r>
    </w:p>
    <w:p>
      <w:r>
        <w:br w:type="page"/>
      </w:r>
    </w:p>
    <w:p>
      <w:pPr>
        <w:pStyle w:val="Heading1"/>
        <w:keepNext/>
      </w:pPr>
      <w:r>
        <w:t>1. Tujuan Dokumen</w:t>
      </w:r>
    </w:p>
    <w:p>
      <w:pPr>
        <w:spacing w:after="120" w:line="276" w:lineRule="auto"/>
      </w:pPr>
      <w:r>
        <w:rPr>
          <w:i w:val="0"/>
        </w:rPr>
        <w:t>Dokumen ini digunakan sebagai brief dan prompt kerja untuk AI Codex ketika menganalisis aplikasi EBITDAMAX yang sudah tersedia. Fokus Codex pada tahap awal adalah menghasilkan rekomendasi enhancement berdasarkan bukti yang ditemukan di repository, database schema, route, service, UI, dan pola implementasi existing.</w:t>
      </w:r>
    </w:p>
    <w:p>
      <w:pPr>
        <w:spacing w:after="120" w:line="276" w:lineRule="auto"/>
      </w:pPr>
      <w:r>
        <w:rPr>
          <w:i w:val="0"/>
        </w:rPr>
        <w:t>Hasil yang diharapkan bukan source code langsung, melainkan dokumen analisis yang dapat digunakan sebagai dasar keputusan teknis sebelum implementation sprint dimulai.</w:t>
      </w:r>
    </w:p>
    <w:p>
      <w:pPr>
        <w:pStyle w:val="Heading2"/>
        <w:keepNext/>
      </w:pPr>
      <w:r>
        <w:t>1.1 Sasaran Analisis Codex</w:t>
      </w:r>
    </w:p>
    <w:p>
      <w:pPr>
        <w:pStyle w:val="ListBullet"/>
        <w:spacing w:after="40" w:line="259" w:lineRule="auto"/>
      </w:pPr>
      <w:r>
        <w:t>Memetakan fitur existing yang sudah dapat digunakan untuk mendukung workflow baru.</w:t>
      </w:r>
    </w:p>
    <w:p>
      <w:pPr>
        <w:pStyle w:val="ListBullet"/>
        <w:spacing w:after="40" w:line="259" w:lineRule="auto"/>
      </w:pPr>
      <w:r>
        <w:t>Mengidentifikasi gap antara proses existing dan target workflow EBITDAMAX.</w:t>
      </w:r>
    </w:p>
    <w:p>
      <w:pPr>
        <w:pStyle w:val="ListBullet"/>
        <w:spacing w:after="40" w:line="259" w:lineRule="auto"/>
      </w:pPr>
      <w:r>
        <w:t>Mencegah pembuatan tabel, modul, service, atau halaman yang sebenarnya sudah tersedia.</w:t>
      </w:r>
    </w:p>
    <w:p>
      <w:pPr>
        <w:pStyle w:val="ListBullet"/>
        <w:spacing w:after="40" w:line="259" w:lineRule="auto"/>
      </w:pPr>
      <w:r>
        <w:t>Menyusun opsi enhancement dari perubahan minimal hingga desain yang lebih lengkap.</w:t>
      </w:r>
    </w:p>
    <w:p>
      <w:pPr>
        <w:pStyle w:val="ListBullet"/>
        <w:spacing w:after="40" w:line="259" w:lineRule="auto"/>
      </w:pPr>
      <w:r>
        <w:t>Menjelaskan dampak perubahan terhadap database, backend, frontend, authorization, reporting, testing, dan deployment.</w:t>
      </w:r>
    </w:p>
    <w:p>
      <w:pPr>
        <w:pStyle w:val="ListBullet"/>
        <w:spacing w:after="40" w:line="259" w:lineRule="auto"/>
      </w:pPr>
      <w:r>
        <w:t>Menyusun roadmap implementasi yang dapat dikerjakan bertahap tanpa mengganggu fitur production.</w:t>
      </w:r>
    </w:p>
    <w:tbl>
      <w:tblPr>
        <w:tblW w:type="auto" w:w="0"/>
        <w:jc w:val="center"/>
        <w:tblLayout w:type="autofit"/>
        <w:tblLook w:firstColumn="1" w:firstRow="1" w:lastColumn="0" w:lastRow="0" w:noHBand="0" w:noVBand="1" w:val="04A0"/>
      </w:tblPr>
      <w:tblGrid>
        <w:gridCol w:w="10080"/>
      </w:tblGrid>
      <w:tr>
        <w:tc>
          <w:tcPr>
            <w:tcW w:type="dxa" w:w="10080"/>
            <w:shd w:fill="FFF1E8"/>
            <w:tcBorders>
              <w:top w:val="single" w:sz="8" w:color="C65D21"/>
              <w:left w:val="single" w:sz="8" w:color="C65D21"/>
              <w:bottom w:val="single" w:sz="8" w:color="C65D21"/>
              <w:right w:val="single" w:sz="8" w:color="C65D21"/>
            </w:tcBorders>
            <w:tcMar>
              <w:top w:w="130" w:type="dxa"/>
              <w:start w:w="180" w:type="dxa"/>
              <w:bottom w:w="130" w:type="dxa"/>
              <w:end w:w="180" w:type="dxa"/>
            </w:tcMar>
          </w:tcPr>
          <w:p>
            <w:pPr>
              <w:spacing w:after="80"/>
            </w:pPr>
            <w:r>
              <w:rPr>
                <w:b/>
                <w:color w:val="C65D21"/>
              </w:rPr>
              <w:t>Batas Tahap Ini</w:t>
            </w:r>
          </w:p>
          <w:p>
            <w:pPr>
              <w:spacing w:after="0" w:line="259" w:lineRule="auto"/>
            </w:pPr>
            <w:r>
              <w:t>Codex hanya boleh melakukan audit dan menyusun saran. Codex tidak boleh membuat migration, mengubah source code, menjalankan command destruktif, atau melakukan refactor besar sebelum rekomendasi disetujui.</w:t>
            </w:r>
          </w:p>
        </w:tc>
      </w:tr>
    </w:tbl>
    <w:p>
      <w:pPr>
        <w:spacing w:after="0"/>
      </w:pPr>
    </w:p>
    <w:p>
      <w:pPr>
        <w:pStyle w:val="Heading1"/>
        <w:keepNext/>
      </w:pPr>
      <w:r>
        <w:t>2. Konteks Sistem Existing</w:t>
      </w:r>
    </w:p>
    <w:p>
      <w:pPr>
        <w:spacing w:after="120" w:line="276" w:lineRule="auto"/>
      </w:pPr>
      <w:r>
        <w:rPr>
          <w:i w:val="0"/>
        </w:rPr>
        <w:t>Konteks awal berikut digunakan sebagai acuan sementara. Codex wajib memverifikasi seluruhnya dari repository dan tidak boleh menganggapnya sebagai fakta apabila implementasi aktual berbeda.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800"/>
            <w:shd w:fill="176B3A"/>
            <w:tcMar>
              <w:top w:w="100" w:type="dxa"/>
              <w:start w:w="100" w:type="dxa"/>
              <w:bottom w:w="100" w:type="dxa"/>
              <w:end w:w="100" w:type="dxa"/>
            </w:tcMar>
          </w:tcPr>
          <w:p>
            <w:pPr>
              <w:spacing w:after="0"/>
              <w:jc w:val="center"/>
            </w:pPr>
            <w:r>
              <w:rPr>
                <w:b/>
                <w:color w:val="FFFFFF"/>
                <w:sz w:val="16"/>
              </w:rPr>
              <w:t>Area</w:t>
            </w:r>
          </w:p>
        </w:tc>
        <w:tc>
          <w:tcPr>
            <w:tcW w:type="dxa" w:w="3816"/>
            <w:shd w:fill="176B3A"/>
            <w:tcMar>
              <w:top w:w="100" w:type="dxa"/>
              <w:start w:w="100" w:type="dxa"/>
              <w:bottom w:w="100" w:type="dxa"/>
              <w:end w:w="100" w:type="dxa"/>
            </w:tcMar>
          </w:tcPr>
          <w:p>
            <w:pPr>
              <w:spacing w:after="0"/>
              <w:jc w:val="center"/>
            </w:pPr>
            <w:r>
              <w:rPr>
                <w:b/>
                <w:color w:val="FFFFFF"/>
                <w:sz w:val="16"/>
              </w:rPr>
              <w:t>Konteks Awal</w:t>
            </w:r>
          </w:p>
        </w:tc>
        <w:tc>
          <w:tcPr>
            <w:tcW w:type="dxa" w:w="4824"/>
            <w:shd w:fill="176B3A"/>
            <w:tcMar>
              <w:top w:w="100" w:type="dxa"/>
              <w:start w:w="100" w:type="dxa"/>
              <w:bottom w:w="100" w:type="dxa"/>
              <w:end w:w="100" w:type="dxa"/>
            </w:tcMar>
          </w:tcPr>
          <w:p>
            <w:pPr>
              <w:spacing w:after="0"/>
              <w:jc w:val="center"/>
            </w:pPr>
            <w:r>
              <w:rPr>
                <w:b/>
                <w:color w:val="FFFFFF"/>
                <w:sz w:val="16"/>
              </w:rPr>
              <w:t>Instruksi Verifikasi</w:t>
            </w:r>
          </w:p>
        </w:tc>
      </w:tr>
      <w:tr>
        <w:tc>
          <w:tcPr>
            <w:tcW w:type="dxa" w:w="1800"/>
            <w:tcMar>
              <w:top w:w="85" w:type="dxa"/>
              <w:start w:w="100" w:type="dxa"/>
              <w:bottom w:w="85" w:type="dxa"/>
              <w:end w:w="100" w:type="dxa"/>
            </w:tcMar>
            <w:vAlign w:val="center"/>
          </w:tcPr>
          <w:p>
            <w:pPr>
              <w:spacing w:after="0" w:line="240" w:lineRule="auto"/>
            </w:pPr>
            <w:r>
              <w:rPr>
                <w:sz w:val="16"/>
              </w:rPr>
              <w:t>Application</w:t>
            </w:r>
          </w:p>
        </w:tc>
        <w:tc>
          <w:tcPr>
            <w:tcW w:type="dxa" w:w="3816"/>
            <w:tcMar>
              <w:top w:w="85" w:type="dxa"/>
              <w:start w:w="100" w:type="dxa"/>
              <w:bottom w:w="85" w:type="dxa"/>
              <w:end w:w="100" w:type="dxa"/>
            </w:tcMar>
            <w:vAlign w:val="center"/>
          </w:tcPr>
          <w:p>
            <w:pPr>
              <w:spacing w:after="0" w:line="240" w:lineRule="auto"/>
            </w:pPr>
            <w:r>
              <w:rPr>
                <w:sz w:val="16"/>
              </w:rPr>
              <w:t>Aplikasi monitoring EBITDAMAX sudah berjalan dan memiliki dashboard, organisasi, kalkulasi, serta data EBITDA.</w:t>
            </w:r>
          </w:p>
        </w:tc>
        <w:tc>
          <w:tcPr>
            <w:tcW w:type="dxa" w:w="4824"/>
            <w:tcMar>
              <w:top w:w="85" w:type="dxa"/>
              <w:start w:w="100" w:type="dxa"/>
              <w:bottom w:w="85" w:type="dxa"/>
              <w:end w:w="100" w:type="dxa"/>
            </w:tcMar>
            <w:vAlign w:val="center"/>
          </w:tcPr>
          <w:p>
            <w:pPr>
              <w:spacing w:after="0" w:line="240" w:lineRule="auto"/>
            </w:pPr>
            <w:r>
              <w:rPr>
                <w:sz w:val="16"/>
              </w:rPr>
              <w:t>Temukan route, page, controller, model, migration, service, dan sumber data yang benar-benar digunakan.</w:t>
            </w:r>
          </w:p>
        </w:tc>
      </w:tr>
      <w:tr>
        <w:tc>
          <w:tcPr>
            <w:tcW w:type="dxa" w:w="1800"/>
            <w:tcMar>
              <w:top w:w="85" w:type="dxa"/>
              <w:start w:w="100" w:type="dxa"/>
              <w:bottom w:w="85" w:type="dxa"/>
              <w:end w:w="100" w:type="dxa"/>
            </w:tcMar>
            <w:vAlign w:val="center"/>
          </w:tcPr>
          <w:p>
            <w:pPr>
              <w:spacing w:after="0" w:line="240" w:lineRule="auto"/>
            </w:pPr>
            <w:r>
              <w:rPr>
                <w:sz w:val="16"/>
              </w:rPr>
              <w:t>Backend</w:t>
            </w:r>
          </w:p>
        </w:tc>
        <w:tc>
          <w:tcPr>
            <w:tcW w:type="dxa" w:w="3816"/>
            <w:tcMar>
              <w:top w:w="85" w:type="dxa"/>
              <w:start w:w="100" w:type="dxa"/>
              <w:bottom w:w="85" w:type="dxa"/>
              <w:end w:w="100" w:type="dxa"/>
            </w:tcMar>
            <w:vAlign w:val="center"/>
          </w:tcPr>
          <w:p>
            <w:pPr>
              <w:spacing w:after="0" w:line="240" w:lineRule="auto"/>
            </w:pPr>
            <w:r>
              <w:rPr>
                <w:sz w:val="16"/>
              </w:rPr>
              <w:t>Laravel dengan struktur standar framework.</w:t>
            </w:r>
          </w:p>
        </w:tc>
        <w:tc>
          <w:tcPr>
            <w:tcW w:type="dxa" w:w="4824"/>
            <w:tcMar>
              <w:top w:w="85" w:type="dxa"/>
              <w:start w:w="100" w:type="dxa"/>
              <w:bottom w:w="85" w:type="dxa"/>
              <w:end w:w="100" w:type="dxa"/>
            </w:tcMar>
            <w:vAlign w:val="center"/>
          </w:tcPr>
          <w:p>
            <w:pPr>
              <w:spacing w:after="0" w:line="240" w:lineRule="auto"/>
            </w:pPr>
            <w:r>
              <w:rPr>
                <w:sz w:val="16"/>
              </w:rPr>
              <w:t>Periksa versi Laravel, pola controller, Form Request, Policy, Job, Event, Listener, Command, dan Service yang sudah ada.</w:t>
            </w:r>
          </w:p>
        </w:tc>
      </w:tr>
      <w:tr>
        <w:tc>
          <w:tcPr>
            <w:tcW w:type="dxa" w:w="1800"/>
            <w:tcMar>
              <w:top w:w="85" w:type="dxa"/>
              <w:start w:w="100" w:type="dxa"/>
              <w:bottom w:w="85" w:type="dxa"/>
              <w:end w:w="100" w:type="dxa"/>
            </w:tcMar>
            <w:vAlign w:val="center"/>
          </w:tcPr>
          <w:p>
            <w:pPr>
              <w:spacing w:after="0" w:line="240" w:lineRule="auto"/>
            </w:pPr>
            <w:r>
              <w:rPr>
                <w:sz w:val="16"/>
              </w:rPr>
              <w:t>Frontend</w:t>
            </w:r>
          </w:p>
        </w:tc>
        <w:tc>
          <w:tcPr>
            <w:tcW w:type="dxa" w:w="3816"/>
            <w:tcMar>
              <w:top w:w="85" w:type="dxa"/>
              <w:start w:w="100" w:type="dxa"/>
              <w:bottom w:w="85" w:type="dxa"/>
              <w:end w:w="100" w:type="dxa"/>
            </w:tcMar>
            <w:vAlign w:val="center"/>
          </w:tcPr>
          <w:p>
            <w:pPr>
              <w:spacing w:after="0" w:line="240" w:lineRule="auto"/>
            </w:pPr>
            <w:r>
              <w:rPr>
                <w:sz w:val="16"/>
              </w:rPr>
              <w:t>Inertia.js + React + TypeScript + Tailwind CSS.</w:t>
            </w:r>
          </w:p>
        </w:tc>
        <w:tc>
          <w:tcPr>
            <w:tcW w:type="dxa" w:w="4824"/>
            <w:tcMar>
              <w:top w:w="85" w:type="dxa"/>
              <w:start w:w="100" w:type="dxa"/>
              <w:bottom w:w="85" w:type="dxa"/>
              <w:end w:w="100" w:type="dxa"/>
            </w:tcMar>
            <w:vAlign w:val="center"/>
          </w:tcPr>
          <w:p>
            <w:pPr>
              <w:spacing w:after="0" w:line="240" w:lineRule="auto"/>
            </w:pPr>
            <w:r>
              <w:rPr>
                <w:sz w:val="16"/>
              </w:rPr>
              <w:t>Periksa struktur page, component, form handling, state management, UI library, dan TypeScript conventions.</w:t>
            </w:r>
          </w:p>
        </w:tc>
      </w:tr>
      <w:tr>
        <w:tc>
          <w:tcPr>
            <w:tcW w:type="dxa" w:w="1800"/>
            <w:tcMar>
              <w:top w:w="85" w:type="dxa"/>
              <w:start w:w="100" w:type="dxa"/>
              <w:bottom w:w="85" w:type="dxa"/>
              <w:end w:w="100" w:type="dxa"/>
            </w:tcMar>
            <w:vAlign w:val="center"/>
          </w:tcPr>
          <w:p>
            <w:pPr>
              <w:spacing w:after="0" w:line="240" w:lineRule="auto"/>
            </w:pPr>
            <w:r>
              <w:rPr>
                <w:sz w:val="16"/>
              </w:rPr>
              <w:t>Database</w:t>
            </w:r>
          </w:p>
        </w:tc>
        <w:tc>
          <w:tcPr>
            <w:tcW w:type="dxa" w:w="3816"/>
            <w:tcMar>
              <w:top w:w="85" w:type="dxa"/>
              <w:start w:w="100" w:type="dxa"/>
              <w:bottom w:w="85" w:type="dxa"/>
              <w:end w:w="100" w:type="dxa"/>
            </w:tcMar>
            <w:vAlign w:val="center"/>
          </w:tcPr>
          <w:p>
            <w:pPr>
              <w:spacing w:after="0" w:line="240" w:lineRule="auto"/>
            </w:pPr>
            <w:r>
              <w:rPr>
                <w:sz w:val="16"/>
              </w:rPr>
              <w:t>PostgreSQL.</w:t>
            </w:r>
          </w:p>
        </w:tc>
        <w:tc>
          <w:tcPr>
            <w:tcW w:type="dxa" w:w="4824"/>
            <w:tcMar>
              <w:top w:w="85" w:type="dxa"/>
              <w:start w:w="100" w:type="dxa"/>
              <w:bottom w:w="85" w:type="dxa"/>
              <w:end w:w="100" w:type="dxa"/>
            </w:tcMar>
            <w:vAlign w:val="center"/>
          </w:tcPr>
          <w:p>
            <w:pPr>
              <w:spacing w:after="0" w:line="240" w:lineRule="auto"/>
            </w:pPr>
            <w:r>
              <w:rPr>
                <w:sz w:val="16"/>
              </w:rPr>
              <w:t>Audit schema existing, constraint, index, foreign key, data volume, dan pola agregasi yang sudah berjalan.</w:t>
            </w:r>
          </w:p>
        </w:tc>
      </w:tr>
      <w:tr>
        <w:tc>
          <w:tcPr>
            <w:tcW w:type="dxa" w:w="1800"/>
            <w:tcMar>
              <w:top w:w="85" w:type="dxa"/>
              <w:start w:w="100" w:type="dxa"/>
              <w:bottom w:w="85" w:type="dxa"/>
              <w:end w:w="100" w:type="dxa"/>
            </w:tcMar>
            <w:vAlign w:val="center"/>
          </w:tcPr>
          <w:p>
            <w:pPr>
              <w:spacing w:after="0" w:line="240" w:lineRule="auto"/>
            </w:pPr>
            <w:r>
              <w:rPr>
                <w:sz w:val="16"/>
              </w:rPr>
              <w:t>Architecture</w:t>
            </w:r>
          </w:p>
        </w:tc>
        <w:tc>
          <w:tcPr>
            <w:tcW w:type="dxa" w:w="3816"/>
            <w:tcMar>
              <w:top w:w="85" w:type="dxa"/>
              <w:start w:w="100" w:type="dxa"/>
              <w:bottom w:w="85" w:type="dxa"/>
              <w:end w:w="100" w:type="dxa"/>
            </w:tcMar>
            <w:vAlign w:val="center"/>
          </w:tcPr>
          <w:p>
            <w:pPr>
              <w:spacing w:after="0" w:line="240" w:lineRule="auto"/>
            </w:pPr>
            <w:r>
              <w:rPr>
                <w:sz w:val="16"/>
              </w:rPr>
              <w:t>Bukan modular monolith; mengutamakan struktur sederhana dan maintainable.</w:t>
            </w:r>
          </w:p>
        </w:tc>
        <w:tc>
          <w:tcPr>
            <w:tcW w:type="dxa" w:w="4824"/>
            <w:tcMar>
              <w:top w:w="85" w:type="dxa"/>
              <w:start w:w="100" w:type="dxa"/>
              <w:bottom w:w="85" w:type="dxa"/>
              <w:end w:w="100" w:type="dxa"/>
            </w:tcMar>
            <w:vAlign w:val="center"/>
          </w:tcPr>
          <w:p>
            <w:pPr>
              <w:spacing w:after="0" w:line="240" w:lineRule="auto"/>
            </w:pPr>
            <w:r>
              <w:rPr>
                <w:sz w:val="16"/>
              </w:rPr>
              <w:t>Ikuti pola repository existing. Jangan memperkenalkan arsitektur baru tanpa kebutuhan yang terbukti.</w:t>
            </w:r>
          </w:p>
        </w:tc>
      </w:tr>
      <w:tr>
        <w:tc>
          <w:tcPr>
            <w:tcW w:type="dxa" w:w="1800"/>
            <w:tcMar>
              <w:top w:w="85" w:type="dxa"/>
              <w:start w:w="100" w:type="dxa"/>
              <w:bottom w:w="85" w:type="dxa"/>
              <w:end w:w="100" w:type="dxa"/>
            </w:tcMar>
            <w:vAlign w:val="center"/>
          </w:tcPr>
          <w:p>
            <w:pPr>
              <w:spacing w:after="0" w:line="240" w:lineRule="auto"/>
            </w:pPr>
            <w:r>
              <w:rPr>
                <w:sz w:val="16"/>
              </w:rPr>
              <w:t>Deployment</w:t>
            </w:r>
          </w:p>
        </w:tc>
        <w:tc>
          <w:tcPr>
            <w:tcW w:type="dxa" w:w="3816"/>
            <w:tcMar>
              <w:top w:w="85" w:type="dxa"/>
              <w:start w:w="100" w:type="dxa"/>
              <w:bottom w:w="85" w:type="dxa"/>
              <w:end w:w="100" w:type="dxa"/>
            </w:tcMar>
            <w:vAlign w:val="center"/>
          </w:tcPr>
          <w:p>
            <w:pPr>
              <w:spacing w:after="0" w:line="240" w:lineRule="auto"/>
            </w:pPr>
            <w:r>
              <w:rPr>
                <w:sz w:val="16"/>
              </w:rPr>
              <w:t>Sistem sudah memiliki environment existing.</w:t>
            </w:r>
          </w:p>
        </w:tc>
        <w:tc>
          <w:tcPr>
            <w:tcW w:type="dxa" w:w="4824"/>
            <w:tcMar>
              <w:top w:w="85" w:type="dxa"/>
              <w:start w:w="100" w:type="dxa"/>
              <w:bottom w:w="85" w:type="dxa"/>
              <w:end w:w="100" w:type="dxa"/>
            </w:tcMar>
            <w:vAlign w:val="center"/>
          </w:tcPr>
          <w:p>
            <w:pPr>
              <w:spacing w:after="0" w:line="240" w:lineRule="auto"/>
            </w:pPr>
            <w:r>
              <w:rPr>
                <w:sz w:val="16"/>
              </w:rPr>
              <w:t>Identifikasi CI/CD, queue, scheduler, cache, storage, logging, dan migration procedure sebelum memberi saran rollout.</w:t>
            </w:r>
          </w:p>
        </w:tc>
      </w:tr>
    </w:tbl>
    <w:p>
      <w:pPr>
        <w:spacing w:after="0"/>
      </w:pPr>
    </w:p>
    <w:p>
      <w:pPr>
        <w:pStyle w:val="Heading2"/>
        <w:keepNext/>
      </w:pPr>
      <w:r>
        <w:t>2.1 Prinsip Existing-First</w:t>
      </w:r>
    </w:p>
    <w:p>
      <w:pPr>
        <w:pStyle w:val="ListBullet"/>
        <w:spacing w:after="40" w:line="259" w:lineRule="auto"/>
      </w:pPr>
      <w:r>
        <w:t>Reuse before create: gunakan komponen existing sebelum mengusulkan komponen baru.</w:t>
      </w:r>
    </w:p>
    <w:p>
      <w:pPr>
        <w:pStyle w:val="ListBullet"/>
        <w:spacing w:after="40" w:line="259" w:lineRule="auto"/>
      </w:pPr>
      <w:r>
        <w:t>Extend before replace: tambahkan capability secara additive sebelum mengganti flow lama.</w:t>
      </w:r>
    </w:p>
    <w:p>
      <w:pPr>
        <w:pStyle w:val="ListBullet"/>
        <w:spacing w:after="40" w:line="259" w:lineRule="auto"/>
      </w:pPr>
      <w:r>
        <w:t>Backward compatible: perubahan tidak boleh memutus dashboard, import, kalkulasi, atau laporan yang sudah berjalan.</w:t>
      </w:r>
    </w:p>
    <w:p>
      <w:pPr>
        <w:pStyle w:val="ListBullet"/>
        <w:spacing w:after="40" w:line="259" w:lineRule="auto"/>
      </w:pPr>
      <w:r>
        <w:t>Evidence-based: setiap kesimpulan harus menyebut file, class, route, table, atau query yang menjadi bukti.</w:t>
      </w:r>
    </w:p>
    <w:p>
      <w:pPr>
        <w:pStyle w:val="ListBullet"/>
        <w:spacing w:after="40" w:line="259" w:lineRule="auto"/>
      </w:pPr>
      <w:r>
        <w:t>Minimal safe change: pilih perubahan paling sederhana yang memenuhi kebutuhan bisnis.</w:t>
      </w:r>
    </w:p>
    <w:p>
      <w:pPr>
        <w:pStyle w:val="ListBullet"/>
        <w:spacing w:after="40" w:line="259" w:lineRule="auto"/>
      </w:pPr>
      <w:r>
        <w:t>No destructive migration: hindari drop table, rename berisiko, perubahan tipe kolom langsung, atau data rewrite tanpa migration strategy.</w:t>
      </w:r>
    </w:p>
    <w:p>
      <w:pPr>
        <w:pStyle w:val="Heading1"/>
        <w:keepNext/>
      </w:pPr>
      <w:r>
        <w:t>3. Target Workflow Bisnis</w:t>
      </w:r>
    </w:p>
    <w:p>
      <w:pPr>
        <w:spacing w:after="120" w:line="276" w:lineRule="auto"/>
      </w:pPr>
      <w:r>
        <w:rPr>
          <w:i w:val="0"/>
        </w:rPr>
        <w:t>Workflow yang akan ditambahkan atau disempurnakan terdiri dari siklus perencanaan, realisasi, monitoring, meeting, tindak lanjut, eskalasi, dan feedback.</w:t>
      </w:r>
    </w:p>
    <w:tbl>
      <w:tblPr>
        <w:tblStyle w:val="TableGrid"/>
        <w:tblW w:type="auto" w:w="0"/>
        <w:jc w:val="center"/>
        <w:tblLayout w:type="fixed"/>
        <w:tblLook w:firstColumn="1" w:firstRow="1" w:lastColumn="0" w:lastRow="0" w:noHBand="0" w:noVBand="1" w:val="04A0"/>
      </w:tblPr>
      <w:tblGrid>
        <w:gridCol w:w="2520"/>
        <w:gridCol w:w="2520"/>
        <w:gridCol w:w="2520"/>
        <w:gridCol w:w="2520"/>
      </w:tblGrid>
      <w:tr>
        <w:trPr>
          <w:tblHeader w:val="true"/>
        </w:trPr>
        <w:tc>
          <w:tcPr>
            <w:tcW w:type="dxa" w:w="605"/>
            <w:shd w:fill="176B3A"/>
            <w:tcMar>
              <w:top w:w="100" w:type="dxa"/>
              <w:start w:w="100" w:type="dxa"/>
              <w:bottom w:w="100" w:type="dxa"/>
              <w:end w:w="100" w:type="dxa"/>
            </w:tcMar>
          </w:tcPr>
          <w:p>
            <w:pPr>
              <w:spacing w:after="0"/>
              <w:jc w:val="center"/>
            </w:pPr>
            <w:r>
              <w:rPr>
                <w:b/>
                <w:color w:val="FFFFFF"/>
                <w:sz w:val="15"/>
              </w:rPr>
              <w:t>No.</w:t>
            </w:r>
          </w:p>
        </w:tc>
        <w:tc>
          <w:tcPr>
            <w:tcW w:type="dxa" w:w="2232"/>
            <w:shd w:fill="176B3A"/>
            <w:tcMar>
              <w:top w:w="100" w:type="dxa"/>
              <w:start w:w="100" w:type="dxa"/>
              <w:bottom w:w="100" w:type="dxa"/>
              <w:end w:w="100" w:type="dxa"/>
            </w:tcMar>
          </w:tcPr>
          <w:p>
            <w:pPr>
              <w:spacing w:after="0"/>
              <w:jc w:val="center"/>
            </w:pPr>
            <w:r>
              <w:rPr>
                <w:b/>
                <w:color w:val="FFFFFF"/>
                <w:sz w:val="15"/>
              </w:rPr>
              <w:t>Tahap</w:t>
            </w:r>
          </w:p>
        </w:tc>
        <w:tc>
          <w:tcPr>
            <w:tcW w:type="dxa" w:w="3744"/>
            <w:shd w:fill="176B3A"/>
            <w:tcMar>
              <w:top w:w="100" w:type="dxa"/>
              <w:start w:w="100" w:type="dxa"/>
              <w:bottom w:w="100" w:type="dxa"/>
              <w:end w:w="100" w:type="dxa"/>
            </w:tcMar>
          </w:tcPr>
          <w:p>
            <w:pPr>
              <w:spacing w:after="0"/>
              <w:jc w:val="center"/>
            </w:pPr>
            <w:r>
              <w:rPr>
                <w:b/>
                <w:color w:val="FFFFFF"/>
                <w:sz w:val="15"/>
              </w:rPr>
              <w:t>Proses Bisnis</w:t>
            </w:r>
          </w:p>
        </w:tc>
        <w:tc>
          <w:tcPr>
            <w:tcW w:type="dxa" w:w="3888"/>
            <w:shd w:fill="176B3A"/>
            <w:tcMar>
              <w:top w:w="100" w:type="dxa"/>
              <w:start w:w="100" w:type="dxa"/>
              <w:bottom w:w="100" w:type="dxa"/>
              <w:end w:w="100" w:type="dxa"/>
            </w:tcMar>
          </w:tcPr>
          <w:p>
            <w:pPr>
              <w:spacing w:after="0"/>
              <w:jc w:val="center"/>
            </w:pPr>
            <w:r>
              <w:rPr>
                <w:b/>
                <w:color w:val="FFFFFF"/>
                <w:sz w:val="15"/>
              </w:rPr>
              <w:t>Capability Sistem</w:t>
            </w:r>
          </w:p>
        </w:tc>
      </w:tr>
      <w:tr>
        <w:tc>
          <w:tcPr>
            <w:tcW w:type="dxa" w:w="605"/>
            <w:tcMar>
              <w:top w:w="85" w:type="dxa"/>
              <w:start w:w="100" w:type="dxa"/>
              <w:bottom w:w="85" w:type="dxa"/>
              <w:end w:w="100" w:type="dxa"/>
            </w:tcMar>
            <w:vAlign w:val="center"/>
          </w:tcPr>
          <w:p>
            <w:pPr>
              <w:spacing w:after="0" w:line="240" w:lineRule="auto"/>
            </w:pPr>
            <w:r>
              <w:rPr>
                <w:sz w:val="15"/>
              </w:rPr>
              <w:t>1</w:t>
            </w:r>
          </w:p>
        </w:tc>
        <w:tc>
          <w:tcPr>
            <w:tcW w:type="dxa" w:w="2232"/>
            <w:tcMar>
              <w:top w:w="85" w:type="dxa"/>
              <w:start w:w="100" w:type="dxa"/>
              <w:bottom w:w="85" w:type="dxa"/>
              <w:end w:w="100" w:type="dxa"/>
            </w:tcMar>
            <w:vAlign w:val="center"/>
          </w:tcPr>
          <w:p>
            <w:pPr>
              <w:spacing w:after="0" w:line="240" w:lineRule="auto"/>
            </w:pPr>
            <w:r>
              <w:rPr>
                <w:sz w:val="15"/>
              </w:rPr>
              <w:t>Rencana Matriks EBITDA Harian</w:t>
            </w:r>
          </w:p>
        </w:tc>
        <w:tc>
          <w:tcPr>
            <w:tcW w:type="dxa" w:w="3744"/>
            <w:tcMar>
              <w:top w:w="85" w:type="dxa"/>
              <w:start w:w="100" w:type="dxa"/>
              <w:bottom w:w="85" w:type="dxa"/>
              <w:end w:w="100" w:type="dxa"/>
            </w:tcMar>
            <w:vAlign w:val="center"/>
          </w:tcPr>
          <w:p>
            <w:pPr>
              <w:spacing w:after="0" w:line="240" w:lineRule="auto"/>
            </w:pPr>
            <w:r>
              <w:rPr>
                <w:sz w:val="15"/>
              </w:rPr>
              <w:t>PPC Unit menyusun target berdasarkan RKA, business process, cost structure, KPI, organisasi, dan periode.</w:t>
            </w:r>
          </w:p>
        </w:tc>
        <w:tc>
          <w:tcPr>
            <w:tcW w:type="dxa" w:w="3888"/>
            <w:tcMar>
              <w:top w:w="85" w:type="dxa"/>
              <w:start w:w="100" w:type="dxa"/>
              <w:bottom w:w="85" w:type="dxa"/>
              <w:end w:w="100" w:type="dxa"/>
            </w:tcMar>
            <w:vAlign w:val="center"/>
          </w:tcPr>
          <w:p>
            <w:pPr>
              <w:spacing w:after="0" w:line="240" w:lineRule="auto"/>
            </w:pPr>
            <w:r>
              <w:rPr>
                <w:sz w:val="15"/>
              </w:rPr>
              <w:t>Perencanaan, versioning, submit/approval, dan aktivasi.</w:t>
            </w:r>
          </w:p>
        </w:tc>
      </w:tr>
      <w:tr>
        <w:tc>
          <w:tcPr>
            <w:tcW w:type="dxa" w:w="605"/>
            <w:tcMar>
              <w:top w:w="85" w:type="dxa"/>
              <w:start w:w="100" w:type="dxa"/>
              <w:bottom w:w="85" w:type="dxa"/>
              <w:end w:w="100" w:type="dxa"/>
            </w:tcMar>
            <w:vAlign w:val="center"/>
          </w:tcPr>
          <w:p>
            <w:pPr>
              <w:spacing w:after="0" w:line="240" w:lineRule="auto"/>
            </w:pPr>
            <w:r>
              <w:rPr>
                <w:sz w:val="15"/>
              </w:rPr>
              <w:t>2</w:t>
            </w:r>
          </w:p>
        </w:tc>
        <w:tc>
          <w:tcPr>
            <w:tcW w:type="dxa" w:w="2232"/>
            <w:tcMar>
              <w:top w:w="85" w:type="dxa"/>
              <w:start w:w="100" w:type="dxa"/>
              <w:bottom w:w="85" w:type="dxa"/>
              <w:end w:w="100" w:type="dxa"/>
            </w:tcMar>
            <w:vAlign w:val="center"/>
          </w:tcPr>
          <w:p>
            <w:pPr>
              <w:spacing w:after="0" w:line="240" w:lineRule="auto"/>
            </w:pPr>
            <w:r>
              <w:rPr>
                <w:sz w:val="15"/>
              </w:rPr>
              <w:t>Implementasi Sesuai KPI</w:t>
            </w:r>
          </w:p>
        </w:tc>
        <w:tc>
          <w:tcPr>
            <w:tcW w:type="dxa" w:w="3744"/>
            <w:tcMar>
              <w:top w:w="85" w:type="dxa"/>
              <w:start w:w="100" w:type="dxa"/>
              <w:bottom w:w="85" w:type="dxa"/>
              <w:end w:w="100" w:type="dxa"/>
            </w:tcMar>
            <w:vAlign w:val="center"/>
          </w:tcPr>
          <w:p>
            <w:pPr>
              <w:spacing w:after="0" w:line="240" w:lineRule="auto"/>
            </w:pPr>
            <w:r>
              <w:rPr>
                <w:sz w:val="15"/>
              </w:rPr>
              <w:t>Unit melaksanakan aktivitas operasional berdasarkan target dan KPI yang telah ditetapkan.</w:t>
            </w:r>
          </w:p>
        </w:tc>
        <w:tc>
          <w:tcPr>
            <w:tcW w:type="dxa" w:w="3888"/>
            <w:tcMar>
              <w:top w:w="85" w:type="dxa"/>
              <w:start w:w="100" w:type="dxa"/>
              <w:bottom w:w="85" w:type="dxa"/>
              <w:end w:w="100" w:type="dxa"/>
            </w:tcMar>
            <w:vAlign w:val="center"/>
          </w:tcPr>
          <w:p>
            <w:pPr>
              <w:spacing w:after="0" w:line="240" w:lineRule="auto"/>
            </w:pPr>
            <w:r>
              <w:rPr>
                <w:sz w:val="15"/>
              </w:rPr>
              <w:t>Keterkaitan matriks dengan KPI, PIC, periode, progress, dan evidence.</w:t>
            </w:r>
          </w:p>
        </w:tc>
      </w:tr>
      <w:tr>
        <w:tc>
          <w:tcPr>
            <w:tcW w:type="dxa" w:w="605"/>
            <w:tcMar>
              <w:top w:w="85" w:type="dxa"/>
              <w:start w:w="100" w:type="dxa"/>
              <w:bottom w:w="85" w:type="dxa"/>
              <w:end w:w="100" w:type="dxa"/>
            </w:tcMar>
            <w:vAlign w:val="center"/>
          </w:tcPr>
          <w:p>
            <w:pPr>
              <w:spacing w:after="0" w:line="240" w:lineRule="auto"/>
            </w:pPr>
            <w:r>
              <w:rPr>
                <w:sz w:val="15"/>
              </w:rPr>
              <w:t>3</w:t>
            </w:r>
          </w:p>
        </w:tc>
        <w:tc>
          <w:tcPr>
            <w:tcW w:type="dxa" w:w="2232"/>
            <w:tcMar>
              <w:top w:w="85" w:type="dxa"/>
              <w:start w:w="100" w:type="dxa"/>
              <w:bottom w:w="85" w:type="dxa"/>
              <w:end w:w="100" w:type="dxa"/>
            </w:tcMar>
            <w:vAlign w:val="center"/>
          </w:tcPr>
          <w:p>
            <w:pPr>
              <w:spacing w:after="0" w:line="240" w:lineRule="auto"/>
            </w:pPr>
            <w:r>
              <w:rPr>
                <w:sz w:val="15"/>
              </w:rPr>
              <w:t>Realisasi Matriks Harian</w:t>
            </w:r>
          </w:p>
        </w:tc>
        <w:tc>
          <w:tcPr>
            <w:tcW w:type="dxa" w:w="3744"/>
            <w:tcMar>
              <w:top w:w="85" w:type="dxa"/>
              <w:start w:w="100" w:type="dxa"/>
              <w:bottom w:w="85" w:type="dxa"/>
              <w:end w:w="100" w:type="dxa"/>
            </w:tcMar>
            <w:vAlign w:val="center"/>
          </w:tcPr>
          <w:p>
            <w:pPr>
              <w:spacing w:after="0" w:line="240" w:lineRule="auto"/>
            </w:pPr>
            <w:r>
              <w:rPr>
                <w:sz w:val="15"/>
              </w:rPr>
              <w:t>PPC Unit menginput realisasi aktual setiap hari.</w:t>
            </w:r>
          </w:p>
        </w:tc>
        <w:tc>
          <w:tcPr>
            <w:tcW w:type="dxa" w:w="3888"/>
            <w:tcMar>
              <w:top w:w="85" w:type="dxa"/>
              <w:start w:w="100" w:type="dxa"/>
              <w:bottom w:w="85" w:type="dxa"/>
              <w:end w:w="100" w:type="dxa"/>
            </w:tcMar>
            <w:vAlign w:val="center"/>
          </w:tcPr>
          <w:p>
            <w:pPr>
              <w:spacing w:after="0" w:line="240" w:lineRule="auto"/>
            </w:pPr>
            <w:r>
              <w:rPr>
                <w:sz w:val="15"/>
              </w:rPr>
              <w:t>Input harian, validation, variance, evidence, verification, dan locking.</w:t>
            </w:r>
          </w:p>
        </w:tc>
      </w:tr>
      <w:tr>
        <w:tc>
          <w:tcPr>
            <w:tcW w:type="dxa" w:w="605"/>
            <w:tcMar>
              <w:top w:w="85" w:type="dxa"/>
              <w:start w:w="100" w:type="dxa"/>
              <w:bottom w:w="85" w:type="dxa"/>
              <w:end w:w="100" w:type="dxa"/>
            </w:tcMar>
            <w:vAlign w:val="center"/>
          </w:tcPr>
          <w:p>
            <w:pPr>
              <w:spacing w:after="0" w:line="240" w:lineRule="auto"/>
            </w:pPr>
            <w:r>
              <w:rPr>
                <w:sz w:val="15"/>
              </w:rPr>
              <w:t>4</w:t>
            </w:r>
          </w:p>
        </w:tc>
        <w:tc>
          <w:tcPr>
            <w:tcW w:type="dxa" w:w="2232"/>
            <w:tcMar>
              <w:top w:w="85" w:type="dxa"/>
              <w:start w:w="100" w:type="dxa"/>
              <w:bottom w:w="85" w:type="dxa"/>
              <w:end w:w="100" w:type="dxa"/>
            </w:tcMar>
            <w:vAlign w:val="center"/>
          </w:tcPr>
          <w:p>
            <w:pPr>
              <w:spacing w:after="0" w:line="240" w:lineRule="auto"/>
            </w:pPr>
            <w:r>
              <w:rPr>
                <w:sz w:val="15"/>
              </w:rPr>
              <w:t>Pohon EBITDA</w:t>
            </w:r>
          </w:p>
        </w:tc>
        <w:tc>
          <w:tcPr>
            <w:tcW w:type="dxa" w:w="3744"/>
            <w:tcMar>
              <w:top w:w="85" w:type="dxa"/>
              <w:start w:w="100" w:type="dxa"/>
              <w:bottom w:w="85" w:type="dxa"/>
              <w:end w:w="100" w:type="dxa"/>
            </w:tcMar>
            <w:vAlign w:val="center"/>
          </w:tcPr>
          <w:p>
            <w:pPr>
              <w:spacing w:after="0" w:line="240" w:lineRule="auto"/>
            </w:pPr>
            <w:r>
              <w:rPr>
                <w:sz w:val="15"/>
              </w:rPr>
              <w:t>Sistem menampilkan agregasi EBITDA dari unit sampai perusahaan.</w:t>
            </w:r>
          </w:p>
        </w:tc>
        <w:tc>
          <w:tcPr>
            <w:tcW w:type="dxa" w:w="3888"/>
            <w:tcMar>
              <w:top w:w="85" w:type="dxa"/>
              <w:start w:w="100" w:type="dxa"/>
              <w:bottom w:w="85" w:type="dxa"/>
              <w:end w:w="100" w:type="dxa"/>
            </w:tcMar>
            <w:vAlign w:val="center"/>
          </w:tcPr>
          <w:p>
            <w:pPr>
              <w:spacing w:after="0" w:line="240" w:lineRule="auto"/>
            </w:pPr>
            <w:r>
              <w:rPr>
                <w:sz w:val="15"/>
              </w:rPr>
              <w:t>Hierarchical aggregation, drill-down, snapshot, performance indicator.</w:t>
            </w:r>
          </w:p>
        </w:tc>
      </w:tr>
      <w:tr>
        <w:tc>
          <w:tcPr>
            <w:tcW w:type="dxa" w:w="605"/>
            <w:tcMar>
              <w:top w:w="85" w:type="dxa"/>
              <w:start w:w="100" w:type="dxa"/>
              <w:bottom w:w="85" w:type="dxa"/>
              <w:end w:w="100" w:type="dxa"/>
            </w:tcMar>
            <w:vAlign w:val="center"/>
          </w:tcPr>
          <w:p>
            <w:pPr>
              <w:spacing w:after="0" w:line="240" w:lineRule="auto"/>
            </w:pPr>
            <w:r>
              <w:rPr>
                <w:sz w:val="15"/>
              </w:rPr>
              <w:t>5</w:t>
            </w:r>
          </w:p>
        </w:tc>
        <w:tc>
          <w:tcPr>
            <w:tcW w:type="dxa" w:w="2232"/>
            <w:tcMar>
              <w:top w:w="85" w:type="dxa"/>
              <w:start w:w="100" w:type="dxa"/>
              <w:bottom w:w="85" w:type="dxa"/>
              <w:end w:w="100" w:type="dxa"/>
            </w:tcMar>
            <w:vAlign w:val="center"/>
          </w:tcPr>
          <w:p>
            <w:pPr>
              <w:spacing w:after="0" w:line="240" w:lineRule="auto"/>
            </w:pPr>
            <w:r>
              <w:rPr>
                <w:sz w:val="15"/>
              </w:rPr>
              <w:t>OCC Daily/Weekly Meeting</w:t>
            </w:r>
          </w:p>
        </w:tc>
        <w:tc>
          <w:tcPr>
            <w:tcW w:type="dxa" w:w="3744"/>
            <w:tcMar>
              <w:top w:w="85" w:type="dxa"/>
              <w:start w:w="100" w:type="dxa"/>
              <w:bottom w:w="85" w:type="dxa"/>
              <w:end w:w="100" w:type="dxa"/>
            </w:tcMar>
            <w:vAlign w:val="center"/>
          </w:tcPr>
          <w:p>
            <w:pPr>
              <w:spacing w:after="0" w:line="240" w:lineRule="auto"/>
            </w:pPr>
            <w:r>
              <w:rPr>
                <w:sz w:val="15"/>
              </w:rPr>
              <w:t>OCC membahas deviasi, isu, dan action item yang belum selesai.</w:t>
            </w:r>
          </w:p>
        </w:tc>
        <w:tc>
          <w:tcPr>
            <w:tcW w:type="dxa" w:w="3888"/>
            <w:tcMar>
              <w:top w:w="85" w:type="dxa"/>
              <w:start w:w="100" w:type="dxa"/>
              <w:bottom w:w="85" w:type="dxa"/>
              <w:end w:w="100" w:type="dxa"/>
            </w:tcMar>
            <w:vAlign w:val="center"/>
          </w:tcPr>
          <w:p>
            <w:pPr>
              <w:spacing w:after="0" w:line="240" w:lineRule="auto"/>
            </w:pPr>
            <w:r>
              <w:rPr>
                <w:sz w:val="15"/>
              </w:rPr>
              <w:t>Meeting, agenda, issue linking, decision, PIC, due date.</w:t>
            </w:r>
          </w:p>
        </w:tc>
      </w:tr>
      <w:tr>
        <w:tc>
          <w:tcPr>
            <w:tcW w:type="dxa" w:w="605"/>
            <w:tcMar>
              <w:top w:w="85" w:type="dxa"/>
              <w:start w:w="100" w:type="dxa"/>
              <w:bottom w:w="85" w:type="dxa"/>
              <w:end w:w="100" w:type="dxa"/>
            </w:tcMar>
            <w:vAlign w:val="center"/>
          </w:tcPr>
          <w:p>
            <w:pPr>
              <w:spacing w:after="0" w:line="240" w:lineRule="auto"/>
            </w:pPr>
            <w:r>
              <w:rPr>
                <w:sz w:val="15"/>
              </w:rPr>
              <w:t>6</w:t>
            </w:r>
          </w:p>
        </w:tc>
        <w:tc>
          <w:tcPr>
            <w:tcW w:type="dxa" w:w="2232"/>
            <w:tcMar>
              <w:top w:w="85" w:type="dxa"/>
              <w:start w:w="100" w:type="dxa"/>
              <w:bottom w:w="85" w:type="dxa"/>
              <w:end w:w="100" w:type="dxa"/>
            </w:tcMar>
            <w:vAlign w:val="center"/>
          </w:tcPr>
          <w:p>
            <w:pPr>
              <w:spacing w:after="0" w:line="240" w:lineRule="auto"/>
            </w:pPr>
            <w:r>
              <w:rPr>
                <w:sz w:val="15"/>
              </w:rPr>
              <w:t>MoM</w:t>
            </w:r>
          </w:p>
        </w:tc>
        <w:tc>
          <w:tcPr>
            <w:tcW w:type="dxa" w:w="3744"/>
            <w:tcMar>
              <w:top w:w="85" w:type="dxa"/>
              <w:start w:w="100" w:type="dxa"/>
              <w:bottom w:w="85" w:type="dxa"/>
              <w:end w:w="100" w:type="dxa"/>
            </w:tcMar>
            <w:vAlign w:val="center"/>
          </w:tcPr>
          <w:p>
            <w:pPr>
              <w:spacing w:after="0" w:line="240" w:lineRule="auto"/>
            </w:pPr>
            <w:r>
              <w:rPr>
                <w:sz w:val="15"/>
              </w:rPr>
              <w:t>Hasil rapat didokumentasikan dan didistribusikan untuk tindak lanjut.</w:t>
            </w:r>
          </w:p>
        </w:tc>
        <w:tc>
          <w:tcPr>
            <w:tcW w:type="dxa" w:w="3888"/>
            <w:tcMar>
              <w:top w:w="85" w:type="dxa"/>
              <w:start w:w="100" w:type="dxa"/>
              <w:bottom w:w="85" w:type="dxa"/>
              <w:end w:w="100" w:type="dxa"/>
            </w:tcMar>
            <w:vAlign w:val="center"/>
          </w:tcPr>
          <w:p>
            <w:pPr>
              <w:spacing w:after="0" w:line="240" w:lineRule="auto"/>
            </w:pPr>
            <w:r>
              <w:rPr>
                <w:sz w:val="15"/>
              </w:rPr>
              <w:t>Minutes, versioning, publication, action item, audit trail.</w:t>
            </w:r>
          </w:p>
        </w:tc>
      </w:tr>
      <w:tr>
        <w:tc>
          <w:tcPr>
            <w:tcW w:type="dxa" w:w="605"/>
            <w:tcMar>
              <w:top w:w="85" w:type="dxa"/>
              <w:start w:w="100" w:type="dxa"/>
              <w:bottom w:w="85" w:type="dxa"/>
              <w:end w:w="100" w:type="dxa"/>
            </w:tcMar>
            <w:vAlign w:val="center"/>
          </w:tcPr>
          <w:p>
            <w:pPr>
              <w:spacing w:after="0" w:line="240" w:lineRule="auto"/>
            </w:pPr>
            <w:r>
              <w:rPr>
                <w:sz w:val="15"/>
              </w:rPr>
              <w:t>7</w:t>
            </w:r>
          </w:p>
        </w:tc>
        <w:tc>
          <w:tcPr>
            <w:tcW w:type="dxa" w:w="2232"/>
            <w:tcMar>
              <w:top w:w="85" w:type="dxa"/>
              <w:start w:w="100" w:type="dxa"/>
              <w:bottom w:w="85" w:type="dxa"/>
              <w:end w:w="100" w:type="dxa"/>
            </w:tcMar>
            <w:vAlign w:val="center"/>
          </w:tcPr>
          <w:p>
            <w:pPr>
              <w:spacing w:after="0" w:line="240" w:lineRule="auto"/>
            </w:pPr>
            <w:r>
              <w:rPr>
                <w:sz w:val="15"/>
              </w:rPr>
              <w:t>Eskalasi Direktorat</w:t>
            </w:r>
          </w:p>
        </w:tc>
        <w:tc>
          <w:tcPr>
            <w:tcW w:type="dxa" w:w="3744"/>
            <w:tcMar>
              <w:top w:w="85" w:type="dxa"/>
              <w:start w:w="100" w:type="dxa"/>
              <w:bottom w:w="85" w:type="dxa"/>
              <w:end w:w="100" w:type="dxa"/>
            </w:tcMar>
            <w:vAlign w:val="center"/>
          </w:tcPr>
          <w:p>
            <w:pPr>
              <w:spacing w:after="0" w:line="240" w:lineRule="auto"/>
            </w:pPr>
            <w:r>
              <w:rPr>
                <w:sz w:val="15"/>
              </w:rPr>
              <w:t>Isu yang tidak selesai di level unit dibahas dalam weekly meeting direktorat.</w:t>
            </w:r>
          </w:p>
        </w:tc>
        <w:tc>
          <w:tcPr>
            <w:tcW w:type="dxa" w:w="3888"/>
            <w:tcMar>
              <w:top w:w="85" w:type="dxa"/>
              <w:start w:w="100" w:type="dxa"/>
              <w:bottom w:w="85" w:type="dxa"/>
              <w:end w:w="100" w:type="dxa"/>
            </w:tcMar>
            <w:vAlign w:val="center"/>
          </w:tcPr>
          <w:p>
            <w:pPr>
              <w:spacing w:after="0" w:line="240" w:lineRule="auto"/>
            </w:pPr>
            <w:r>
              <w:rPr>
                <w:sz w:val="15"/>
              </w:rPr>
              <w:t>Escalation history, ownership, decision, dan feedback.</w:t>
            </w:r>
          </w:p>
        </w:tc>
      </w:tr>
      <w:tr>
        <w:tc>
          <w:tcPr>
            <w:tcW w:type="dxa" w:w="605"/>
            <w:tcMar>
              <w:top w:w="85" w:type="dxa"/>
              <w:start w:w="100" w:type="dxa"/>
              <w:bottom w:w="85" w:type="dxa"/>
              <w:end w:w="100" w:type="dxa"/>
            </w:tcMar>
            <w:vAlign w:val="center"/>
          </w:tcPr>
          <w:p>
            <w:pPr>
              <w:spacing w:after="0" w:line="240" w:lineRule="auto"/>
            </w:pPr>
            <w:r>
              <w:rPr>
                <w:sz w:val="15"/>
              </w:rPr>
              <w:t>8</w:t>
            </w:r>
          </w:p>
        </w:tc>
        <w:tc>
          <w:tcPr>
            <w:tcW w:type="dxa" w:w="2232"/>
            <w:tcMar>
              <w:top w:w="85" w:type="dxa"/>
              <w:start w:w="100" w:type="dxa"/>
              <w:bottom w:w="85" w:type="dxa"/>
              <w:end w:w="100" w:type="dxa"/>
            </w:tcMar>
            <w:vAlign w:val="center"/>
          </w:tcPr>
          <w:p>
            <w:pPr>
              <w:spacing w:after="0" w:line="240" w:lineRule="auto"/>
            </w:pPr>
            <w:r>
              <w:rPr>
                <w:sz w:val="15"/>
              </w:rPr>
              <w:t>Eskalasi Perusahaan</w:t>
            </w:r>
          </w:p>
        </w:tc>
        <w:tc>
          <w:tcPr>
            <w:tcW w:type="dxa" w:w="3744"/>
            <w:tcMar>
              <w:top w:w="85" w:type="dxa"/>
              <w:start w:w="100" w:type="dxa"/>
              <w:bottom w:w="85" w:type="dxa"/>
              <w:end w:w="100" w:type="dxa"/>
            </w:tcMar>
            <w:vAlign w:val="center"/>
          </w:tcPr>
          <w:p>
            <w:pPr>
              <w:spacing w:after="0" w:line="240" w:lineRule="auto"/>
            </w:pPr>
            <w:r>
              <w:rPr>
                <w:sz w:val="15"/>
              </w:rPr>
              <w:t>Isu strategis yang belum selesai dibahas dalam monthly meeting perusahaan/BOD.</w:t>
            </w:r>
          </w:p>
        </w:tc>
        <w:tc>
          <w:tcPr>
            <w:tcW w:type="dxa" w:w="3888"/>
            <w:tcMar>
              <w:top w:w="85" w:type="dxa"/>
              <w:start w:w="100" w:type="dxa"/>
              <w:bottom w:w="85" w:type="dxa"/>
              <w:end w:w="100" w:type="dxa"/>
            </w:tcMar>
            <w:vAlign w:val="center"/>
          </w:tcPr>
          <w:p>
            <w:pPr>
              <w:spacing w:after="0" w:line="240" w:lineRule="auto"/>
            </w:pPr>
            <w:r>
              <w:rPr>
                <w:sz w:val="15"/>
              </w:rPr>
              <w:t>Company-level decision, feedback, monitoring tindak lanjut.</w:t>
            </w:r>
          </w:p>
        </w:tc>
      </w:tr>
    </w:tbl>
    <w:p>
      <w:pPr>
        <w:spacing w:after="0"/>
      </w:pPr>
    </w:p>
    <w:p>
      <w:pPr>
        <w:pStyle w:val="Heading2"/>
        <w:keepNext/>
      </w:pPr>
      <w:r>
        <w:t>3.1 Alur Ringkas Sistem</w:t>
      </w:r>
    </w:p>
    <w:tbl>
      <w:tblPr>
        <w:tblW w:type="auto" w:w="0"/>
        <w:jc w:val="center"/>
        <w:tblLayout w:type="autofit"/>
        <w:tblLook w:firstColumn="1" w:firstRow="1" w:lastColumn="0" w:lastRow="0" w:noHBand="0" w:noVBand="1" w:val="04A0"/>
      </w:tblPr>
      <w:tblGrid>
        <w:gridCol w:w="10080"/>
      </w:tblGrid>
      <w:tr>
        <w:tc>
          <w:tcPr>
            <w:tcW w:type="dxa" w:w="10080"/>
            <w:shd w:fill="F7F7F7"/>
            <w:tcBorders>
              <w:top w:val="single" w:sz="6" w:color="B7B7B7"/>
              <w:left w:val="single" w:sz="6" w:color="B7B7B7"/>
              <w:bottom w:val="single" w:sz="6" w:color="B7B7B7"/>
              <w:right w:val="single" w:sz="6" w:color="B7B7B7"/>
            </w:tcBorders>
            <w:tcMar>
              <w:top w:w="140" w:type="dxa"/>
              <w:start w:w="160" w:type="dxa"/>
              <w:bottom w:w="140" w:type="dxa"/>
              <w:end w:w="160" w:type="dxa"/>
            </w:tcMar>
          </w:tcPr>
          <w:p>
            <w:pPr>
              <w:spacing w:after="0" w:line="240" w:lineRule="auto"/>
            </w:pPr>
            <w:r>
              <w:rPr>
                <w:rFonts w:ascii="Liberation Mono" w:hAnsi="Liberation Mono" w:eastAsia="Liberation Mono"/>
                <w:sz w:val="17"/>
              </w:rPr>
              <w:t>Rencana Matriks</w:t>
            </w:r>
            <w:r>
              <w:br/>
            </w:r>
            <w:r>
              <w:rPr>
                <w:rFonts w:ascii="Liberation Mono" w:hAnsi="Liberation Mono" w:eastAsia="Liberation Mono"/>
                <w:sz w:val="17"/>
              </w:rPr>
              <w:t xml:space="preserve">    -&gt; Submit / Approval / Active</w:t>
            </w:r>
            <w:r>
              <w:br/>
            </w:r>
            <w:r>
              <w:rPr>
                <w:rFonts w:ascii="Liberation Mono" w:hAnsi="Liberation Mono" w:eastAsia="Liberation Mono"/>
                <w:sz w:val="17"/>
              </w:rPr>
              <w:t xml:space="preserve">    -&gt; Input Realisasi Harian</w:t>
            </w:r>
            <w:r>
              <w:br/>
            </w:r>
            <w:r>
              <w:rPr>
                <w:rFonts w:ascii="Liberation Mono" w:hAnsi="Liberation Mono" w:eastAsia="Liberation Mono"/>
                <w:sz w:val="17"/>
              </w:rPr>
              <w:t xml:space="preserve">    -&gt; Kalkulasi Variance</w:t>
            </w:r>
            <w:r>
              <w:br/>
            </w:r>
            <w:r>
              <w:rPr>
                <w:rFonts w:ascii="Liberation Mono" w:hAnsi="Liberation Mono" w:eastAsia="Liberation Mono"/>
                <w:sz w:val="17"/>
              </w:rPr>
              <w:t xml:space="preserve">    -&gt; Agregasi Pohon EBITDA</w:t>
            </w:r>
            <w:r>
              <w:br/>
            </w:r>
            <w:r>
              <w:rPr>
                <w:rFonts w:ascii="Liberation Mono" w:hAnsi="Liberation Mono" w:eastAsia="Liberation Mono"/>
                <w:sz w:val="17"/>
              </w:rPr>
              <w:t xml:space="preserve">    -&gt; Deteksi / Registrasi Issue</w:t>
            </w:r>
            <w:r>
              <w:br/>
            </w:r>
            <w:r>
              <w:rPr>
                <w:rFonts w:ascii="Liberation Mono" w:hAnsi="Liberation Mono" w:eastAsia="Liberation Mono"/>
                <w:sz w:val="17"/>
              </w:rPr>
              <w:t xml:space="preserve">    -&gt; OCC Daily atau Weekly Meeting</w:t>
            </w:r>
            <w:r>
              <w:br/>
            </w:r>
            <w:r>
              <w:rPr>
                <w:rFonts w:ascii="Liberation Mono" w:hAnsi="Liberation Mono" w:eastAsia="Liberation Mono"/>
                <w:sz w:val="17"/>
              </w:rPr>
              <w:t xml:space="preserve">    -&gt; MoM + Action Item</w:t>
            </w:r>
            <w:r>
              <w:br/>
            </w:r>
            <w:r>
              <w:rPr>
                <w:rFonts w:ascii="Liberation Mono" w:hAnsi="Liberation Mono" w:eastAsia="Liberation Mono"/>
                <w:sz w:val="17"/>
              </w:rPr>
              <w:t xml:space="preserve">    -&gt; Resolve atau Escalate</w:t>
            </w:r>
            <w:r>
              <w:br/>
            </w:r>
            <w:r>
              <w:rPr>
                <w:rFonts w:ascii="Liberation Mono" w:hAnsi="Liberation Mono" w:eastAsia="Liberation Mono"/>
                <w:sz w:val="17"/>
              </w:rPr>
              <w:t xml:space="preserve">    -&gt; Direktorat Weekly Meeting</w:t>
            </w:r>
            <w:r>
              <w:br/>
            </w:r>
            <w:r>
              <w:rPr>
                <w:rFonts w:ascii="Liberation Mono" w:hAnsi="Liberation Mono" w:eastAsia="Liberation Mono"/>
                <w:sz w:val="17"/>
              </w:rPr>
              <w:t xml:space="preserve">    -&gt; Resolve atau Escalate</w:t>
            </w:r>
            <w:r>
              <w:br/>
            </w:r>
            <w:r>
              <w:rPr>
                <w:rFonts w:ascii="Liberation Mono" w:hAnsi="Liberation Mono" w:eastAsia="Liberation Mono"/>
                <w:sz w:val="17"/>
              </w:rPr>
              <w:t xml:space="preserve">    -&gt; Company Monthly Meeting</w:t>
            </w:r>
            <w:r>
              <w:br/>
            </w:r>
            <w:r>
              <w:rPr>
                <w:rFonts w:ascii="Liberation Mono" w:hAnsi="Liberation Mono" w:eastAsia="Liberation Mono"/>
                <w:sz w:val="17"/>
              </w:rPr>
              <w:t xml:space="preserve">    -&gt; Decision + Feedback</w:t>
            </w:r>
            <w:r>
              <w:br/>
            </w:r>
            <w:r>
              <w:rPr>
                <w:rFonts w:ascii="Liberation Mono" w:hAnsi="Liberation Mono" w:eastAsia="Liberation Mono"/>
                <w:sz w:val="17"/>
              </w:rPr>
              <w:t xml:space="preserve">    -&gt; Verification + Close</w:t>
            </w:r>
          </w:p>
        </w:tc>
      </w:tr>
    </w:tbl>
    <w:p>
      <w:pPr>
        <w:spacing w:after="0"/>
      </w:pPr>
    </w:p>
    <w:p>
      <w:pPr>
        <w:pStyle w:val="Heading1"/>
        <w:keepNext/>
      </w:pPr>
      <w:r>
        <w:t>4. Guardrails untuk Codex</w:t>
      </w:r>
    </w:p>
    <w:p>
      <w:pPr>
        <w:spacing w:after="120" w:line="276" w:lineRule="auto"/>
      </w:pPr>
      <w:r>
        <w:rPr>
          <w:i w:val="0"/>
        </w:rPr>
        <w:t>Codex harus mengikuti aturan berikut selama melakukan audit dan menyusun rekomendasi.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376"/>
            <w:shd w:fill="0D4F2A"/>
            <w:tcMar>
              <w:top w:w="100" w:type="dxa"/>
              <w:start w:w="100" w:type="dxa"/>
              <w:bottom w:w="100" w:type="dxa"/>
              <w:end w:w="100" w:type="dxa"/>
            </w:tcMar>
          </w:tcPr>
          <w:p>
            <w:pPr>
              <w:spacing w:after="0"/>
              <w:jc w:val="center"/>
            </w:pPr>
            <w:r>
              <w:rPr>
                <w:b/>
                <w:color w:val="FFFFFF"/>
                <w:sz w:val="16"/>
              </w:rPr>
              <w:t>Guardrail</w:t>
            </w:r>
          </w:p>
        </w:tc>
        <w:tc>
          <w:tcPr>
            <w:tcW w:type="dxa" w:w="8208"/>
            <w:shd w:fill="0D4F2A"/>
            <w:tcMar>
              <w:top w:w="100" w:type="dxa"/>
              <w:start w:w="100" w:type="dxa"/>
              <w:bottom w:w="100" w:type="dxa"/>
              <w:end w:w="100" w:type="dxa"/>
            </w:tcMar>
          </w:tcPr>
          <w:p>
            <w:pPr>
              <w:spacing w:after="0"/>
              <w:jc w:val="center"/>
            </w:pPr>
            <w:r>
              <w:rPr>
                <w:b/>
                <w:color w:val="FFFFFF"/>
                <w:sz w:val="16"/>
              </w:rPr>
              <w:t>Ketentuan</w:t>
            </w:r>
          </w:p>
        </w:tc>
      </w:tr>
      <w:tr>
        <w:tc>
          <w:tcPr>
            <w:tcW w:type="dxa" w:w="2376"/>
            <w:tcMar>
              <w:top w:w="85" w:type="dxa"/>
              <w:start w:w="100" w:type="dxa"/>
              <w:bottom w:w="85" w:type="dxa"/>
              <w:end w:w="100" w:type="dxa"/>
            </w:tcMar>
            <w:vAlign w:val="center"/>
          </w:tcPr>
          <w:p>
            <w:pPr>
              <w:spacing w:after="0" w:line="240" w:lineRule="auto"/>
            </w:pPr>
            <w:r>
              <w:rPr>
                <w:sz w:val="16"/>
              </w:rPr>
              <w:t>Tidak membangun ulang</w:t>
            </w:r>
          </w:p>
        </w:tc>
        <w:tc>
          <w:tcPr>
            <w:tcW w:type="dxa" w:w="8208"/>
            <w:tcMar>
              <w:top w:w="85" w:type="dxa"/>
              <w:start w:w="100" w:type="dxa"/>
              <w:bottom w:w="85" w:type="dxa"/>
              <w:end w:w="100" w:type="dxa"/>
            </w:tcMar>
            <w:vAlign w:val="center"/>
          </w:tcPr>
          <w:p>
            <w:pPr>
              <w:spacing w:after="0" w:line="240" w:lineRule="auto"/>
            </w:pPr>
            <w:r>
              <w:rPr>
                <w:sz w:val="16"/>
              </w:rPr>
              <w:t>Jangan menyarankan rewrite aplikasi, membuat project baru, atau mengganti stack tanpa bukti bahwa enhancement tidak dapat dilakukan secara aman.</w:t>
            </w:r>
          </w:p>
        </w:tc>
      </w:tr>
      <w:tr>
        <w:tc>
          <w:tcPr>
            <w:tcW w:type="dxa" w:w="2376"/>
            <w:tcMar>
              <w:top w:w="85" w:type="dxa"/>
              <w:start w:w="100" w:type="dxa"/>
              <w:bottom w:w="85" w:type="dxa"/>
              <w:end w:w="100" w:type="dxa"/>
            </w:tcMar>
            <w:vAlign w:val="center"/>
          </w:tcPr>
          <w:p>
            <w:pPr>
              <w:spacing w:after="0" w:line="240" w:lineRule="auto"/>
            </w:pPr>
            <w:r>
              <w:rPr>
                <w:sz w:val="16"/>
              </w:rPr>
              <w:t>Tidak langsung coding</w:t>
            </w:r>
          </w:p>
        </w:tc>
        <w:tc>
          <w:tcPr>
            <w:tcW w:type="dxa" w:w="8208"/>
            <w:tcMar>
              <w:top w:w="85" w:type="dxa"/>
              <w:start w:w="100" w:type="dxa"/>
              <w:bottom w:w="85" w:type="dxa"/>
              <w:end w:w="100" w:type="dxa"/>
            </w:tcMar>
            <w:vAlign w:val="center"/>
          </w:tcPr>
          <w:p>
            <w:pPr>
              <w:spacing w:after="0" w:line="240" w:lineRule="auto"/>
            </w:pPr>
            <w:r>
              <w:rPr>
                <w:sz w:val="16"/>
              </w:rPr>
              <w:t>Pada tahap audit, jangan membuat atau mengubah file. Berikan proposal dan file impact matrix terlebih dahulu.</w:t>
            </w:r>
          </w:p>
        </w:tc>
      </w:tr>
      <w:tr>
        <w:tc>
          <w:tcPr>
            <w:tcW w:type="dxa" w:w="2376"/>
            <w:tcMar>
              <w:top w:w="85" w:type="dxa"/>
              <w:start w:w="100" w:type="dxa"/>
              <w:bottom w:w="85" w:type="dxa"/>
              <w:end w:w="100" w:type="dxa"/>
            </w:tcMar>
            <w:vAlign w:val="center"/>
          </w:tcPr>
          <w:p>
            <w:pPr>
              <w:spacing w:after="0" w:line="240" w:lineRule="auto"/>
            </w:pPr>
            <w:r>
              <w:rPr>
                <w:sz w:val="16"/>
              </w:rPr>
              <w:t>Tidak menduplikasi domain</w:t>
            </w:r>
          </w:p>
        </w:tc>
        <w:tc>
          <w:tcPr>
            <w:tcW w:type="dxa" w:w="8208"/>
            <w:tcMar>
              <w:top w:w="85" w:type="dxa"/>
              <w:start w:w="100" w:type="dxa"/>
              <w:bottom w:w="85" w:type="dxa"/>
              <w:end w:w="100" w:type="dxa"/>
            </w:tcMar>
            <w:vAlign w:val="center"/>
          </w:tcPr>
          <w:p>
            <w:pPr>
              <w:spacing w:after="0" w:line="240" w:lineRule="auto"/>
            </w:pPr>
            <w:r>
              <w:rPr>
                <w:sz w:val="16"/>
              </w:rPr>
              <w:t>Apabila sudah ada model seperti Organization, KPI, EBITDA Value, Meeting, Task, Notification, atau Audit Log, usulkan perluasan model tersebut.</w:t>
            </w:r>
          </w:p>
        </w:tc>
      </w:tr>
      <w:tr>
        <w:tc>
          <w:tcPr>
            <w:tcW w:type="dxa" w:w="2376"/>
            <w:tcMar>
              <w:top w:w="85" w:type="dxa"/>
              <w:start w:w="100" w:type="dxa"/>
              <w:bottom w:w="85" w:type="dxa"/>
              <w:end w:w="100" w:type="dxa"/>
            </w:tcMar>
            <w:vAlign w:val="center"/>
          </w:tcPr>
          <w:p>
            <w:pPr>
              <w:spacing w:after="0" w:line="240" w:lineRule="auto"/>
            </w:pPr>
            <w:r>
              <w:rPr>
                <w:sz w:val="16"/>
              </w:rPr>
              <w:t>Tidak mengasumsikan schema</w:t>
            </w:r>
          </w:p>
        </w:tc>
        <w:tc>
          <w:tcPr>
            <w:tcW w:type="dxa" w:w="8208"/>
            <w:tcMar>
              <w:top w:w="85" w:type="dxa"/>
              <w:start w:w="100" w:type="dxa"/>
              <w:bottom w:w="85" w:type="dxa"/>
              <w:end w:w="100" w:type="dxa"/>
            </w:tcMar>
            <w:vAlign w:val="center"/>
          </w:tcPr>
          <w:p>
            <w:pPr>
              <w:spacing w:after="0" w:line="240" w:lineRule="auto"/>
            </w:pPr>
            <w:r>
              <w:rPr>
                <w:sz w:val="16"/>
              </w:rPr>
              <w:t>Baca migration dan model. Jangan menyimpulkan relasi berdasarkan nama halaman saja.</w:t>
            </w:r>
          </w:p>
        </w:tc>
      </w:tr>
      <w:tr>
        <w:tc>
          <w:tcPr>
            <w:tcW w:type="dxa" w:w="2376"/>
            <w:tcMar>
              <w:top w:w="85" w:type="dxa"/>
              <w:start w:w="100" w:type="dxa"/>
              <w:bottom w:w="85" w:type="dxa"/>
              <w:end w:w="100" w:type="dxa"/>
            </w:tcMar>
            <w:vAlign w:val="center"/>
          </w:tcPr>
          <w:p>
            <w:pPr>
              <w:spacing w:after="0" w:line="240" w:lineRule="auto"/>
            </w:pPr>
            <w:r>
              <w:rPr>
                <w:sz w:val="16"/>
              </w:rPr>
              <w:t>Tidak merusak data production</w:t>
            </w:r>
          </w:p>
        </w:tc>
        <w:tc>
          <w:tcPr>
            <w:tcW w:type="dxa" w:w="8208"/>
            <w:tcMar>
              <w:top w:w="85" w:type="dxa"/>
              <w:start w:w="100" w:type="dxa"/>
              <w:bottom w:w="85" w:type="dxa"/>
              <w:end w:w="100" w:type="dxa"/>
            </w:tcMar>
            <w:vAlign w:val="center"/>
          </w:tcPr>
          <w:p>
            <w:pPr>
              <w:spacing w:after="0" w:line="240" w:lineRule="auto"/>
            </w:pPr>
            <w:r>
              <w:rPr>
                <w:sz w:val="16"/>
              </w:rPr>
              <w:t>Semua usulan migration harus additive, nullable atau memiliki backfill plan, dan menjelaskan rollback strategy.</w:t>
            </w:r>
          </w:p>
        </w:tc>
      </w:tr>
      <w:tr>
        <w:tc>
          <w:tcPr>
            <w:tcW w:type="dxa" w:w="2376"/>
            <w:tcMar>
              <w:top w:w="85" w:type="dxa"/>
              <w:start w:w="100" w:type="dxa"/>
              <w:bottom w:w="85" w:type="dxa"/>
              <w:end w:w="100" w:type="dxa"/>
            </w:tcMar>
            <w:vAlign w:val="center"/>
          </w:tcPr>
          <w:p>
            <w:pPr>
              <w:spacing w:after="0" w:line="240" w:lineRule="auto"/>
            </w:pPr>
            <w:r>
              <w:rPr>
                <w:sz w:val="16"/>
              </w:rPr>
              <w:t>Tidak memindahkan business logic tanpa alasan</w:t>
            </w:r>
          </w:p>
        </w:tc>
        <w:tc>
          <w:tcPr>
            <w:tcW w:type="dxa" w:w="8208"/>
            <w:tcMar>
              <w:top w:w="85" w:type="dxa"/>
              <w:start w:w="100" w:type="dxa"/>
              <w:bottom w:w="85" w:type="dxa"/>
              <w:end w:w="100" w:type="dxa"/>
            </w:tcMar>
            <w:vAlign w:val="center"/>
          </w:tcPr>
          <w:p>
            <w:pPr>
              <w:spacing w:after="0" w:line="240" w:lineRule="auto"/>
            </w:pPr>
            <w:r>
              <w:rPr>
                <w:sz w:val="16"/>
              </w:rPr>
              <w:t>Ikuti pola service/action/controller existing. Refactor hanya diusulkan jika ada masalah nyata seperti duplikasi, transaction boundary yang salah, atau coupling tinggi.</w:t>
            </w:r>
          </w:p>
        </w:tc>
      </w:tr>
      <w:tr>
        <w:tc>
          <w:tcPr>
            <w:tcW w:type="dxa" w:w="2376"/>
            <w:tcMar>
              <w:top w:w="85" w:type="dxa"/>
              <w:start w:w="100" w:type="dxa"/>
              <w:bottom w:w="85" w:type="dxa"/>
              <w:end w:w="100" w:type="dxa"/>
            </w:tcMar>
            <w:vAlign w:val="center"/>
          </w:tcPr>
          <w:p>
            <w:pPr>
              <w:spacing w:after="0" w:line="240" w:lineRule="auto"/>
            </w:pPr>
            <w:r>
              <w:rPr>
                <w:sz w:val="16"/>
              </w:rPr>
              <w:t>Tidak overengineering</w:t>
            </w:r>
          </w:p>
        </w:tc>
        <w:tc>
          <w:tcPr>
            <w:tcW w:type="dxa" w:w="8208"/>
            <w:tcMar>
              <w:top w:w="85" w:type="dxa"/>
              <w:start w:w="100" w:type="dxa"/>
              <w:bottom w:w="85" w:type="dxa"/>
              <w:end w:w="100" w:type="dxa"/>
            </w:tcMar>
            <w:vAlign w:val="center"/>
          </w:tcPr>
          <w:p>
            <w:pPr>
              <w:spacing w:after="0" w:line="240" w:lineRule="auto"/>
            </w:pPr>
            <w:r>
              <w:rPr>
                <w:sz w:val="16"/>
              </w:rPr>
              <w:t>Jangan menyarankan event sourcing, microservices, CQRS, workflow engine, atau message broker jika kebutuhan dapat dipenuhi dengan Laravel service, event, queue, scheduler, dan relational schema.</w:t>
            </w:r>
          </w:p>
        </w:tc>
      </w:tr>
      <w:tr>
        <w:tc>
          <w:tcPr>
            <w:tcW w:type="dxa" w:w="2376"/>
            <w:tcMar>
              <w:top w:w="85" w:type="dxa"/>
              <w:start w:w="100" w:type="dxa"/>
              <w:bottom w:w="85" w:type="dxa"/>
              <w:end w:w="100" w:type="dxa"/>
            </w:tcMar>
            <w:vAlign w:val="center"/>
          </w:tcPr>
          <w:p>
            <w:pPr>
              <w:spacing w:after="0" w:line="240" w:lineRule="auto"/>
            </w:pPr>
            <w:r>
              <w:rPr>
                <w:sz w:val="16"/>
              </w:rPr>
              <w:t>Tidak mengabaikan authorization</w:t>
            </w:r>
          </w:p>
        </w:tc>
        <w:tc>
          <w:tcPr>
            <w:tcW w:type="dxa" w:w="8208"/>
            <w:tcMar>
              <w:top w:w="85" w:type="dxa"/>
              <w:start w:w="100" w:type="dxa"/>
              <w:bottom w:w="85" w:type="dxa"/>
              <w:end w:w="100" w:type="dxa"/>
            </w:tcMar>
            <w:vAlign w:val="center"/>
          </w:tcPr>
          <w:p>
            <w:pPr>
              <w:spacing w:after="0" w:line="240" w:lineRule="auto"/>
            </w:pPr>
            <w:r>
              <w:rPr>
                <w:sz w:val="16"/>
              </w:rPr>
              <w:t>Setiap enhancement harus mempertimbangkan role, permission, organization scope, dan akses lintas level.</w:t>
            </w:r>
          </w:p>
        </w:tc>
      </w:tr>
      <w:tr>
        <w:tc>
          <w:tcPr>
            <w:tcW w:type="dxa" w:w="2376"/>
            <w:tcMar>
              <w:top w:w="85" w:type="dxa"/>
              <w:start w:w="100" w:type="dxa"/>
              <w:bottom w:w="85" w:type="dxa"/>
              <w:end w:w="100" w:type="dxa"/>
            </w:tcMar>
            <w:vAlign w:val="center"/>
          </w:tcPr>
          <w:p>
            <w:pPr>
              <w:spacing w:after="0" w:line="240" w:lineRule="auto"/>
            </w:pPr>
            <w:r>
              <w:rPr>
                <w:sz w:val="16"/>
              </w:rPr>
              <w:t>Tidak mengabaikan performance</w:t>
            </w:r>
          </w:p>
        </w:tc>
        <w:tc>
          <w:tcPr>
            <w:tcW w:type="dxa" w:w="8208"/>
            <w:tcMar>
              <w:top w:w="85" w:type="dxa"/>
              <w:start w:w="100" w:type="dxa"/>
              <w:bottom w:w="85" w:type="dxa"/>
              <w:end w:w="100" w:type="dxa"/>
            </w:tcMar>
            <w:vAlign w:val="center"/>
          </w:tcPr>
          <w:p>
            <w:pPr>
              <w:spacing w:after="0" w:line="240" w:lineRule="auto"/>
            </w:pPr>
            <w:r>
              <w:rPr>
                <w:sz w:val="16"/>
              </w:rPr>
              <w:t>Audit query dashboard, recursive hierarchy, aggregate, N+1, index, caching, snapshot, dan volume realisasi harian.</w:t>
            </w:r>
          </w:p>
        </w:tc>
      </w:tr>
      <w:tr>
        <w:tc>
          <w:tcPr>
            <w:tcW w:type="dxa" w:w="2376"/>
            <w:tcMar>
              <w:top w:w="85" w:type="dxa"/>
              <w:start w:w="100" w:type="dxa"/>
              <w:bottom w:w="85" w:type="dxa"/>
              <w:end w:w="100" w:type="dxa"/>
            </w:tcMar>
            <w:vAlign w:val="center"/>
          </w:tcPr>
          <w:p>
            <w:pPr>
              <w:spacing w:after="0" w:line="240" w:lineRule="auto"/>
            </w:pPr>
            <w:r>
              <w:rPr>
                <w:sz w:val="16"/>
              </w:rPr>
              <w:t>Tidak mengabaikan auditability</w:t>
            </w:r>
          </w:p>
        </w:tc>
        <w:tc>
          <w:tcPr>
            <w:tcW w:type="dxa" w:w="8208"/>
            <w:tcMar>
              <w:top w:w="85" w:type="dxa"/>
              <w:start w:w="100" w:type="dxa"/>
              <w:bottom w:w="85" w:type="dxa"/>
              <w:end w:w="100" w:type="dxa"/>
            </w:tcMar>
            <w:vAlign w:val="center"/>
          </w:tcPr>
          <w:p>
            <w:pPr>
              <w:spacing w:after="0" w:line="240" w:lineRule="auto"/>
            </w:pPr>
            <w:r>
              <w:rPr>
                <w:sz w:val="16"/>
              </w:rPr>
              <w:t>Status transition, approval, escalation, publication, dan perubahan nilai harus dapat ditelusuri.</w:t>
            </w:r>
          </w:p>
        </w:tc>
      </w:tr>
    </w:tbl>
    <w:p>
      <w:pPr>
        <w:spacing w:after="0"/>
      </w:pPr>
    </w:p>
    <w:p>
      <w:pPr>
        <w:pStyle w:val="Heading1"/>
        <w:keepNext/>
      </w:pPr>
      <w:r>
        <w:t>5. Scope Audit Repository</w:t>
      </w:r>
    </w:p>
    <w:p>
      <w:pPr>
        <w:spacing w:after="120" w:line="276" w:lineRule="auto"/>
      </w:pPr>
      <w:r>
        <w:rPr>
          <w:i w:val="0"/>
        </w:rPr>
        <w:t>Codex wajib memeriksa area berikut sebelum menyusun desain enhancement. Hasil audit harus menyebutkan bukti berupa path file, nama class, route, table, atau konfigurasi.</w:t>
      </w:r>
    </w:p>
    <w:p>
      <w:pPr>
        <w:pStyle w:val="Heading2"/>
        <w:keepNext/>
      </w:pPr>
      <w:r>
        <w:t>5.1 Struktur Aplikasi</w:t>
      </w:r>
    </w:p>
    <w:p>
      <w:pPr>
        <w:pStyle w:val="ListBullet"/>
        <w:spacing w:after="40" w:line="259" w:lineRule="auto"/>
      </w:pPr>
      <w:r>
        <w:t>Versi PHP, Laravel, Node.js, React, Inertia, TypeScript, dan package utama.</w:t>
      </w:r>
    </w:p>
    <w:p>
      <w:pPr>
        <w:pStyle w:val="ListBullet"/>
        <w:spacing w:after="40" w:line="259" w:lineRule="auto"/>
      </w:pPr>
      <w:r>
        <w:t>Konvensi folder dan pola pemisahan controller, service, action, query, policy, request, resource, dan page.</w:t>
      </w:r>
    </w:p>
    <w:p>
      <w:pPr>
        <w:pStyle w:val="ListBullet"/>
        <w:spacing w:after="40" w:line="259" w:lineRule="auto"/>
      </w:pPr>
      <w:r>
        <w:t>Authentication, session, middleware, role, permission, serta organization scope.</w:t>
      </w:r>
    </w:p>
    <w:p>
      <w:pPr>
        <w:pStyle w:val="ListBullet"/>
        <w:spacing w:after="40" w:line="259" w:lineRule="auto"/>
      </w:pPr>
      <w:r>
        <w:t>Route web/API dan naming convention.</w:t>
      </w:r>
    </w:p>
    <w:p>
      <w:pPr>
        <w:pStyle w:val="Heading2"/>
        <w:keepNext/>
      </w:pPr>
      <w:r>
        <w:t>5.2 Domain dan Data Existing</w:t>
      </w:r>
    </w:p>
    <w:p>
      <w:pPr>
        <w:pStyle w:val="ListBullet"/>
        <w:spacing w:after="40" w:line="259" w:lineRule="auto"/>
      </w:pPr>
      <w:r>
        <w:t>Model organisasi dan cara menyimpan hierarchy, misalnya parent_id, path, level, atau kode organisasi.</w:t>
      </w:r>
    </w:p>
    <w:p>
      <w:pPr>
        <w:pStyle w:val="ListBullet"/>
        <w:spacing w:after="40" w:line="259" w:lineRule="auto"/>
      </w:pPr>
      <w:r>
        <w:t>Model KPI, target, actual, EBITDA values, cost structure, value chain, job description, dan import Excel.</w:t>
      </w:r>
    </w:p>
    <w:p>
      <w:pPr>
        <w:pStyle w:val="ListBullet"/>
        <w:spacing w:after="40" w:line="259" w:lineRule="auto"/>
      </w:pPr>
      <w:r>
        <w:t>Sumber data utama dashboard dan kalkulasi: database, imported file, materialized table, atau runtime aggregate.</w:t>
      </w:r>
    </w:p>
    <w:p>
      <w:pPr>
        <w:pStyle w:val="ListBullet"/>
        <w:spacing w:after="40" w:line="259" w:lineRule="auto"/>
      </w:pPr>
      <w:r>
        <w:t>Constraint, unique key, soft delete, audit columns, status columns, dan data ownership.</w:t>
      </w:r>
    </w:p>
    <w:p>
      <w:pPr>
        <w:pStyle w:val="Heading2"/>
        <w:keepNext/>
      </w:pPr>
      <w:r>
        <w:t>5.3 Backend Flow</w:t>
      </w:r>
    </w:p>
    <w:p>
      <w:pPr>
        <w:pStyle w:val="ListBullet"/>
        <w:spacing w:after="40" w:line="259" w:lineRule="auto"/>
      </w:pPr>
      <w:r>
        <w:t>Controller dan service yang melakukan CRUD, approval, kalkulasi, aggregation, export, dan import.</w:t>
      </w:r>
    </w:p>
    <w:p>
      <w:pPr>
        <w:pStyle w:val="ListBullet"/>
        <w:spacing w:after="40" w:line="259" w:lineRule="auto"/>
      </w:pPr>
      <w:r>
        <w:t>Transaction boundary, validation, exception handling, logging, event, notification, queue, dan scheduler.</w:t>
      </w:r>
    </w:p>
    <w:p>
      <w:pPr>
        <w:pStyle w:val="ListBullet"/>
        <w:spacing w:after="40" w:line="259" w:lineRule="auto"/>
      </w:pPr>
      <w:r>
        <w:t>API contract atau Inertia props yang digunakan frontend.</w:t>
      </w:r>
    </w:p>
    <w:p>
      <w:pPr>
        <w:pStyle w:val="ListBullet"/>
        <w:spacing w:after="40" w:line="259" w:lineRule="auto"/>
      </w:pPr>
      <w:r>
        <w:t>Potensi N+1, query berulang, full table scan, atau perhitungan berat saat request.</w:t>
      </w:r>
    </w:p>
    <w:p>
      <w:pPr>
        <w:pStyle w:val="Heading2"/>
        <w:keepNext/>
      </w:pPr>
      <w:r>
        <w:t>5.4 Frontend Flow</w:t>
      </w:r>
    </w:p>
    <w:p>
      <w:pPr>
        <w:pStyle w:val="ListBullet"/>
        <w:spacing w:after="40" w:line="259" w:lineRule="auto"/>
      </w:pPr>
      <w:r>
        <w:t>Dashboard, form input, filter periode, tree view, chart, table, modal, dan detail page existing.</w:t>
      </w:r>
    </w:p>
    <w:p>
      <w:pPr>
        <w:pStyle w:val="ListBullet"/>
        <w:spacing w:after="40" w:line="259" w:lineRule="auto"/>
      </w:pPr>
      <w:r>
        <w:t>Komponen yang dapat digunakan kembali untuk meeting, issue, action item, status badge, attachment, dan timeline.</w:t>
      </w:r>
    </w:p>
    <w:p>
      <w:pPr>
        <w:pStyle w:val="ListBullet"/>
        <w:spacing w:after="40" w:line="259" w:lineRule="auto"/>
      </w:pPr>
      <w:r>
        <w:t>Validation client-side dan server-side error mapping.</w:t>
      </w:r>
    </w:p>
    <w:p>
      <w:pPr>
        <w:pStyle w:val="ListBullet"/>
        <w:spacing w:after="40" w:line="259" w:lineRule="auto"/>
      </w:pPr>
      <w:r>
        <w:t>Aksesibilitas, responsive behavior, loading state, error state, dan empty state.</w:t>
      </w:r>
    </w:p>
    <w:p>
      <w:pPr>
        <w:pStyle w:val="Heading2"/>
        <w:keepNext/>
      </w:pPr>
      <w:r>
        <w:t>5.5 Operasional dan Deployment</w:t>
      </w:r>
    </w:p>
    <w:p>
      <w:pPr>
        <w:pStyle w:val="ListBullet"/>
        <w:spacing w:after="40" w:line="259" w:lineRule="auto"/>
      </w:pPr>
      <w:r>
        <w:t>Environment variables, filesystem/storage, mail/notification channel, queue worker, scheduler, cache, dan Redis bila ada.</w:t>
      </w:r>
    </w:p>
    <w:p>
      <w:pPr>
        <w:pStyle w:val="ListBullet"/>
        <w:spacing w:after="40" w:line="259" w:lineRule="auto"/>
      </w:pPr>
      <w:r>
        <w:t>CI/CD, automated test, migration process, backup, rollback, observability, dan log retention.</w:t>
      </w:r>
    </w:p>
    <w:p>
      <w:pPr>
        <w:pStyle w:val="ListBullet"/>
        <w:spacing w:after="40" w:line="259" w:lineRule="auto"/>
      </w:pPr>
      <w:r>
        <w:t>Cara sistem menangani data periodik, closing period, dan perubahan data historis.</w:t>
      </w:r>
    </w:p>
    <w:p>
      <w:pPr>
        <w:pStyle w:val="Heading1"/>
        <w:keepNext/>
      </w:pPr>
      <w:r>
        <w:t>6. Analisis Gap yang Harus Dihasilkan</w:t>
      </w:r>
    </w:p>
    <w:p>
      <w:pPr>
        <w:spacing w:after="120" w:line="276" w:lineRule="auto"/>
      </w:pPr>
      <w:r>
        <w:rPr>
          <w:i w:val="0"/>
        </w:rPr>
        <w:t>Codex harus membandingkan capability existing terhadap target workflow. Gunakan klasifikasi berikut agar hasil tidak berhenti pada daftar fitur yang belum ada.</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1512"/>
            <w:shd w:fill="176B3A"/>
            <w:tcMar>
              <w:top w:w="100" w:type="dxa"/>
              <w:start w:w="100" w:type="dxa"/>
              <w:bottom w:w="100" w:type="dxa"/>
              <w:end w:w="100" w:type="dxa"/>
            </w:tcMar>
          </w:tcPr>
          <w:p>
            <w:pPr>
              <w:spacing w:after="0"/>
              <w:jc w:val="center"/>
            </w:pPr>
            <w:r>
              <w:rPr>
                <w:b/>
                <w:color w:val="FFFFFF"/>
                <w:sz w:val="16"/>
              </w:rPr>
              <w:t>Klasifikasi</w:t>
            </w:r>
          </w:p>
        </w:tc>
        <w:tc>
          <w:tcPr>
            <w:tcW w:type="dxa" w:w="4536"/>
            <w:shd w:fill="176B3A"/>
            <w:tcMar>
              <w:top w:w="100" w:type="dxa"/>
              <w:start w:w="100" w:type="dxa"/>
              <w:bottom w:w="100" w:type="dxa"/>
              <w:end w:w="100" w:type="dxa"/>
            </w:tcMar>
          </w:tcPr>
          <w:p>
            <w:pPr>
              <w:spacing w:after="0"/>
              <w:jc w:val="center"/>
            </w:pPr>
            <w:r>
              <w:rPr>
                <w:b/>
                <w:color w:val="FFFFFF"/>
                <w:sz w:val="16"/>
              </w:rPr>
              <w:t>Definisi</w:t>
            </w:r>
          </w:p>
        </w:tc>
        <w:tc>
          <w:tcPr>
            <w:tcW w:type="dxa" w:w="4536"/>
            <w:shd w:fill="176B3A"/>
            <w:tcMar>
              <w:top w:w="100" w:type="dxa"/>
              <w:start w:w="100" w:type="dxa"/>
              <w:bottom w:w="100" w:type="dxa"/>
              <w:end w:w="100" w:type="dxa"/>
            </w:tcMar>
          </w:tcPr>
          <w:p>
            <w:pPr>
              <w:spacing w:after="0"/>
              <w:jc w:val="center"/>
            </w:pPr>
            <w:r>
              <w:rPr>
                <w:b/>
                <w:color w:val="FFFFFF"/>
                <w:sz w:val="16"/>
              </w:rPr>
              <w:t>Tindakan yang Disarankan</w:t>
            </w:r>
          </w:p>
        </w:tc>
      </w:tr>
      <w:tr>
        <w:tc>
          <w:tcPr>
            <w:tcW w:type="dxa" w:w="1512"/>
            <w:tcMar>
              <w:top w:w="85" w:type="dxa"/>
              <w:start w:w="100" w:type="dxa"/>
              <w:bottom w:w="85" w:type="dxa"/>
              <w:end w:w="100" w:type="dxa"/>
            </w:tcMar>
            <w:vAlign w:val="center"/>
          </w:tcPr>
          <w:p>
            <w:pPr>
              <w:spacing w:after="0" w:line="240" w:lineRule="auto"/>
            </w:pPr>
            <w:r>
              <w:rPr>
                <w:sz w:val="16"/>
              </w:rPr>
              <w:t>REUSE</w:t>
            </w:r>
          </w:p>
        </w:tc>
        <w:tc>
          <w:tcPr>
            <w:tcW w:type="dxa" w:w="4536"/>
            <w:tcMar>
              <w:top w:w="85" w:type="dxa"/>
              <w:start w:w="100" w:type="dxa"/>
              <w:bottom w:w="85" w:type="dxa"/>
              <w:end w:w="100" w:type="dxa"/>
            </w:tcMar>
            <w:vAlign w:val="center"/>
          </w:tcPr>
          <w:p>
            <w:pPr>
              <w:spacing w:after="0" w:line="240" w:lineRule="auto"/>
            </w:pPr>
            <w:r>
              <w:rPr>
                <w:sz w:val="16"/>
              </w:rPr>
              <w:t>Fitur existing sudah memenuhi kebutuhan.</w:t>
            </w:r>
          </w:p>
        </w:tc>
        <w:tc>
          <w:tcPr>
            <w:tcW w:type="dxa" w:w="4536"/>
            <w:tcMar>
              <w:top w:w="85" w:type="dxa"/>
              <w:start w:w="100" w:type="dxa"/>
              <w:bottom w:w="85" w:type="dxa"/>
              <w:end w:w="100" w:type="dxa"/>
            </w:tcMar>
            <w:vAlign w:val="center"/>
          </w:tcPr>
          <w:p>
            <w:pPr>
              <w:spacing w:after="0" w:line="240" w:lineRule="auto"/>
            </w:pPr>
            <w:r>
              <w:rPr>
                <w:sz w:val="16"/>
              </w:rPr>
              <w:t>Gunakan apa adanya; hanya dokumentasikan integration point.</w:t>
            </w:r>
          </w:p>
        </w:tc>
      </w:tr>
      <w:tr>
        <w:tc>
          <w:tcPr>
            <w:tcW w:type="dxa" w:w="1512"/>
            <w:tcMar>
              <w:top w:w="85" w:type="dxa"/>
              <w:start w:w="100" w:type="dxa"/>
              <w:bottom w:w="85" w:type="dxa"/>
              <w:end w:w="100" w:type="dxa"/>
            </w:tcMar>
            <w:vAlign w:val="center"/>
          </w:tcPr>
          <w:p>
            <w:pPr>
              <w:spacing w:after="0" w:line="240" w:lineRule="auto"/>
            </w:pPr>
            <w:r>
              <w:rPr>
                <w:sz w:val="16"/>
              </w:rPr>
              <w:t>EXTEND</w:t>
            </w:r>
          </w:p>
        </w:tc>
        <w:tc>
          <w:tcPr>
            <w:tcW w:type="dxa" w:w="4536"/>
            <w:tcMar>
              <w:top w:w="85" w:type="dxa"/>
              <w:start w:w="100" w:type="dxa"/>
              <w:bottom w:w="85" w:type="dxa"/>
              <w:end w:w="100" w:type="dxa"/>
            </w:tcMar>
            <w:vAlign w:val="center"/>
          </w:tcPr>
          <w:p>
            <w:pPr>
              <w:spacing w:after="0" w:line="240" w:lineRule="auto"/>
            </w:pPr>
            <w:r>
              <w:rPr>
                <w:sz w:val="16"/>
              </w:rPr>
              <w:t>Fitur existing dapat digunakan dengan penambahan field, relation, state, endpoint, atau UI.</w:t>
            </w:r>
          </w:p>
        </w:tc>
        <w:tc>
          <w:tcPr>
            <w:tcW w:type="dxa" w:w="4536"/>
            <w:tcMar>
              <w:top w:w="85" w:type="dxa"/>
              <w:start w:w="100" w:type="dxa"/>
              <w:bottom w:w="85" w:type="dxa"/>
              <w:end w:w="100" w:type="dxa"/>
            </w:tcMar>
            <w:vAlign w:val="center"/>
          </w:tcPr>
          <w:p>
            <w:pPr>
              <w:spacing w:after="0" w:line="240" w:lineRule="auto"/>
            </w:pPr>
            <w:r>
              <w:rPr>
                <w:sz w:val="16"/>
              </w:rPr>
              <w:t>Berikan perubahan additive dan dampaknya.</w:t>
            </w:r>
          </w:p>
        </w:tc>
      </w:tr>
      <w:tr>
        <w:tc>
          <w:tcPr>
            <w:tcW w:type="dxa" w:w="1512"/>
            <w:tcMar>
              <w:top w:w="85" w:type="dxa"/>
              <w:start w:w="100" w:type="dxa"/>
              <w:bottom w:w="85" w:type="dxa"/>
              <w:end w:w="100" w:type="dxa"/>
            </w:tcMar>
            <w:vAlign w:val="center"/>
          </w:tcPr>
          <w:p>
            <w:pPr>
              <w:spacing w:after="0" w:line="240" w:lineRule="auto"/>
            </w:pPr>
            <w:r>
              <w:rPr>
                <w:sz w:val="16"/>
              </w:rPr>
              <w:t>REFACTOR</w:t>
            </w:r>
          </w:p>
        </w:tc>
        <w:tc>
          <w:tcPr>
            <w:tcW w:type="dxa" w:w="4536"/>
            <w:tcMar>
              <w:top w:w="85" w:type="dxa"/>
              <w:start w:w="100" w:type="dxa"/>
              <w:bottom w:w="85" w:type="dxa"/>
              <w:end w:w="100" w:type="dxa"/>
            </w:tcMar>
            <w:vAlign w:val="center"/>
          </w:tcPr>
          <w:p>
            <w:pPr>
              <w:spacing w:after="0" w:line="240" w:lineRule="auto"/>
            </w:pPr>
            <w:r>
              <w:rPr>
                <w:sz w:val="16"/>
              </w:rPr>
              <w:t>Fitur ada tetapi struktur saat ini menyulitkan workflow baru atau memiliki risiko nyata.</w:t>
            </w:r>
          </w:p>
        </w:tc>
        <w:tc>
          <w:tcPr>
            <w:tcW w:type="dxa" w:w="4536"/>
            <w:tcMar>
              <w:top w:w="85" w:type="dxa"/>
              <w:start w:w="100" w:type="dxa"/>
              <w:bottom w:w="85" w:type="dxa"/>
              <w:end w:w="100" w:type="dxa"/>
            </w:tcMar>
            <w:vAlign w:val="center"/>
          </w:tcPr>
          <w:p>
            <w:pPr>
              <w:spacing w:after="0" w:line="240" w:lineRule="auto"/>
            </w:pPr>
            <w:r>
              <w:rPr>
                <w:sz w:val="16"/>
              </w:rPr>
              <w:t>Jelaskan masalah berbasis bukti dan scope refactor minimum.</w:t>
            </w:r>
          </w:p>
        </w:tc>
      </w:tr>
      <w:tr>
        <w:tc>
          <w:tcPr>
            <w:tcW w:type="dxa" w:w="1512"/>
            <w:tcMar>
              <w:top w:w="85" w:type="dxa"/>
              <w:start w:w="100" w:type="dxa"/>
              <w:bottom w:w="85" w:type="dxa"/>
              <w:end w:w="100" w:type="dxa"/>
            </w:tcMar>
            <w:vAlign w:val="center"/>
          </w:tcPr>
          <w:p>
            <w:pPr>
              <w:spacing w:after="0" w:line="240" w:lineRule="auto"/>
            </w:pPr>
            <w:r>
              <w:rPr>
                <w:sz w:val="16"/>
              </w:rPr>
              <w:t>CREATE</w:t>
            </w:r>
          </w:p>
        </w:tc>
        <w:tc>
          <w:tcPr>
            <w:tcW w:type="dxa" w:w="4536"/>
            <w:tcMar>
              <w:top w:w="85" w:type="dxa"/>
              <w:start w:w="100" w:type="dxa"/>
              <w:bottom w:w="85" w:type="dxa"/>
              <w:end w:w="100" w:type="dxa"/>
            </w:tcMar>
            <w:vAlign w:val="center"/>
          </w:tcPr>
          <w:p>
            <w:pPr>
              <w:spacing w:after="0" w:line="240" w:lineRule="auto"/>
            </w:pPr>
            <w:r>
              <w:rPr>
                <w:sz w:val="16"/>
              </w:rPr>
              <w:t>Capability benar-benar belum tersedia.</w:t>
            </w:r>
          </w:p>
        </w:tc>
        <w:tc>
          <w:tcPr>
            <w:tcW w:type="dxa" w:w="4536"/>
            <w:tcMar>
              <w:top w:w="85" w:type="dxa"/>
              <w:start w:w="100" w:type="dxa"/>
              <w:bottom w:w="85" w:type="dxa"/>
              <w:end w:w="100" w:type="dxa"/>
            </w:tcMar>
            <w:vAlign w:val="center"/>
          </w:tcPr>
          <w:p>
            <w:pPr>
              <w:spacing w:after="0" w:line="240" w:lineRule="auto"/>
            </w:pPr>
            <w:r>
              <w:rPr>
                <w:sz w:val="16"/>
              </w:rPr>
              <w:t>Usulkan modul baru yang paling sederhana dan konsisten dengan repository.</w:t>
            </w:r>
          </w:p>
        </w:tc>
      </w:tr>
      <w:tr>
        <w:tc>
          <w:tcPr>
            <w:tcW w:type="dxa" w:w="1512"/>
            <w:tcMar>
              <w:top w:w="85" w:type="dxa"/>
              <w:start w:w="100" w:type="dxa"/>
              <w:bottom w:w="85" w:type="dxa"/>
              <w:end w:w="100" w:type="dxa"/>
            </w:tcMar>
            <w:vAlign w:val="center"/>
          </w:tcPr>
          <w:p>
            <w:pPr>
              <w:spacing w:after="0" w:line="240" w:lineRule="auto"/>
            </w:pPr>
            <w:r>
              <w:rPr>
                <w:sz w:val="16"/>
              </w:rPr>
              <w:t>DEPRECATE</w:t>
            </w:r>
          </w:p>
        </w:tc>
        <w:tc>
          <w:tcPr>
            <w:tcW w:type="dxa" w:w="4536"/>
            <w:tcMar>
              <w:top w:w="85" w:type="dxa"/>
              <w:start w:w="100" w:type="dxa"/>
              <w:bottom w:w="85" w:type="dxa"/>
              <w:end w:w="100" w:type="dxa"/>
            </w:tcMar>
            <w:vAlign w:val="center"/>
          </w:tcPr>
          <w:p>
            <w:pPr>
              <w:spacing w:after="0" w:line="240" w:lineRule="auto"/>
            </w:pPr>
            <w:r>
              <w:rPr>
                <w:sz w:val="16"/>
              </w:rPr>
              <w:t>Fitur existing menjadi redundant atau tidak aman setelah enhancement.</w:t>
            </w:r>
          </w:p>
        </w:tc>
        <w:tc>
          <w:tcPr>
            <w:tcW w:type="dxa" w:w="4536"/>
            <w:tcMar>
              <w:top w:w="85" w:type="dxa"/>
              <w:start w:w="100" w:type="dxa"/>
              <w:bottom w:w="85" w:type="dxa"/>
              <w:end w:w="100" w:type="dxa"/>
            </w:tcMar>
            <w:vAlign w:val="center"/>
          </w:tcPr>
          <w:p>
            <w:pPr>
              <w:spacing w:after="0" w:line="240" w:lineRule="auto"/>
            </w:pPr>
            <w:r>
              <w:rPr>
                <w:sz w:val="16"/>
              </w:rPr>
              <w:t>Jangan langsung menghapus; usulkan migration path dan periode transisi.</w:t>
            </w:r>
          </w:p>
        </w:tc>
      </w:tr>
      <w:tr>
        <w:tc>
          <w:tcPr>
            <w:tcW w:type="dxa" w:w="1512"/>
            <w:tcMar>
              <w:top w:w="85" w:type="dxa"/>
              <w:start w:w="100" w:type="dxa"/>
              <w:bottom w:w="85" w:type="dxa"/>
              <w:end w:w="100" w:type="dxa"/>
            </w:tcMar>
            <w:vAlign w:val="center"/>
          </w:tcPr>
          <w:p>
            <w:pPr>
              <w:spacing w:after="0" w:line="240" w:lineRule="auto"/>
            </w:pPr>
            <w:r>
              <w:rPr>
                <w:sz w:val="16"/>
              </w:rPr>
              <w:t>UNKNOWN</w:t>
            </w:r>
          </w:p>
        </w:tc>
        <w:tc>
          <w:tcPr>
            <w:tcW w:type="dxa" w:w="4536"/>
            <w:tcMar>
              <w:top w:w="85" w:type="dxa"/>
              <w:start w:w="100" w:type="dxa"/>
              <w:bottom w:w="85" w:type="dxa"/>
              <w:end w:w="100" w:type="dxa"/>
            </w:tcMar>
            <w:vAlign w:val="center"/>
          </w:tcPr>
          <w:p>
            <w:pPr>
              <w:spacing w:after="0" w:line="240" w:lineRule="auto"/>
            </w:pPr>
            <w:r>
              <w:rPr>
                <w:sz w:val="16"/>
              </w:rPr>
              <w:t>Informasi repository tidak cukup untuk menyimpulkan.</w:t>
            </w:r>
          </w:p>
        </w:tc>
        <w:tc>
          <w:tcPr>
            <w:tcW w:type="dxa" w:w="4536"/>
            <w:tcMar>
              <w:top w:w="85" w:type="dxa"/>
              <w:start w:w="100" w:type="dxa"/>
              <w:bottom w:w="85" w:type="dxa"/>
              <w:end w:w="100" w:type="dxa"/>
            </w:tcMar>
            <w:vAlign w:val="center"/>
          </w:tcPr>
          <w:p>
            <w:pPr>
              <w:spacing w:after="0" w:line="240" w:lineRule="auto"/>
            </w:pPr>
            <w:r>
              <w:rPr>
                <w:sz w:val="16"/>
              </w:rPr>
              <w:t>Tuliskan pertanyaan atau pemeriksaan tambahan. Jangan menebak.</w:t>
            </w:r>
          </w:p>
        </w:tc>
      </w:tr>
    </w:tbl>
    <w:p>
      <w:pPr>
        <w:spacing w:after="0"/>
      </w:pPr>
    </w:p>
    <w:p>
      <w:pPr>
        <w:pStyle w:val="Heading2"/>
        <w:keepNext/>
      </w:pPr>
      <w:r>
        <w:t>6.1 Matriks Current vs Target</w:t>
      </w:r>
    </w:p>
    <w:p>
      <w:pPr>
        <w:spacing w:after="120" w:line="276" w:lineRule="auto"/>
      </w:pPr>
      <w:r>
        <w:rPr>
          <w:i w:val="0"/>
        </w:rPr>
        <w:t>Untuk setiap capability, Codex harus mengisi tabel seperti berikut:</w:t>
      </w:r>
    </w:p>
    <w:tbl>
      <w:tblPr>
        <w:tblStyle w:val="TableGrid"/>
        <w:tblW w:type="auto" w:w="0"/>
        <w:jc w:val="center"/>
        <w:tblLayout w:type="fixed"/>
        <w:tblLook w:firstColumn="1" w:firstRow="1" w:lastColumn="0" w:lastRow="0" w:noHBand="0" w:noVBand="1" w:val="04A0"/>
      </w:tblPr>
      <w:tblGrid>
        <w:gridCol w:w="1680"/>
        <w:gridCol w:w="1680"/>
        <w:gridCol w:w="1680"/>
        <w:gridCol w:w="1680"/>
        <w:gridCol w:w="1680"/>
        <w:gridCol w:w="1680"/>
      </w:tblGrid>
      <w:tr>
        <w:trPr>
          <w:tblHeader w:val="true"/>
        </w:trPr>
        <w:tc>
          <w:tcPr>
            <w:tcW w:type="dxa" w:w="1800"/>
            <w:shd w:fill="C65D21"/>
            <w:tcMar>
              <w:top w:w="100" w:type="dxa"/>
              <w:start w:w="100" w:type="dxa"/>
              <w:bottom w:w="100" w:type="dxa"/>
              <w:end w:w="100" w:type="dxa"/>
            </w:tcMar>
          </w:tcPr>
          <w:p>
            <w:pPr>
              <w:spacing w:after="0"/>
              <w:jc w:val="center"/>
            </w:pPr>
            <w:r>
              <w:rPr>
                <w:b/>
                <w:color w:val="FFFFFF"/>
                <w:sz w:val="14"/>
              </w:rPr>
              <w:t>Capability Target</w:t>
            </w:r>
          </w:p>
        </w:tc>
        <w:tc>
          <w:tcPr>
            <w:tcW w:type="dxa" w:w="2088"/>
            <w:shd w:fill="C65D21"/>
            <w:tcMar>
              <w:top w:w="100" w:type="dxa"/>
              <w:start w:w="100" w:type="dxa"/>
              <w:bottom w:w="100" w:type="dxa"/>
              <w:end w:w="100" w:type="dxa"/>
            </w:tcMar>
          </w:tcPr>
          <w:p>
            <w:pPr>
              <w:spacing w:after="0"/>
              <w:jc w:val="center"/>
            </w:pPr>
            <w:r>
              <w:rPr>
                <w:b/>
                <w:color w:val="FFFFFF"/>
                <w:sz w:val="14"/>
              </w:rPr>
              <w:t>Implementasi Existing</w:t>
            </w:r>
          </w:p>
        </w:tc>
        <w:tc>
          <w:tcPr>
            <w:tcW w:type="dxa" w:w="1368"/>
            <w:shd w:fill="C65D21"/>
            <w:tcMar>
              <w:top w:w="100" w:type="dxa"/>
              <w:start w:w="100" w:type="dxa"/>
              <w:bottom w:w="100" w:type="dxa"/>
              <w:end w:w="100" w:type="dxa"/>
            </w:tcMar>
          </w:tcPr>
          <w:p>
            <w:pPr>
              <w:spacing w:after="0"/>
              <w:jc w:val="center"/>
            </w:pPr>
            <w:r>
              <w:rPr>
                <w:b/>
                <w:color w:val="FFFFFF"/>
                <w:sz w:val="14"/>
              </w:rPr>
              <w:t>Status</w:t>
            </w:r>
          </w:p>
        </w:tc>
        <w:tc>
          <w:tcPr>
            <w:tcW w:type="dxa" w:w="1800"/>
            <w:shd w:fill="C65D21"/>
            <w:tcMar>
              <w:top w:w="100" w:type="dxa"/>
              <w:start w:w="100" w:type="dxa"/>
              <w:bottom w:w="100" w:type="dxa"/>
              <w:end w:w="100" w:type="dxa"/>
            </w:tcMar>
          </w:tcPr>
          <w:p>
            <w:pPr>
              <w:spacing w:after="0"/>
              <w:jc w:val="center"/>
            </w:pPr>
            <w:r>
              <w:rPr>
                <w:b/>
                <w:color w:val="FFFFFF"/>
                <w:sz w:val="14"/>
              </w:rPr>
              <w:t>Gap</w:t>
            </w:r>
          </w:p>
        </w:tc>
        <w:tc>
          <w:tcPr>
            <w:tcW w:type="dxa" w:w="2088"/>
            <w:shd w:fill="C65D21"/>
            <w:tcMar>
              <w:top w:w="100" w:type="dxa"/>
              <w:start w:w="100" w:type="dxa"/>
              <w:bottom w:w="100" w:type="dxa"/>
              <w:end w:w="100" w:type="dxa"/>
            </w:tcMar>
          </w:tcPr>
          <w:p>
            <w:pPr>
              <w:spacing w:after="0"/>
              <w:jc w:val="center"/>
            </w:pPr>
            <w:r>
              <w:rPr>
                <w:b/>
                <w:color w:val="FFFFFF"/>
                <w:sz w:val="14"/>
              </w:rPr>
              <w:t>Rekomendasi</w:t>
            </w:r>
          </w:p>
        </w:tc>
        <w:tc>
          <w:tcPr>
            <w:tcW w:type="dxa" w:w="1800"/>
            <w:shd w:fill="C65D21"/>
            <w:tcMar>
              <w:top w:w="100" w:type="dxa"/>
              <w:start w:w="100" w:type="dxa"/>
              <w:bottom w:w="100" w:type="dxa"/>
              <w:end w:w="100" w:type="dxa"/>
            </w:tcMar>
          </w:tcPr>
          <w:p>
            <w:pPr>
              <w:spacing w:after="0"/>
              <w:jc w:val="center"/>
            </w:pPr>
            <w:r>
              <w:rPr>
                <w:b/>
                <w:color w:val="FFFFFF"/>
                <w:sz w:val="14"/>
              </w:rPr>
              <w:t>Bukti Repository</w:t>
            </w:r>
          </w:p>
        </w:tc>
      </w:tr>
      <w:tr>
        <w:tc>
          <w:tcPr>
            <w:tcW w:type="dxa" w:w="1800"/>
            <w:tcMar>
              <w:top w:w="85" w:type="dxa"/>
              <w:start w:w="100" w:type="dxa"/>
              <w:bottom w:w="85" w:type="dxa"/>
              <w:end w:w="100" w:type="dxa"/>
            </w:tcMar>
            <w:vAlign w:val="center"/>
          </w:tcPr>
          <w:p>
            <w:pPr>
              <w:spacing w:after="0" w:line="240" w:lineRule="auto"/>
            </w:pPr>
            <w:r>
              <w:rPr>
                <w:sz w:val="14"/>
              </w:rPr>
              <w:t>Approval Matriks EBITDA</w:t>
            </w:r>
          </w:p>
        </w:tc>
        <w:tc>
          <w:tcPr>
            <w:tcW w:type="dxa" w:w="2088"/>
            <w:tcMar>
              <w:top w:w="85" w:type="dxa"/>
              <w:start w:w="100" w:type="dxa"/>
              <w:bottom w:w="85" w:type="dxa"/>
              <w:end w:w="100" w:type="dxa"/>
            </w:tcMar>
            <w:vAlign w:val="center"/>
          </w:tcPr>
          <w:p>
            <w:pPr>
              <w:spacing w:after="0" w:line="240" w:lineRule="auto"/>
            </w:pPr>
            <w:r>
              <w:rPr>
                <w:sz w:val="14"/>
              </w:rPr>
              <w:t>Isi setelah audit</w:t>
            </w:r>
          </w:p>
        </w:tc>
        <w:tc>
          <w:tcPr>
            <w:tcW w:type="dxa" w:w="1368"/>
            <w:tcMar>
              <w:top w:w="85" w:type="dxa"/>
              <w:start w:w="100" w:type="dxa"/>
              <w:bottom w:w="85" w:type="dxa"/>
              <w:end w:w="100" w:type="dxa"/>
            </w:tcMar>
            <w:vAlign w:val="center"/>
          </w:tcPr>
          <w:p>
            <w:pPr>
              <w:spacing w:after="0" w:line="240" w:lineRule="auto"/>
            </w:pPr>
            <w:r>
              <w:rPr>
                <w:sz w:val="14"/>
              </w:rPr>
              <w:t>REUSE / EXTEND / CREATE</w:t>
            </w:r>
          </w:p>
        </w:tc>
        <w:tc>
          <w:tcPr>
            <w:tcW w:type="dxa" w:w="1800"/>
            <w:tcMar>
              <w:top w:w="85" w:type="dxa"/>
              <w:start w:w="100" w:type="dxa"/>
              <w:bottom w:w="85" w:type="dxa"/>
              <w:end w:w="100" w:type="dxa"/>
            </w:tcMar>
            <w:vAlign w:val="center"/>
          </w:tcPr>
          <w:p>
            <w:pPr>
              <w:spacing w:after="0" w:line="240" w:lineRule="auto"/>
            </w:pPr>
            <w:r>
              <w:rPr>
                <w:sz w:val="14"/>
              </w:rPr>
              <w:t>Jelaskan gap</w:t>
            </w:r>
          </w:p>
        </w:tc>
        <w:tc>
          <w:tcPr>
            <w:tcW w:type="dxa" w:w="2088"/>
            <w:tcMar>
              <w:top w:w="85" w:type="dxa"/>
              <w:start w:w="100" w:type="dxa"/>
              <w:bottom w:w="85" w:type="dxa"/>
              <w:end w:w="100" w:type="dxa"/>
            </w:tcMar>
            <w:vAlign w:val="center"/>
          </w:tcPr>
          <w:p>
            <w:pPr>
              <w:spacing w:after="0" w:line="240" w:lineRule="auto"/>
            </w:pPr>
            <w:r>
              <w:rPr>
                <w:sz w:val="14"/>
              </w:rPr>
              <w:t>Perubahan minimum</w:t>
            </w:r>
          </w:p>
        </w:tc>
        <w:tc>
          <w:tcPr>
            <w:tcW w:type="dxa" w:w="1800"/>
            <w:tcMar>
              <w:top w:w="85" w:type="dxa"/>
              <w:start w:w="100" w:type="dxa"/>
              <w:bottom w:w="85" w:type="dxa"/>
              <w:end w:w="100" w:type="dxa"/>
            </w:tcMar>
            <w:vAlign w:val="center"/>
          </w:tcPr>
          <w:p>
            <w:pPr>
              <w:spacing w:after="0" w:line="240" w:lineRule="auto"/>
            </w:pPr>
            <w:r>
              <w:rPr>
                <w:sz w:val="14"/>
              </w:rPr>
              <w:t>Path file / table / route</w:t>
            </w:r>
          </w:p>
        </w:tc>
      </w:tr>
      <w:tr>
        <w:tc>
          <w:tcPr>
            <w:tcW w:type="dxa" w:w="1800"/>
            <w:tcMar>
              <w:top w:w="85" w:type="dxa"/>
              <w:start w:w="100" w:type="dxa"/>
              <w:bottom w:w="85" w:type="dxa"/>
              <w:end w:w="100" w:type="dxa"/>
            </w:tcMar>
            <w:vAlign w:val="center"/>
          </w:tcPr>
          <w:p>
            <w:pPr>
              <w:spacing w:after="0" w:line="240" w:lineRule="auto"/>
            </w:pPr>
            <w:r>
              <w:rPr>
                <w:sz w:val="14"/>
              </w:rPr>
              <w:t>Realisasi Harian</w:t>
            </w:r>
          </w:p>
        </w:tc>
        <w:tc>
          <w:tcPr>
            <w:tcW w:type="dxa" w:w="2088"/>
            <w:tcMar>
              <w:top w:w="85" w:type="dxa"/>
              <w:start w:w="100" w:type="dxa"/>
              <w:bottom w:w="85" w:type="dxa"/>
              <w:end w:w="100" w:type="dxa"/>
            </w:tcMar>
            <w:vAlign w:val="center"/>
          </w:tcPr>
          <w:p>
            <w:pPr>
              <w:spacing w:after="0" w:line="240" w:lineRule="auto"/>
            </w:pPr>
            <w:r>
              <w:rPr>
                <w:sz w:val="14"/>
              </w:rPr>
              <w:t>Isi setelah audit</w:t>
            </w:r>
          </w:p>
        </w:tc>
        <w:tc>
          <w:tcPr>
            <w:tcW w:type="dxa" w:w="136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c>
          <w:tcPr>
            <w:tcW w:type="dxa" w:w="208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r>
      <w:tr>
        <w:tc>
          <w:tcPr>
            <w:tcW w:type="dxa" w:w="1800"/>
            <w:tcMar>
              <w:top w:w="85" w:type="dxa"/>
              <w:start w:w="100" w:type="dxa"/>
              <w:bottom w:w="85" w:type="dxa"/>
              <w:end w:w="100" w:type="dxa"/>
            </w:tcMar>
            <w:vAlign w:val="center"/>
          </w:tcPr>
          <w:p>
            <w:pPr>
              <w:spacing w:after="0" w:line="240" w:lineRule="auto"/>
            </w:pPr>
            <w:r>
              <w:rPr>
                <w:sz w:val="14"/>
              </w:rPr>
              <w:t>Pohon EBITDA</w:t>
            </w:r>
          </w:p>
        </w:tc>
        <w:tc>
          <w:tcPr>
            <w:tcW w:type="dxa" w:w="2088"/>
            <w:tcMar>
              <w:top w:w="85" w:type="dxa"/>
              <w:start w:w="100" w:type="dxa"/>
              <w:bottom w:w="85" w:type="dxa"/>
              <w:end w:w="100" w:type="dxa"/>
            </w:tcMar>
            <w:vAlign w:val="center"/>
          </w:tcPr>
          <w:p>
            <w:pPr>
              <w:spacing w:after="0" w:line="240" w:lineRule="auto"/>
            </w:pPr>
            <w:r>
              <w:rPr>
                <w:sz w:val="14"/>
              </w:rPr>
              <w:t>Isi setelah audit</w:t>
            </w:r>
          </w:p>
        </w:tc>
        <w:tc>
          <w:tcPr>
            <w:tcW w:type="dxa" w:w="136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c>
          <w:tcPr>
            <w:tcW w:type="dxa" w:w="208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r>
      <w:tr>
        <w:tc>
          <w:tcPr>
            <w:tcW w:type="dxa" w:w="1800"/>
            <w:tcMar>
              <w:top w:w="85" w:type="dxa"/>
              <w:start w:w="100" w:type="dxa"/>
              <w:bottom w:w="85" w:type="dxa"/>
              <w:end w:w="100" w:type="dxa"/>
            </w:tcMar>
            <w:vAlign w:val="center"/>
          </w:tcPr>
          <w:p>
            <w:pPr>
              <w:spacing w:after="0" w:line="240" w:lineRule="auto"/>
            </w:pPr>
            <w:r>
              <w:rPr>
                <w:sz w:val="14"/>
              </w:rPr>
              <w:t>Meeting dan MoM</w:t>
            </w:r>
          </w:p>
        </w:tc>
        <w:tc>
          <w:tcPr>
            <w:tcW w:type="dxa" w:w="2088"/>
            <w:tcMar>
              <w:top w:w="85" w:type="dxa"/>
              <w:start w:w="100" w:type="dxa"/>
              <w:bottom w:w="85" w:type="dxa"/>
              <w:end w:w="100" w:type="dxa"/>
            </w:tcMar>
            <w:vAlign w:val="center"/>
          </w:tcPr>
          <w:p>
            <w:pPr>
              <w:spacing w:after="0" w:line="240" w:lineRule="auto"/>
            </w:pPr>
            <w:r>
              <w:rPr>
                <w:sz w:val="14"/>
              </w:rPr>
              <w:t>Isi setelah audit</w:t>
            </w:r>
          </w:p>
        </w:tc>
        <w:tc>
          <w:tcPr>
            <w:tcW w:type="dxa" w:w="136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c>
          <w:tcPr>
            <w:tcW w:type="dxa" w:w="208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r>
      <w:tr>
        <w:tc>
          <w:tcPr>
            <w:tcW w:type="dxa" w:w="1800"/>
            <w:tcMar>
              <w:top w:w="85" w:type="dxa"/>
              <w:start w:w="100" w:type="dxa"/>
              <w:bottom w:w="85" w:type="dxa"/>
              <w:end w:w="100" w:type="dxa"/>
            </w:tcMar>
            <w:vAlign w:val="center"/>
          </w:tcPr>
          <w:p>
            <w:pPr>
              <w:spacing w:after="0" w:line="240" w:lineRule="auto"/>
            </w:pPr>
            <w:r>
              <w:rPr>
                <w:sz w:val="14"/>
              </w:rPr>
              <w:t>Issue dan Eskalasi</w:t>
            </w:r>
          </w:p>
        </w:tc>
        <w:tc>
          <w:tcPr>
            <w:tcW w:type="dxa" w:w="2088"/>
            <w:tcMar>
              <w:top w:w="85" w:type="dxa"/>
              <w:start w:w="100" w:type="dxa"/>
              <w:bottom w:w="85" w:type="dxa"/>
              <w:end w:w="100" w:type="dxa"/>
            </w:tcMar>
            <w:vAlign w:val="center"/>
          </w:tcPr>
          <w:p>
            <w:pPr>
              <w:spacing w:after="0" w:line="240" w:lineRule="auto"/>
            </w:pPr>
            <w:r>
              <w:rPr>
                <w:sz w:val="14"/>
              </w:rPr>
              <w:t>Isi setelah audit</w:t>
            </w:r>
          </w:p>
        </w:tc>
        <w:tc>
          <w:tcPr>
            <w:tcW w:type="dxa" w:w="136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c>
          <w:tcPr>
            <w:tcW w:type="dxa" w:w="2088"/>
            <w:tcMar>
              <w:top w:w="85" w:type="dxa"/>
              <w:start w:w="100" w:type="dxa"/>
              <w:bottom w:w="85" w:type="dxa"/>
              <w:end w:w="100" w:type="dxa"/>
            </w:tcMar>
            <w:vAlign w:val="center"/>
          </w:tcPr>
          <w:p>
            <w:pPr>
              <w:spacing w:after="0" w:line="240" w:lineRule="auto"/>
            </w:pPr>
            <w:r>
              <w:rPr>
                <w:sz w:val="14"/>
              </w:rPr>
              <w:t>...</w:t>
            </w:r>
          </w:p>
        </w:tc>
        <w:tc>
          <w:tcPr>
            <w:tcW w:type="dxa" w:w="1800"/>
            <w:tcMar>
              <w:top w:w="85" w:type="dxa"/>
              <w:start w:w="100" w:type="dxa"/>
              <w:bottom w:w="85" w:type="dxa"/>
              <w:end w:w="100" w:type="dxa"/>
            </w:tcMar>
            <w:vAlign w:val="center"/>
          </w:tcPr>
          <w:p>
            <w:pPr>
              <w:spacing w:after="0" w:line="240" w:lineRule="auto"/>
            </w:pPr>
            <w:r>
              <w:rPr>
                <w:sz w:val="14"/>
              </w:rPr>
              <w:t>...</w:t>
            </w:r>
          </w:p>
        </w:tc>
      </w:tr>
    </w:tbl>
    <w:p>
      <w:pPr>
        <w:spacing w:after="0"/>
      </w:pPr>
    </w:p>
    <w:p>
      <w:pPr>
        <w:pStyle w:val="Heading1"/>
        <w:keepNext/>
      </w:pPr>
      <w:r>
        <w:t>7. Area Enhancement yang Wajib Dievaluasi</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232"/>
            <w:shd w:fill="176B3A"/>
            <w:tcMar>
              <w:top w:w="100" w:type="dxa"/>
              <w:start w:w="100" w:type="dxa"/>
              <w:bottom w:w="100" w:type="dxa"/>
              <w:end w:w="100" w:type="dxa"/>
            </w:tcMar>
          </w:tcPr>
          <w:p>
            <w:pPr>
              <w:spacing w:after="0"/>
              <w:jc w:val="center"/>
            </w:pPr>
            <w:r>
              <w:rPr>
                <w:b/>
                <w:color w:val="FFFFFF"/>
                <w:sz w:val="16"/>
              </w:rPr>
              <w:t>Area</w:t>
            </w:r>
          </w:p>
        </w:tc>
        <w:tc>
          <w:tcPr>
            <w:tcW w:type="dxa" w:w="8352"/>
            <w:shd w:fill="176B3A"/>
            <w:tcMar>
              <w:top w:w="100" w:type="dxa"/>
              <w:start w:w="100" w:type="dxa"/>
              <w:bottom w:w="100" w:type="dxa"/>
              <w:end w:w="100" w:type="dxa"/>
            </w:tcMar>
          </w:tcPr>
          <w:p>
            <w:pPr>
              <w:spacing w:after="0"/>
              <w:jc w:val="center"/>
            </w:pPr>
            <w:r>
              <w:rPr>
                <w:b/>
                <w:color w:val="FFFFFF"/>
                <w:sz w:val="16"/>
              </w:rPr>
              <w:t>Pertanyaan Evaluasi</w:t>
            </w:r>
          </w:p>
        </w:tc>
      </w:tr>
      <w:tr>
        <w:tc>
          <w:tcPr>
            <w:tcW w:type="dxa" w:w="2232"/>
            <w:tcMar>
              <w:top w:w="85" w:type="dxa"/>
              <w:start w:w="100" w:type="dxa"/>
              <w:bottom w:w="85" w:type="dxa"/>
              <w:end w:w="100" w:type="dxa"/>
            </w:tcMar>
            <w:vAlign w:val="center"/>
          </w:tcPr>
          <w:p>
            <w:pPr>
              <w:spacing w:after="0" w:line="240" w:lineRule="auto"/>
            </w:pPr>
            <w:r>
              <w:rPr>
                <w:sz w:val="16"/>
              </w:rPr>
              <w:t>Perencanaan Matriks</w:t>
            </w:r>
          </w:p>
        </w:tc>
        <w:tc>
          <w:tcPr>
            <w:tcW w:type="dxa" w:w="8352"/>
            <w:tcMar>
              <w:top w:w="85" w:type="dxa"/>
              <w:start w:w="100" w:type="dxa"/>
              <w:bottom w:w="85" w:type="dxa"/>
              <w:end w:w="100" w:type="dxa"/>
            </w:tcMar>
            <w:vAlign w:val="center"/>
          </w:tcPr>
          <w:p>
            <w:pPr>
              <w:spacing w:after="0" w:line="240" w:lineRule="auto"/>
            </w:pPr>
            <w:r>
              <w:rPr>
                <w:sz w:val="16"/>
              </w:rPr>
              <w:t>Apakah target harian sudah ada? Apakah target saat ini tahunan/bulanan perlu di-breakdown? Apakah diperlukan version, approval, effective period, dan lock?</w:t>
            </w:r>
          </w:p>
        </w:tc>
      </w:tr>
      <w:tr>
        <w:tc>
          <w:tcPr>
            <w:tcW w:type="dxa" w:w="2232"/>
            <w:tcMar>
              <w:top w:w="85" w:type="dxa"/>
              <w:start w:w="100" w:type="dxa"/>
              <w:bottom w:w="85" w:type="dxa"/>
              <w:end w:w="100" w:type="dxa"/>
            </w:tcMar>
            <w:vAlign w:val="center"/>
          </w:tcPr>
          <w:p>
            <w:pPr>
              <w:spacing w:after="0" w:line="240" w:lineRule="auto"/>
            </w:pPr>
            <w:r>
              <w:rPr>
                <w:sz w:val="16"/>
              </w:rPr>
              <w:t>Realisasi Harian</w:t>
            </w:r>
          </w:p>
        </w:tc>
        <w:tc>
          <w:tcPr>
            <w:tcW w:type="dxa" w:w="8352"/>
            <w:tcMar>
              <w:top w:w="85" w:type="dxa"/>
              <w:start w:w="100" w:type="dxa"/>
              <w:bottom w:w="85" w:type="dxa"/>
              <w:end w:w="100" w:type="dxa"/>
            </w:tcMar>
            <w:vAlign w:val="center"/>
          </w:tcPr>
          <w:p>
            <w:pPr>
              <w:spacing w:after="0" w:line="240" w:lineRule="auto"/>
            </w:pPr>
            <w:r>
              <w:rPr>
                <w:sz w:val="16"/>
              </w:rPr>
              <w:t>Apakah data actual sudah tersimpan per tanggal dan per organisasi? Apakah target dan actual berada pada tabel yang sama? Bagaimana mencegah duplikasi?</w:t>
            </w:r>
          </w:p>
        </w:tc>
      </w:tr>
      <w:tr>
        <w:tc>
          <w:tcPr>
            <w:tcW w:type="dxa" w:w="2232"/>
            <w:tcMar>
              <w:top w:w="85" w:type="dxa"/>
              <w:start w:w="100" w:type="dxa"/>
              <w:bottom w:w="85" w:type="dxa"/>
              <w:end w:w="100" w:type="dxa"/>
            </w:tcMar>
            <w:vAlign w:val="center"/>
          </w:tcPr>
          <w:p>
            <w:pPr>
              <w:spacing w:after="0" w:line="240" w:lineRule="auto"/>
            </w:pPr>
            <w:r>
              <w:rPr>
                <w:sz w:val="16"/>
              </w:rPr>
              <w:t>Kalkulasi EBITDA</w:t>
            </w:r>
          </w:p>
        </w:tc>
        <w:tc>
          <w:tcPr>
            <w:tcW w:type="dxa" w:w="8352"/>
            <w:tcMar>
              <w:top w:w="85" w:type="dxa"/>
              <w:start w:w="100" w:type="dxa"/>
              <w:bottom w:w="85" w:type="dxa"/>
              <w:end w:w="100" w:type="dxa"/>
            </w:tcMar>
            <w:vAlign w:val="center"/>
          </w:tcPr>
          <w:p>
            <w:pPr>
              <w:spacing w:after="0" w:line="240" w:lineRule="auto"/>
            </w:pPr>
            <w:r>
              <w:rPr>
                <w:sz w:val="16"/>
              </w:rPr>
              <w:t>Dimana formula dihitung? Apakah revenue dan cost memiliki sign convention yang konsisten? Apakah aggregation dapat direkonsiliasi?</w:t>
            </w:r>
          </w:p>
        </w:tc>
      </w:tr>
      <w:tr>
        <w:tc>
          <w:tcPr>
            <w:tcW w:type="dxa" w:w="2232"/>
            <w:tcMar>
              <w:top w:w="85" w:type="dxa"/>
              <w:start w:w="100" w:type="dxa"/>
              <w:bottom w:w="85" w:type="dxa"/>
              <w:end w:w="100" w:type="dxa"/>
            </w:tcMar>
            <w:vAlign w:val="center"/>
          </w:tcPr>
          <w:p>
            <w:pPr>
              <w:spacing w:after="0" w:line="240" w:lineRule="auto"/>
            </w:pPr>
            <w:r>
              <w:rPr>
                <w:sz w:val="16"/>
              </w:rPr>
              <w:t>Pohon EBITDA</w:t>
            </w:r>
          </w:p>
        </w:tc>
        <w:tc>
          <w:tcPr>
            <w:tcW w:type="dxa" w:w="8352"/>
            <w:tcMar>
              <w:top w:w="85" w:type="dxa"/>
              <w:start w:w="100" w:type="dxa"/>
              <w:bottom w:w="85" w:type="dxa"/>
              <w:end w:w="100" w:type="dxa"/>
            </w:tcMar>
            <w:vAlign w:val="center"/>
          </w:tcPr>
          <w:p>
            <w:pPr>
              <w:spacing w:after="0" w:line="240" w:lineRule="auto"/>
            </w:pPr>
            <w:r>
              <w:rPr>
                <w:sz w:val="16"/>
              </w:rPr>
              <w:t>Apakah hierarchy existing dapat melakukan roll-up dari unit ke direktorat dan perusahaan? Apakah diperlukan snapshot atau cache?</w:t>
            </w:r>
          </w:p>
        </w:tc>
      </w:tr>
      <w:tr>
        <w:tc>
          <w:tcPr>
            <w:tcW w:type="dxa" w:w="2232"/>
            <w:tcMar>
              <w:top w:w="85" w:type="dxa"/>
              <w:start w:w="100" w:type="dxa"/>
              <w:bottom w:w="85" w:type="dxa"/>
              <w:end w:w="100" w:type="dxa"/>
            </w:tcMar>
            <w:vAlign w:val="center"/>
          </w:tcPr>
          <w:p>
            <w:pPr>
              <w:spacing w:after="0" w:line="240" w:lineRule="auto"/>
            </w:pPr>
            <w:r>
              <w:rPr>
                <w:sz w:val="16"/>
              </w:rPr>
              <w:t>Issue Management</w:t>
            </w:r>
          </w:p>
        </w:tc>
        <w:tc>
          <w:tcPr>
            <w:tcW w:type="dxa" w:w="8352"/>
            <w:tcMar>
              <w:top w:w="85" w:type="dxa"/>
              <w:start w:w="100" w:type="dxa"/>
              <w:bottom w:w="85" w:type="dxa"/>
              <w:end w:w="100" w:type="dxa"/>
            </w:tcMar>
            <w:vAlign w:val="center"/>
          </w:tcPr>
          <w:p>
            <w:pPr>
              <w:spacing w:after="0" w:line="240" w:lineRule="auto"/>
            </w:pPr>
            <w:r>
              <w:rPr>
                <w:sz w:val="16"/>
              </w:rPr>
              <w:t>Apakah aplikasi sudah memiliki task, finding, alert, atau comment yang dapat diperluas menjadi issue register?</w:t>
            </w:r>
          </w:p>
        </w:tc>
      </w:tr>
      <w:tr>
        <w:tc>
          <w:tcPr>
            <w:tcW w:type="dxa" w:w="2232"/>
            <w:tcMar>
              <w:top w:w="85" w:type="dxa"/>
              <w:start w:w="100" w:type="dxa"/>
              <w:bottom w:w="85" w:type="dxa"/>
              <w:end w:w="100" w:type="dxa"/>
            </w:tcMar>
            <w:vAlign w:val="center"/>
          </w:tcPr>
          <w:p>
            <w:pPr>
              <w:spacing w:after="0" w:line="240" w:lineRule="auto"/>
            </w:pPr>
            <w:r>
              <w:rPr>
                <w:sz w:val="16"/>
              </w:rPr>
              <w:t>Meeting Management</w:t>
            </w:r>
          </w:p>
        </w:tc>
        <w:tc>
          <w:tcPr>
            <w:tcW w:type="dxa" w:w="8352"/>
            <w:tcMar>
              <w:top w:w="85" w:type="dxa"/>
              <w:start w:w="100" w:type="dxa"/>
              <w:bottom w:w="85" w:type="dxa"/>
              <w:end w:w="100" w:type="dxa"/>
            </w:tcMar>
            <w:vAlign w:val="center"/>
          </w:tcPr>
          <w:p>
            <w:pPr>
              <w:spacing w:after="0" w:line="240" w:lineRule="auto"/>
            </w:pPr>
            <w:r>
              <w:rPr>
                <w:sz w:val="16"/>
              </w:rPr>
              <w:t>Apakah calendar/event atau meeting module sudah ada? Apakah agenda, participant, decision, dan attachment dapat ditambahkan tanpa modul paralel?</w:t>
            </w:r>
          </w:p>
        </w:tc>
      </w:tr>
      <w:tr>
        <w:tc>
          <w:tcPr>
            <w:tcW w:type="dxa" w:w="2232"/>
            <w:tcMar>
              <w:top w:w="85" w:type="dxa"/>
              <w:start w:w="100" w:type="dxa"/>
              <w:bottom w:w="85" w:type="dxa"/>
              <w:end w:w="100" w:type="dxa"/>
            </w:tcMar>
            <w:vAlign w:val="center"/>
          </w:tcPr>
          <w:p>
            <w:pPr>
              <w:spacing w:after="0" w:line="240" w:lineRule="auto"/>
            </w:pPr>
            <w:r>
              <w:rPr>
                <w:sz w:val="16"/>
              </w:rPr>
              <w:t>MoM dan Action Item</w:t>
            </w:r>
          </w:p>
        </w:tc>
        <w:tc>
          <w:tcPr>
            <w:tcW w:type="dxa" w:w="8352"/>
            <w:tcMar>
              <w:top w:w="85" w:type="dxa"/>
              <w:start w:w="100" w:type="dxa"/>
              <w:bottom w:w="85" w:type="dxa"/>
              <w:end w:w="100" w:type="dxa"/>
            </w:tcMar>
            <w:vAlign w:val="center"/>
          </w:tcPr>
          <w:p>
            <w:pPr>
              <w:spacing w:after="0" w:line="240" w:lineRule="auto"/>
            </w:pPr>
            <w:r>
              <w:rPr>
                <w:sz w:val="16"/>
              </w:rPr>
              <w:t>Apakah ada document, task, approval, atau activity log existing yang dapat dipakai? Bagaimana versioning dan publication lock diterapkan?</w:t>
            </w:r>
          </w:p>
        </w:tc>
      </w:tr>
      <w:tr>
        <w:tc>
          <w:tcPr>
            <w:tcW w:type="dxa" w:w="2232"/>
            <w:tcMar>
              <w:top w:w="85" w:type="dxa"/>
              <w:start w:w="100" w:type="dxa"/>
              <w:bottom w:w="85" w:type="dxa"/>
              <w:end w:w="100" w:type="dxa"/>
            </w:tcMar>
            <w:vAlign w:val="center"/>
          </w:tcPr>
          <w:p>
            <w:pPr>
              <w:spacing w:after="0" w:line="240" w:lineRule="auto"/>
            </w:pPr>
            <w:r>
              <w:rPr>
                <w:sz w:val="16"/>
              </w:rPr>
              <w:t>Eskalasi dan Feedback</w:t>
            </w:r>
          </w:p>
        </w:tc>
        <w:tc>
          <w:tcPr>
            <w:tcW w:type="dxa" w:w="8352"/>
            <w:tcMar>
              <w:top w:w="85" w:type="dxa"/>
              <w:start w:w="100" w:type="dxa"/>
              <w:bottom w:w="85" w:type="dxa"/>
              <w:end w:w="100" w:type="dxa"/>
            </w:tcMar>
            <w:vAlign w:val="center"/>
          </w:tcPr>
          <w:p>
            <w:pPr>
              <w:spacing w:after="0" w:line="240" w:lineRule="auto"/>
            </w:pPr>
            <w:r>
              <w:rPr>
                <w:sz w:val="16"/>
              </w:rPr>
              <w:t>Bagaimana issue berpindah level tanpa menggandakan data? Bagaimana menyimpan reason, decision, feedback, dan ownership history?</w:t>
            </w:r>
          </w:p>
        </w:tc>
      </w:tr>
      <w:tr>
        <w:tc>
          <w:tcPr>
            <w:tcW w:type="dxa" w:w="2232"/>
            <w:tcMar>
              <w:top w:w="85" w:type="dxa"/>
              <w:start w:w="100" w:type="dxa"/>
              <w:bottom w:w="85" w:type="dxa"/>
              <w:end w:w="100" w:type="dxa"/>
            </w:tcMar>
            <w:vAlign w:val="center"/>
          </w:tcPr>
          <w:p>
            <w:pPr>
              <w:spacing w:after="0" w:line="240" w:lineRule="auto"/>
            </w:pPr>
            <w:r>
              <w:rPr>
                <w:sz w:val="16"/>
              </w:rPr>
              <w:t>Authorization</w:t>
            </w:r>
          </w:p>
        </w:tc>
        <w:tc>
          <w:tcPr>
            <w:tcW w:type="dxa" w:w="8352"/>
            <w:tcMar>
              <w:top w:w="85" w:type="dxa"/>
              <w:start w:w="100" w:type="dxa"/>
              <w:bottom w:w="85" w:type="dxa"/>
              <w:end w:w="100" w:type="dxa"/>
            </w:tcMar>
            <w:vAlign w:val="center"/>
          </w:tcPr>
          <w:p>
            <w:pPr>
              <w:spacing w:after="0" w:line="240" w:lineRule="auto"/>
            </w:pPr>
            <w:r>
              <w:rPr>
                <w:sz w:val="16"/>
              </w:rPr>
              <w:t>Bagaimana user scope berdasarkan unit, direktorat, atau company? Siapa yang boleh approve, verify, publish, escalate, close, atau reopen?</w:t>
            </w:r>
          </w:p>
        </w:tc>
      </w:tr>
      <w:tr>
        <w:tc>
          <w:tcPr>
            <w:tcW w:type="dxa" w:w="2232"/>
            <w:tcMar>
              <w:top w:w="85" w:type="dxa"/>
              <w:start w:w="100" w:type="dxa"/>
              <w:bottom w:w="85" w:type="dxa"/>
              <w:end w:w="100" w:type="dxa"/>
            </w:tcMar>
            <w:vAlign w:val="center"/>
          </w:tcPr>
          <w:p>
            <w:pPr>
              <w:spacing w:after="0" w:line="240" w:lineRule="auto"/>
            </w:pPr>
            <w:r>
              <w:rPr>
                <w:sz w:val="16"/>
              </w:rPr>
              <w:t>Notification</w:t>
            </w:r>
          </w:p>
        </w:tc>
        <w:tc>
          <w:tcPr>
            <w:tcW w:type="dxa" w:w="8352"/>
            <w:tcMar>
              <w:top w:w="85" w:type="dxa"/>
              <w:start w:w="100" w:type="dxa"/>
              <w:bottom w:w="85" w:type="dxa"/>
              <w:end w:w="100" w:type="dxa"/>
            </w:tcMar>
            <w:vAlign w:val="center"/>
          </w:tcPr>
          <w:p>
            <w:pPr>
              <w:spacing w:after="0" w:line="240" w:lineRule="auto"/>
            </w:pPr>
            <w:r>
              <w:rPr>
                <w:sz w:val="16"/>
              </w:rPr>
              <w:t>Apakah channel email, in-app, atau WhatsApp tersedia? Kapan reminder dan escalation notification dikirim?</w:t>
            </w:r>
          </w:p>
        </w:tc>
      </w:tr>
      <w:tr>
        <w:tc>
          <w:tcPr>
            <w:tcW w:type="dxa" w:w="2232"/>
            <w:tcMar>
              <w:top w:w="85" w:type="dxa"/>
              <w:start w:w="100" w:type="dxa"/>
              <w:bottom w:w="85" w:type="dxa"/>
              <w:end w:w="100" w:type="dxa"/>
            </w:tcMar>
            <w:vAlign w:val="center"/>
          </w:tcPr>
          <w:p>
            <w:pPr>
              <w:spacing w:after="0" w:line="240" w:lineRule="auto"/>
            </w:pPr>
            <w:r>
              <w:rPr>
                <w:sz w:val="16"/>
              </w:rPr>
              <w:t>Audit Trail</w:t>
            </w:r>
          </w:p>
        </w:tc>
        <w:tc>
          <w:tcPr>
            <w:tcW w:type="dxa" w:w="8352"/>
            <w:tcMar>
              <w:top w:w="85" w:type="dxa"/>
              <w:start w:w="100" w:type="dxa"/>
              <w:bottom w:w="85" w:type="dxa"/>
              <w:end w:w="100" w:type="dxa"/>
            </w:tcMar>
            <w:vAlign w:val="center"/>
          </w:tcPr>
          <w:p>
            <w:pPr>
              <w:spacing w:after="0" w:line="240" w:lineRule="auto"/>
            </w:pPr>
            <w:r>
              <w:rPr>
                <w:sz w:val="16"/>
              </w:rPr>
              <w:t>Apakah package/activity log sudah digunakan? Apakah old/new values, actor, entity, dan timestamp sudah tersedia?</w:t>
            </w:r>
          </w:p>
        </w:tc>
      </w:tr>
      <w:tr>
        <w:tc>
          <w:tcPr>
            <w:tcW w:type="dxa" w:w="2232"/>
            <w:tcMar>
              <w:top w:w="85" w:type="dxa"/>
              <w:start w:w="100" w:type="dxa"/>
              <w:bottom w:w="85" w:type="dxa"/>
              <w:end w:w="100" w:type="dxa"/>
            </w:tcMar>
            <w:vAlign w:val="center"/>
          </w:tcPr>
          <w:p>
            <w:pPr>
              <w:spacing w:after="0" w:line="240" w:lineRule="auto"/>
            </w:pPr>
            <w:r>
              <w:rPr>
                <w:sz w:val="16"/>
              </w:rPr>
              <w:t>Performance</w:t>
            </w:r>
          </w:p>
        </w:tc>
        <w:tc>
          <w:tcPr>
            <w:tcW w:type="dxa" w:w="8352"/>
            <w:tcMar>
              <w:top w:w="85" w:type="dxa"/>
              <w:start w:w="100" w:type="dxa"/>
              <w:bottom w:w="85" w:type="dxa"/>
              <w:end w:w="100" w:type="dxa"/>
            </w:tcMar>
            <w:vAlign w:val="center"/>
          </w:tcPr>
          <w:p>
            <w:pPr>
              <w:spacing w:after="0" w:line="240" w:lineRule="auto"/>
            </w:pPr>
            <w:r>
              <w:rPr>
                <w:sz w:val="16"/>
              </w:rPr>
              <w:t>Berapa volume organisasi, matriks, dan realisasi harian? Apakah aggregate real-time cukup atau memerlukan cached snapshot?</w:t>
            </w:r>
          </w:p>
        </w:tc>
      </w:tr>
      <w:tr>
        <w:tc>
          <w:tcPr>
            <w:tcW w:type="dxa" w:w="2232"/>
            <w:tcMar>
              <w:top w:w="85" w:type="dxa"/>
              <w:start w:w="100" w:type="dxa"/>
              <w:bottom w:w="85" w:type="dxa"/>
              <w:end w:w="100" w:type="dxa"/>
            </w:tcMar>
            <w:vAlign w:val="center"/>
          </w:tcPr>
          <w:p>
            <w:pPr>
              <w:spacing w:after="0" w:line="240" w:lineRule="auto"/>
            </w:pPr>
            <w:r>
              <w:rPr>
                <w:sz w:val="16"/>
              </w:rPr>
              <w:t>Reporting</w:t>
            </w:r>
          </w:p>
        </w:tc>
        <w:tc>
          <w:tcPr>
            <w:tcW w:type="dxa" w:w="8352"/>
            <w:tcMar>
              <w:top w:w="85" w:type="dxa"/>
              <w:start w:w="100" w:type="dxa"/>
              <w:bottom w:w="85" w:type="dxa"/>
              <w:end w:w="100" w:type="dxa"/>
            </w:tcMar>
            <w:vAlign w:val="center"/>
          </w:tcPr>
          <w:p>
            <w:pPr>
              <w:spacing w:after="0" w:line="240" w:lineRule="auto"/>
            </w:pPr>
            <w:r>
              <w:rPr>
                <w:sz w:val="16"/>
              </w:rPr>
              <w:t>Apakah export PDF/Excel existing dapat diperluas untuk MoM, issue aging, action item overdue, dan escalation report?</w:t>
            </w:r>
          </w:p>
        </w:tc>
      </w:tr>
      <w:tr>
        <w:tc>
          <w:tcPr>
            <w:tcW w:type="dxa" w:w="2232"/>
            <w:tcMar>
              <w:top w:w="85" w:type="dxa"/>
              <w:start w:w="100" w:type="dxa"/>
              <w:bottom w:w="85" w:type="dxa"/>
              <w:end w:w="100" w:type="dxa"/>
            </w:tcMar>
            <w:vAlign w:val="center"/>
          </w:tcPr>
          <w:p>
            <w:pPr>
              <w:spacing w:after="0" w:line="240" w:lineRule="auto"/>
            </w:pPr>
            <w:r>
              <w:rPr>
                <w:sz w:val="16"/>
              </w:rPr>
              <w:t>Testing dan Rollout</w:t>
            </w:r>
          </w:p>
        </w:tc>
        <w:tc>
          <w:tcPr>
            <w:tcW w:type="dxa" w:w="8352"/>
            <w:tcMar>
              <w:top w:w="85" w:type="dxa"/>
              <w:start w:w="100" w:type="dxa"/>
              <w:bottom w:w="85" w:type="dxa"/>
              <w:end w:w="100" w:type="dxa"/>
            </w:tcMar>
            <w:vAlign w:val="center"/>
          </w:tcPr>
          <w:p>
            <w:pPr>
              <w:spacing w:after="0" w:line="240" w:lineRule="auto"/>
            </w:pPr>
            <w:r>
              <w:rPr>
                <w:sz w:val="16"/>
              </w:rPr>
              <w:t>Apakah test suite mencukupi? Bagaimana feature flag, backfill, staged rollout, dan rollback dilakukan?</w:t>
            </w:r>
          </w:p>
        </w:tc>
      </w:tr>
    </w:tbl>
    <w:p>
      <w:pPr>
        <w:spacing w:after="0"/>
      </w:pPr>
    </w:p>
    <w:p>
      <w:pPr>
        <w:pStyle w:val="Heading1"/>
        <w:keepNext/>
      </w:pPr>
      <w:r>
        <w:t>8. Opsi Solusi yang Harus Dibandingkan</w:t>
      </w:r>
    </w:p>
    <w:p>
      <w:pPr>
        <w:spacing w:after="120" w:line="276" w:lineRule="auto"/>
      </w:pPr>
      <w:r>
        <w:rPr>
          <w:i w:val="0"/>
        </w:rPr>
        <w:t>Codex tidak boleh hanya memberikan satu desain. Untuk setiap gap besar, sediakan maksimal tiga opsi yang realistis dan jelaskan trade-off.</w:t>
      </w:r>
    </w:p>
    <w:tbl>
      <w:tblPr>
        <w:tblStyle w:val="TableGrid"/>
        <w:tblW w:type="auto" w:w="0"/>
        <w:jc w:val="center"/>
        <w:tblLayout w:type="fixed"/>
        <w:tblLook w:firstColumn="1" w:firstRow="1" w:lastColumn="0" w:lastRow="0" w:noHBand="0" w:noVBand="1" w:val="04A0"/>
      </w:tblPr>
      <w:tblGrid>
        <w:gridCol w:w="3360"/>
        <w:gridCol w:w="3360"/>
        <w:gridCol w:w="3360"/>
      </w:tblGrid>
      <w:tr>
        <w:trPr>
          <w:tblHeader w:val="true"/>
        </w:trPr>
        <w:tc>
          <w:tcPr>
            <w:tcW w:type="dxa" w:w="2232"/>
            <w:shd w:fill="176B3A"/>
            <w:tcMar>
              <w:top w:w="100" w:type="dxa"/>
              <w:start w:w="100" w:type="dxa"/>
              <w:bottom w:w="100" w:type="dxa"/>
              <w:end w:w="100" w:type="dxa"/>
            </w:tcMar>
          </w:tcPr>
          <w:p>
            <w:pPr>
              <w:spacing w:after="0"/>
              <w:jc w:val="center"/>
            </w:pPr>
            <w:r>
              <w:rPr>
                <w:b/>
                <w:color w:val="FFFFFF"/>
                <w:sz w:val="16"/>
              </w:rPr>
              <w:t>Opsi</w:t>
            </w:r>
          </w:p>
        </w:tc>
        <w:tc>
          <w:tcPr>
            <w:tcW w:type="dxa" w:w="5112"/>
            <w:shd w:fill="176B3A"/>
            <w:tcMar>
              <w:top w:w="100" w:type="dxa"/>
              <w:start w:w="100" w:type="dxa"/>
              <w:bottom w:w="100" w:type="dxa"/>
              <w:end w:w="100" w:type="dxa"/>
            </w:tcMar>
          </w:tcPr>
          <w:p>
            <w:pPr>
              <w:spacing w:after="0"/>
              <w:jc w:val="center"/>
            </w:pPr>
            <w:r>
              <w:rPr>
                <w:b/>
                <w:color w:val="FFFFFF"/>
                <w:sz w:val="16"/>
              </w:rPr>
              <w:t>Karakteristik</w:t>
            </w:r>
          </w:p>
        </w:tc>
        <w:tc>
          <w:tcPr>
            <w:tcW w:type="dxa" w:w="3240"/>
            <w:shd w:fill="176B3A"/>
            <w:tcMar>
              <w:top w:w="100" w:type="dxa"/>
              <w:start w:w="100" w:type="dxa"/>
              <w:bottom w:w="100" w:type="dxa"/>
              <w:end w:w="100" w:type="dxa"/>
            </w:tcMar>
          </w:tcPr>
          <w:p>
            <w:pPr>
              <w:spacing w:after="0"/>
              <w:jc w:val="center"/>
            </w:pPr>
            <w:r>
              <w:rPr>
                <w:b/>
                <w:color w:val="FFFFFF"/>
                <w:sz w:val="16"/>
              </w:rPr>
              <w:t>Kapan Dipilih</w:t>
            </w:r>
          </w:p>
        </w:tc>
      </w:tr>
      <w:tr>
        <w:tc>
          <w:tcPr>
            <w:tcW w:type="dxa" w:w="2232"/>
            <w:tcMar>
              <w:top w:w="85" w:type="dxa"/>
              <w:start w:w="100" w:type="dxa"/>
              <w:bottom w:w="85" w:type="dxa"/>
              <w:end w:w="100" w:type="dxa"/>
            </w:tcMar>
            <w:vAlign w:val="center"/>
          </w:tcPr>
          <w:p>
            <w:pPr>
              <w:spacing w:after="0" w:line="240" w:lineRule="auto"/>
            </w:pPr>
            <w:r>
              <w:rPr>
                <w:sz w:val="16"/>
              </w:rPr>
              <w:t>A - Minimal Enhancement</w:t>
            </w:r>
          </w:p>
        </w:tc>
        <w:tc>
          <w:tcPr>
            <w:tcW w:type="dxa" w:w="5112"/>
            <w:tcMar>
              <w:top w:w="85" w:type="dxa"/>
              <w:start w:w="100" w:type="dxa"/>
              <w:bottom w:w="85" w:type="dxa"/>
              <w:end w:w="100" w:type="dxa"/>
            </w:tcMar>
            <w:vAlign w:val="center"/>
          </w:tcPr>
          <w:p>
            <w:pPr>
              <w:spacing w:after="0" w:line="240" w:lineRule="auto"/>
            </w:pPr>
            <w:r>
              <w:rPr>
                <w:sz w:val="16"/>
              </w:rPr>
              <w:t>Memanfaatkan struktur existing dengan penambahan field, relation, status, dan UI secukupnya.</w:t>
            </w:r>
          </w:p>
        </w:tc>
        <w:tc>
          <w:tcPr>
            <w:tcW w:type="dxa" w:w="3240"/>
            <w:tcMar>
              <w:top w:w="85" w:type="dxa"/>
              <w:start w:w="100" w:type="dxa"/>
              <w:bottom w:w="85" w:type="dxa"/>
              <w:end w:w="100" w:type="dxa"/>
            </w:tcMar>
            <w:vAlign w:val="center"/>
          </w:tcPr>
          <w:p>
            <w:pPr>
              <w:spacing w:after="0" w:line="240" w:lineRule="auto"/>
            </w:pPr>
            <w:r>
              <w:rPr>
                <w:sz w:val="16"/>
              </w:rPr>
              <w:t>Dipilih untuk MVP cepat, risiko rendah, dan kebutuhan workflow yang belum kompleks.</w:t>
            </w:r>
          </w:p>
        </w:tc>
      </w:tr>
      <w:tr>
        <w:tc>
          <w:tcPr>
            <w:tcW w:type="dxa" w:w="2232"/>
            <w:tcMar>
              <w:top w:w="85" w:type="dxa"/>
              <w:start w:w="100" w:type="dxa"/>
              <w:bottom w:w="85" w:type="dxa"/>
              <w:end w:w="100" w:type="dxa"/>
            </w:tcMar>
            <w:vAlign w:val="center"/>
          </w:tcPr>
          <w:p>
            <w:pPr>
              <w:spacing w:after="0" w:line="240" w:lineRule="auto"/>
            </w:pPr>
            <w:r>
              <w:rPr>
                <w:sz w:val="16"/>
              </w:rPr>
              <w:t>B - Recommended Enhancement</w:t>
            </w:r>
          </w:p>
        </w:tc>
        <w:tc>
          <w:tcPr>
            <w:tcW w:type="dxa" w:w="5112"/>
            <w:tcMar>
              <w:top w:w="85" w:type="dxa"/>
              <w:start w:w="100" w:type="dxa"/>
              <w:bottom w:w="85" w:type="dxa"/>
              <w:end w:w="100" w:type="dxa"/>
            </w:tcMar>
            <w:vAlign w:val="center"/>
          </w:tcPr>
          <w:p>
            <w:pPr>
              <w:spacing w:after="0" w:line="240" w:lineRule="auto"/>
            </w:pPr>
            <w:r>
              <w:rPr>
                <w:sz w:val="16"/>
              </w:rPr>
              <w:t>Menambahkan domain yang memang diperlukan, service workflow, audit, dan struktur data yang tetap sederhana.</w:t>
            </w:r>
          </w:p>
        </w:tc>
        <w:tc>
          <w:tcPr>
            <w:tcW w:type="dxa" w:w="3240"/>
            <w:tcMar>
              <w:top w:w="85" w:type="dxa"/>
              <w:start w:w="100" w:type="dxa"/>
              <w:bottom w:w="85" w:type="dxa"/>
              <w:end w:w="100" w:type="dxa"/>
            </w:tcMar>
            <w:vAlign w:val="center"/>
          </w:tcPr>
          <w:p>
            <w:pPr>
              <w:spacing w:after="0" w:line="240" w:lineRule="auto"/>
            </w:pPr>
            <w:r>
              <w:rPr>
                <w:sz w:val="16"/>
              </w:rPr>
              <w:t>Pilihan utama untuk maintainability dan pengembangan bertahap.</w:t>
            </w:r>
          </w:p>
        </w:tc>
      </w:tr>
      <w:tr>
        <w:tc>
          <w:tcPr>
            <w:tcW w:type="dxa" w:w="2232"/>
            <w:tcMar>
              <w:top w:w="85" w:type="dxa"/>
              <w:start w:w="100" w:type="dxa"/>
              <w:bottom w:w="85" w:type="dxa"/>
              <w:end w:w="100" w:type="dxa"/>
            </w:tcMar>
            <w:vAlign w:val="center"/>
          </w:tcPr>
          <w:p>
            <w:pPr>
              <w:spacing w:after="0" w:line="240" w:lineRule="auto"/>
            </w:pPr>
            <w:r>
              <w:rPr>
                <w:sz w:val="16"/>
              </w:rPr>
              <w:t>C - Advanced / Scale Option</w:t>
            </w:r>
          </w:p>
        </w:tc>
        <w:tc>
          <w:tcPr>
            <w:tcW w:type="dxa" w:w="5112"/>
            <w:tcMar>
              <w:top w:w="85" w:type="dxa"/>
              <w:start w:w="100" w:type="dxa"/>
              <w:bottom w:w="85" w:type="dxa"/>
              <w:end w:w="100" w:type="dxa"/>
            </w:tcMar>
            <w:vAlign w:val="center"/>
          </w:tcPr>
          <w:p>
            <w:pPr>
              <w:spacing w:after="0" w:line="240" w:lineRule="auto"/>
            </w:pPr>
            <w:r>
              <w:rPr>
                <w:sz w:val="16"/>
              </w:rPr>
              <w:t>Menambahkan snapshot, queue, scheduler, notification orchestration, configurable workflow, atau analytics tambahan.</w:t>
            </w:r>
          </w:p>
        </w:tc>
        <w:tc>
          <w:tcPr>
            <w:tcW w:type="dxa" w:w="3240"/>
            <w:tcMar>
              <w:top w:w="85" w:type="dxa"/>
              <w:start w:w="100" w:type="dxa"/>
              <w:bottom w:w="85" w:type="dxa"/>
              <w:end w:w="100" w:type="dxa"/>
            </w:tcMar>
            <w:vAlign w:val="center"/>
          </w:tcPr>
          <w:p>
            <w:pPr>
              <w:spacing w:after="0" w:line="240" w:lineRule="auto"/>
            </w:pPr>
            <w:r>
              <w:rPr>
                <w:sz w:val="16"/>
              </w:rPr>
              <w:t>Hanya jika volume data, SLA, atau governance membuktikan kebutuhan tersebut.</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2FF"/>
            <w:tcBorders>
              <w:top w:val="single" w:sz="8" w:color="1D4ED8"/>
              <w:left w:val="single" w:sz="8" w:color="1D4ED8"/>
              <w:bottom w:val="single" w:sz="8" w:color="1D4ED8"/>
              <w:right w:val="single" w:sz="8" w:color="1D4ED8"/>
            </w:tcBorders>
            <w:tcMar>
              <w:top w:w="130" w:type="dxa"/>
              <w:start w:w="180" w:type="dxa"/>
              <w:bottom w:w="130" w:type="dxa"/>
              <w:end w:w="180" w:type="dxa"/>
            </w:tcMar>
          </w:tcPr>
          <w:p>
            <w:pPr>
              <w:spacing w:after="80"/>
            </w:pPr>
            <w:r>
              <w:rPr>
                <w:b/>
                <w:color w:val="1D4ED8"/>
              </w:rPr>
              <w:t>Aturan Rekomendasi</w:t>
            </w:r>
          </w:p>
          <w:p>
            <w:pPr>
              <w:spacing w:after="0" w:line="259" w:lineRule="auto"/>
            </w:pPr>
            <w:r>
              <w:t>Codex harus memilih satu opsi yang direkomendasikan dan menjelaskan alasan pilihan berdasarkan kondisi repository, kompleksitas tim, risiko data, waktu implementasi, dan biaya operasional.</w:t>
            </w:r>
          </w:p>
        </w:tc>
      </w:tr>
    </w:tbl>
    <w:p>
      <w:pPr>
        <w:spacing w:after="0"/>
      </w:pPr>
    </w:p>
    <w:p>
      <w:pPr>
        <w:pStyle w:val="Heading1"/>
        <w:keepNext/>
      </w:pPr>
      <w:r>
        <w:t>9. Format Output yang Wajib Dihasilkan Codex</w:t>
      </w:r>
    </w:p>
    <w:p>
      <w:pPr>
        <w:pStyle w:val="ListNumber"/>
        <w:spacing w:after="40" w:line="259" w:lineRule="auto"/>
      </w:pPr>
      <w:r>
        <w:t>Executive Summary: kondisi existing, gap utama, dan rekomendasi singkat.</w:t>
      </w:r>
    </w:p>
    <w:p>
      <w:pPr>
        <w:pStyle w:val="ListNumber"/>
        <w:spacing w:after="40" w:line="259" w:lineRule="auto"/>
      </w:pPr>
      <w:r>
        <w:t>Assumptions and Unknowns: pisahkan fakta, dugaan, dan informasi yang belum ditemukan.</w:t>
      </w:r>
    </w:p>
    <w:p>
      <w:pPr>
        <w:pStyle w:val="ListNumber"/>
        <w:spacing w:after="40" w:line="259" w:lineRule="auto"/>
      </w:pPr>
      <w:r>
        <w:t>Repository Inventory: stack, module, route, controller, model, table, service, page, component, job, event, dan test yang relevan.</w:t>
      </w:r>
    </w:p>
    <w:p>
      <w:pPr>
        <w:pStyle w:val="ListNumber"/>
        <w:spacing w:after="40" w:line="259" w:lineRule="auto"/>
      </w:pPr>
      <w:r>
        <w:t>Current Workflow: jelaskan alur sistem sekarang dari input sampai dashboard/report.</w:t>
      </w:r>
    </w:p>
    <w:p>
      <w:pPr>
        <w:pStyle w:val="ListNumber"/>
        <w:spacing w:after="40" w:line="259" w:lineRule="auto"/>
      </w:pPr>
      <w:r>
        <w:t>Current vs Target Matrix: gunakan klasifikasi REUSE, EXTEND, REFACTOR, CREATE, DEPRECATE, atau UNKNOWN.</w:t>
      </w:r>
    </w:p>
    <w:p>
      <w:pPr>
        <w:pStyle w:val="ListNumber"/>
        <w:spacing w:after="40" w:line="259" w:lineRule="auto"/>
      </w:pPr>
      <w:r>
        <w:t>Recommended Enhancement Architecture: komponen, data flow, transaction boundary, authorization, notification, audit, dan integration point.</w:t>
      </w:r>
    </w:p>
    <w:p>
      <w:pPr>
        <w:pStyle w:val="ListNumber"/>
        <w:spacing w:after="40" w:line="259" w:lineRule="auto"/>
      </w:pPr>
      <w:r>
        <w:t>Data Model Impact: tabel existing yang digunakan, kolom/relation yang perlu ditambah, tabel baru bila benar-benar diperlukan, index, constraint, dan backfill.</w:t>
      </w:r>
    </w:p>
    <w:p>
      <w:pPr>
        <w:pStyle w:val="ListNumber"/>
        <w:spacing w:after="40" w:line="259" w:lineRule="auto"/>
      </w:pPr>
      <w:r>
        <w:t>Backend Impact: route, controller, request, service/action, policy, event/listener, job, scheduler, resource/DTO, dan test.</w:t>
      </w:r>
    </w:p>
    <w:p>
      <w:pPr>
        <w:pStyle w:val="ListNumber"/>
        <w:spacing w:after="40" w:line="259" w:lineRule="auto"/>
      </w:pPr>
      <w:r>
        <w:t>Frontend Impact: page, component, navigation, form, status transition, timeline, dashboard, filter, dan TypeScript contract.</w:t>
      </w:r>
    </w:p>
    <w:p>
      <w:pPr>
        <w:pStyle w:val="ListNumber"/>
        <w:spacing w:after="40" w:line="259" w:lineRule="auto"/>
      </w:pPr>
      <w:r>
        <w:t>File Impact Matrix: daftar file existing yang kemungkinan diubah dan file baru yang mungkin dibuat, tanpa menulis kode.</w:t>
      </w:r>
    </w:p>
    <w:p>
      <w:pPr>
        <w:pStyle w:val="ListNumber"/>
        <w:spacing w:after="40" w:line="259" w:lineRule="auto"/>
      </w:pPr>
      <w:r>
        <w:t>Migration and Rollout Plan: urutan migration, backward compatibility, data backfill, feature flag, deployment, verification, dan rollback.</w:t>
      </w:r>
    </w:p>
    <w:p>
      <w:pPr>
        <w:pStyle w:val="ListNumber"/>
        <w:spacing w:after="40" w:line="259" w:lineRule="auto"/>
      </w:pPr>
      <w:r>
        <w:t>Implementation Roadmap: sprint/phase, dependency, estimasi rentang, acceptance criteria, dan Definition of Done.</w:t>
      </w:r>
    </w:p>
    <w:p>
      <w:pPr>
        <w:pStyle w:val="ListNumber"/>
        <w:spacing w:after="40" w:line="259" w:lineRule="auto"/>
      </w:pPr>
      <w:r>
        <w:t>Risks and Mitigations: data integrity, authorization, performance, concurrency, audit, UX, dan operational risk.</w:t>
      </w:r>
    </w:p>
    <w:p>
      <w:pPr>
        <w:pStyle w:val="ListNumber"/>
        <w:spacing w:after="40" w:line="259" w:lineRule="auto"/>
      </w:pPr>
      <w:r>
        <w:t>Open Questions: pertanyaan yang harus dijawab stakeholder atau developer sebelum implementation.</w:t>
      </w:r>
    </w:p>
    <w:p>
      <w:pPr>
        <w:pStyle w:val="Heading1"/>
        <w:keepNext/>
      </w:pPr>
      <w:r>
        <w:t>10. Master Prompt untuk AI Codex</w:t>
      </w:r>
    </w:p>
    <w:p>
      <w:pPr>
        <w:spacing w:after="120" w:line="276" w:lineRule="auto"/>
      </w:pPr>
      <w:r>
        <w:rPr>
          <w:i w:val="0"/>
        </w:rPr>
        <w:t>Salin prompt berikut ke Codex dari root repository. Prompt ini secara sengaja meminta audit dan rekomendasi terlebih dahulu, bukan implementasi langsung.</w:t>
      </w:r>
    </w:p>
    <w:tbl>
      <w:tblPr>
        <w:tblW w:type="auto" w:w="0"/>
        <w:jc w:val="center"/>
        <w:tblLayout w:type="autofit"/>
        <w:tblLook w:firstColumn="1" w:firstRow="1" w:lastColumn="0" w:lastRow="0" w:noHBand="0" w:noVBand="1" w:val="04A0"/>
      </w:tblPr>
      <w:tblGrid>
        <w:gridCol w:w="10080"/>
      </w:tblGrid>
      <w:tr>
        <w:tc>
          <w:tcPr>
            <w:tcW w:type="dxa" w:w="10080"/>
            <w:shd w:fill="F7F7F7"/>
            <w:tcBorders>
              <w:top w:val="single" w:sz="6" w:color="B7B7B7"/>
              <w:left w:val="single" w:sz="6" w:color="B7B7B7"/>
              <w:bottom w:val="single" w:sz="6" w:color="B7B7B7"/>
              <w:right w:val="single" w:sz="6" w:color="B7B7B7"/>
            </w:tcBorders>
            <w:tcMar>
              <w:top w:w="140" w:type="dxa"/>
              <w:start w:w="160" w:type="dxa"/>
              <w:bottom w:w="140" w:type="dxa"/>
              <w:end w:w="160" w:type="dxa"/>
            </w:tcMar>
          </w:tcPr>
          <w:p>
            <w:pPr>
              <w:spacing w:after="0" w:line="240" w:lineRule="auto"/>
            </w:pPr>
            <w:r>
              <w:rPr>
                <w:rFonts w:ascii="Liberation Mono" w:hAnsi="Liberation Mono" w:eastAsia="Liberation Mono"/>
                <w:sz w:val="17"/>
              </w:rPr>
              <w:t>Bertindaklah sebagai Senior Software Engineer, Software Architect, Database Engineer, dan Technical Project Manager.</w:t>
            </w:r>
            <w:r>
              <w:br/>
            </w:r>
            <w:r>
              <w:rPr>
                <w:rFonts w:ascii="Liberation Mono" w:hAnsi="Liberation Mono" w:eastAsia="Liberation Mono"/>
                <w:sz w:val="17"/>
              </w:rPr>
            </w:r>
            <w:r>
              <w:br/>
            </w:r>
            <w:r>
              <w:rPr>
                <w:rFonts w:ascii="Liberation Mono" w:hAnsi="Liberation Mono" w:eastAsia="Liberation Mono"/>
                <w:sz w:val="17"/>
              </w:rPr>
              <w:t>KONTEKS</w:t>
            </w:r>
            <w:r>
              <w:br/>
            </w:r>
            <w:r>
              <w:rPr>
                <w:rFonts w:ascii="Liberation Mono" w:hAnsi="Liberation Mono" w:eastAsia="Liberation Mono"/>
                <w:sz w:val="17"/>
              </w:rPr>
              <w:t>Saya memiliki aplikasi monitoring EBITDAMAX yang SUDAH BERJALAN. Saya ingin menambahkan atau menyempurnakan workflow berikut ke dalam existing system, bukan membuat aplikasi baru dan bukan melakukan rewrite:</w:t>
            </w:r>
            <w:r>
              <w:br/>
            </w:r>
            <w:r>
              <w:rPr>
                <w:rFonts w:ascii="Liberation Mono" w:hAnsi="Liberation Mono" w:eastAsia="Liberation Mono"/>
                <w:sz w:val="17"/>
              </w:rPr>
            </w:r>
            <w:r>
              <w:br/>
            </w:r>
            <w:r>
              <w:rPr>
                <w:rFonts w:ascii="Liberation Mono" w:hAnsi="Liberation Mono" w:eastAsia="Liberation Mono"/>
                <w:sz w:val="17"/>
              </w:rPr>
              <w:t>1. Rencana Matriks EBITDA Harian</w:t>
            </w:r>
            <w:r>
              <w:br/>
            </w:r>
            <w:r>
              <w:rPr>
                <w:rFonts w:ascii="Liberation Mono" w:hAnsi="Liberation Mono" w:eastAsia="Liberation Mono"/>
                <w:sz w:val="17"/>
              </w:rPr>
              <w:t>2. Implementasi operasional sesuai KPI</w:t>
            </w:r>
            <w:r>
              <w:br/>
            </w:r>
            <w:r>
              <w:rPr>
                <w:rFonts w:ascii="Liberation Mono" w:hAnsi="Liberation Mono" w:eastAsia="Liberation Mono"/>
                <w:sz w:val="17"/>
              </w:rPr>
              <w:t>3. Input Realisasi Matriks EBITDA Harian</w:t>
            </w:r>
            <w:r>
              <w:br/>
            </w:r>
            <w:r>
              <w:rPr>
                <w:rFonts w:ascii="Liberation Mono" w:hAnsi="Liberation Mono" w:eastAsia="Liberation Mono"/>
                <w:sz w:val="17"/>
              </w:rPr>
              <w:t>4. Agregasi dan drill-down Pohon EBITDA</w:t>
            </w:r>
            <w:r>
              <w:br/>
            </w:r>
            <w:r>
              <w:rPr>
                <w:rFonts w:ascii="Liberation Mono" w:hAnsi="Liberation Mono" w:eastAsia="Liberation Mono"/>
                <w:sz w:val="17"/>
              </w:rPr>
              <w:t>5. OCC Daily/Weekly Meeting</w:t>
            </w:r>
            <w:r>
              <w:br/>
            </w:r>
            <w:r>
              <w:rPr>
                <w:rFonts w:ascii="Liberation Mono" w:hAnsi="Liberation Mono" w:eastAsia="Liberation Mono"/>
                <w:sz w:val="17"/>
              </w:rPr>
              <w:t>6. Minutes of Meeting (MoM)</w:t>
            </w:r>
            <w:r>
              <w:br/>
            </w:r>
            <w:r>
              <w:rPr>
                <w:rFonts w:ascii="Liberation Mono" w:hAnsi="Liberation Mono" w:eastAsia="Liberation Mono"/>
                <w:sz w:val="17"/>
              </w:rPr>
              <w:t>7. Action Item dan monitoring due date</w:t>
            </w:r>
            <w:r>
              <w:br/>
            </w:r>
            <w:r>
              <w:rPr>
                <w:rFonts w:ascii="Liberation Mono" w:hAnsi="Liberation Mono" w:eastAsia="Liberation Mono"/>
                <w:sz w:val="17"/>
              </w:rPr>
              <w:t>8. Eskalasi issue dari Unit ke Direktorat</w:t>
            </w:r>
            <w:r>
              <w:br/>
            </w:r>
            <w:r>
              <w:rPr>
                <w:rFonts w:ascii="Liberation Mono" w:hAnsi="Liberation Mono" w:eastAsia="Liberation Mono"/>
                <w:sz w:val="17"/>
              </w:rPr>
              <w:t>9. Eskalasi issue dari Direktorat ke Perusahaan/BOD</w:t>
            </w:r>
            <w:r>
              <w:br/>
            </w:r>
            <w:r>
              <w:rPr>
                <w:rFonts w:ascii="Liberation Mono" w:hAnsi="Liberation Mono" w:eastAsia="Liberation Mono"/>
                <w:sz w:val="17"/>
              </w:rPr>
              <w:t>10. Feedback dan tindak lanjut dari level atas ke level bawah</w:t>
            </w:r>
            <w:r>
              <w:br/>
            </w:r>
            <w:r>
              <w:rPr>
                <w:rFonts w:ascii="Liberation Mono" w:hAnsi="Liberation Mono" w:eastAsia="Liberation Mono"/>
                <w:sz w:val="17"/>
              </w:rPr>
            </w:r>
            <w:r>
              <w:br/>
            </w:r>
            <w:r>
              <w:rPr>
                <w:rFonts w:ascii="Liberation Mono" w:hAnsi="Liberation Mono" w:eastAsia="Liberation Mono"/>
                <w:sz w:val="17"/>
              </w:rPr>
              <w:t>TUJUAN TAHAP INI</w:t>
            </w:r>
            <w:r>
              <w:br/>
            </w:r>
            <w:r>
              <w:rPr>
                <w:rFonts w:ascii="Liberation Mono" w:hAnsi="Liberation Mono" w:eastAsia="Liberation Mono"/>
                <w:sz w:val="17"/>
              </w:rPr>
              <w:t>Lakukan audit repository dan berikan SARAN ENHANCEMENT. Jangan mengubah source code, jangan membuat migration, dan jangan mengimplementasikan fitur pada tahap ini.</w:t>
            </w:r>
            <w:r>
              <w:br/>
            </w:r>
            <w:r>
              <w:rPr>
                <w:rFonts w:ascii="Liberation Mono" w:hAnsi="Liberation Mono" w:eastAsia="Liberation Mono"/>
                <w:sz w:val="17"/>
              </w:rPr>
            </w:r>
            <w:r>
              <w:br/>
            </w:r>
            <w:r>
              <w:rPr>
                <w:rFonts w:ascii="Liberation Mono" w:hAnsi="Liberation Mono" w:eastAsia="Liberation Mono"/>
                <w:sz w:val="17"/>
              </w:rPr>
              <w:t>PRINSIP WAJIB</w:t>
            </w:r>
            <w:r>
              <w:br/>
            </w:r>
            <w:r>
              <w:rPr>
                <w:rFonts w:ascii="Liberation Mono" w:hAnsi="Liberation Mono" w:eastAsia="Liberation Mono"/>
                <w:sz w:val="17"/>
              </w:rPr>
              <w:t>- Existing-first: reuse dan extend fitur yang sudah ada sebelum mengusulkan modul baru.</w:t>
            </w:r>
            <w:r>
              <w:br/>
            </w:r>
            <w:r>
              <w:rPr>
                <w:rFonts w:ascii="Liberation Mono" w:hAnsi="Liberation Mono" w:eastAsia="Liberation Mono"/>
                <w:sz w:val="17"/>
              </w:rPr>
              <w:t>- Jangan membuat ulang fitur yang sebenarnya sudah tersedia.</w:t>
            </w:r>
            <w:r>
              <w:br/>
            </w:r>
            <w:r>
              <w:rPr>
                <w:rFonts w:ascii="Liberation Mono" w:hAnsi="Liberation Mono" w:eastAsia="Liberation Mono"/>
                <w:sz w:val="17"/>
              </w:rPr>
              <w:t>- Jangan mengganti stack, authentication, authorization, atau arsitektur existing tanpa bukti kebutuhan.</w:t>
            </w:r>
            <w:r>
              <w:br/>
            </w:r>
            <w:r>
              <w:rPr>
                <w:rFonts w:ascii="Liberation Mono" w:hAnsi="Liberation Mono" w:eastAsia="Liberation Mono"/>
                <w:sz w:val="17"/>
              </w:rPr>
              <w:t>- Ikuti struktur dan coding convention repository.</w:t>
            </w:r>
            <w:r>
              <w:br/>
            </w:r>
            <w:r>
              <w:rPr>
                <w:rFonts w:ascii="Liberation Mono" w:hAnsi="Liberation Mono" w:eastAsia="Liberation Mono"/>
                <w:sz w:val="17"/>
              </w:rPr>
              <w:t>- Hindari overengineering.</w:t>
            </w:r>
            <w:r>
              <w:br/>
            </w:r>
            <w:r>
              <w:rPr>
                <w:rFonts w:ascii="Liberation Mono" w:hAnsi="Liberation Mono" w:eastAsia="Liberation Mono"/>
                <w:sz w:val="17"/>
              </w:rPr>
              <w:t>- Semua kesimpulan harus berdasarkan bukti repository: file path, class, route, model, table, migration, query, page, component, config, atau test.</w:t>
            </w:r>
            <w:r>
              <w:br/>
            </w:r>
            <w:r>
              <w:rPr>
                <w:rFonts w:ascii="Liberation Mono" w:hAnsi="Liberation Mono" w:eastAsia="Liberation Mono"/>
                <w:sz w:val="17"/>
              </w:rPr>
              <w:t>- Pisahkan secara jelas antara fakta, dugaan, rekomendasi, dan informasi yang belum ditemukan.</w:t>
            </w:r>
            <w:r>
              <w:br/>
            </w:r>
            <w:r>
              <w:rPr>
                <w:rFonts w:ascii="Liberation Mono" w:hAnsi="Liberation Mono" w:eastAsia="Liberation Mono"/>
                <w:sz w:val="17"/>
              </w:rPr>
              <w:t>- Jangan menyarankan perubahan destruktif terhadap database production.</w:t>
            </w:r>
            <w:r>
              <w:br/>
            </w:r>
            <w:r>
              <w:rPr>
                <w:rFonts w:ascii="Liberation Mono" w:hAnsi="Liberation Mono" w:eastAsia="Liberation Mono"/>
                <w:sz w:val="17"/>
              </w:rPr>
              <w:t>- Jangan menyarankan rewrite atau project baru sebagai solusi default.</w:t>
            </w:r>
            <w:r>
              <w:br/>
            </w:r>
            <w:r>
              <w:rPr>
                <w:rFonts w:ascii="Liberation Mono" w:hAnsi="Liberation Mono" w:eastAsia="Liberation Mono"/>
                <w:sz w:val="17"/>
              </w:rPr>
            </w:r>
            <w:r>
              <w:br/>
            </w:r>
            <w:r>
              <w:rPr>
                <w:rFonts w:ascii="Liberation Mono" w:hAnsi="Liberation Mono" w:eastAsia="Liberation Mono"/>
                <w:sz w:val="17"/>
              </w:rPr>
              <w:t>TARGET WORKFLOW</w:t>
            </w:r>
            <w:r>
              <w:br/>
            </w:r>
            <w:r>
              <w:rPr>
                <w:rFonts w:ascii="Liberation Mono" w:hAnsi="Liberation Mono" w:eastAsia="Liberation Mono"/>
                <w:sz w:val="17"/>
              </w:rPr>
              <w:t>A. PPC Unit menyusun Rencana Matriks EBITDA Harian berdasarkan organisasi, periode, RKA, business process, cost structure, KPI, dan target.</w:t>
            </w:r>
            <w:r>
              <w:br/>
            </w:r>
            <w:r>
              <w:rPr>
                <w:rFonts w:ascii="Liberation Mono" w:hAnsi="Liberation Mono" w:eastAsia="Liberation Mono"/>
                <w:sz w:val="17"/>
              </w:rPr>
              <w:t>B. Rencana dapat memiliki lifecycle draft, submit, review/approve, active, reject, close, dan revision jika sesuai dengan pola existing.</w:t>
            </w:r>
            <w:r>
              <w:br/>
            </w:r>
            <w:r>
              <w:rPr>
                <w:rFonts w:ascii="Liberation Mono" w:hAnsi="Liberation Mono" w:eastAsia="Liberation Mono"/>
                <w:sz w:val="17"/>
              </w:rPr>
              <w:t>C. Setelah aktif, PPC Unit menginput realisasi harian yang memiliki tanggal, target, actual, variance, notes, evidence, inputter, verifier, dan status.</w:t>
            </w:r>
            <w:r>
              <w:br/>
            </w:r>
            <w:r>
              <w:rPr>
                <w:rFonts w:ascii="Liberation Mono" w:hAnsi="Liberation Mono" w:eastAsia="Liberation Mono"/>
                <w:sz w:val="17"/>
              </w:rPr>
              <w:t>D. Sistem melakukan agregasi data menjadi Pohon EBITDA dari unit/sub-unit ke direktorat dan perusahaan.</w:t>
            </w:r>
            <w:r>
              <w:br/>
            </w:r>
            <w:r>
              <w:rPr>
                <w:rFonts w:ascii="Liberation Mono" w:hAnsi="Liberation Mono" w:eastAsia="Liberation Mono"/>
                <w:sz w:val="17"/>
              </w:rPr>
              <w:t>E. Sistem menampilkan target, actual, variance, revenue, cost components, EBITDA, dan EBITDA margin sesuai data model existing.</w:t>
            </w:r>
            <w:r>
              <w:br/>
            </w:r>
            <w:r>
              <w:rPr>
                <w:rFonts w:ascii="Liberation Mono" w:hAnsi="Liberation Mono" w:eastAsia="Liberation Mono"/>
                <w:sz w:val="17"/>
              </w:rPr>
              <w:t>F. OCC membahas deviasi, issue, dan action item pada daily/weekly meeting.</w:t>
            </w:r>
            <w:r>
              <w:br/>
            </w:r>
            <w:r>
              <w:rPr>
                <w:rFonts w:ascii="Liberation Mono" w:hAnsi="Liberation Mono" w:eastAsia="Liberation Mono"/>
                <w:sz w:val="17"/>
              </w:rPr>
              <w:t>G. Hasil meeting menjadi MoM yang memiliki agenda, peserta, pembahasan, keputusan, issue, action item, PIC, due date, dan attachment.</w:t>
            </w:r>
            <w:r>
              <w:br/>
            </w:r>
            <w:r>
              <w:rPr>
                <w:rFonts w:ascii="Liberation Mono" w:hAnsi="Liberation Mono" w:eastAsia="Liberation Mono"/>
                <w:sz w:val="17"/>
              </w:rPr>
              <w:t>H. Issue yang tidak selesai dapat dieskalasikan dari Unit ke Direktorat, kemudian ke Perusahaan/BOD.</w:t>
            </w:r>
            <w:r>
              <w:br/>
            </w:r>
            <w:r>
              <w:rPr>
                <w:rFonts w:ascii="Liberation Mono" w:hAnsi="Liberation Mono" w:eastAsia="Liberation Mono"/>
                <w:sz w:val="17"/>
              </w:rPr>
              <w:t>I. Keputusan dan feedback level atas harus dapat dikirim kembali dan ditelusuri.</w:t>
            </w:r>
            <w:r>
              <w:br/>
            </w:r>
            <w:r>
              <w:rPr>
                <w:rFonts w:ascii="Liberation Mono" w:hAnsi="Liberation Mono" w:eastAsia="Liberation Mono"/>
                <w:sz w:val="17"/>
              </w:rPr>
              <w:t>J. Seluruh approval, status transition, perubahan nilai, publication, escalation, feedback, dan closure harus memiliki audit trail.</w:t>
            </w:r>
            <w:r>
              <w:br/>
            </w:r>
            <w:r>
              <w:rPr>
                <w:rFonts w:ascii="Liberation Mono" w:hAnsi="Liberation Mono" w:eastAsia="Liberation Mono"/>
                <w:sz w:val="17"/>
              </w:rPr>
            </w:r>
            <w:r>
              <w:br/>
            </w:r>
            <w:r>
              <w:rPr>
                <w:rFonts w:ascii="Liberation Mono" w:hAnsi="Liberation Mono" w:eastAsia="Liberation Mono"/>
                <w:sz w:val="17"/>
              </w:rPr>
              <w:t>AUDIT REPOSITORY</w:t>
            </w:r>
            <w:r>
              <w:br/>
            </w:r>
            <w:r>
              <w:rPr>
                <w:rFonts w:ascii="Liberation Mono" w:hAnsi="Liberation Mono" w:eastAsia="Liberation Mono"/>
                <w:sz w:val="17"/>
              </w:rPr>
              <w:t>Periksa minimal:</w:t>
            </w:r>
            <w:r>
              <w:br/>
            </w:r>
            <w:r>
              <w:rPr>
                <w:rFonts w:ascii="Liberation Mono" w:hAnsi="Liberation Mono" w:eastAsia="Liberation Mono"/>
                <w:sz w:val="17"/>
              </w:rPr>
              <w:t>1. Versi framework, package, database, dan build tools.</w:t>
            </w:r>
            <w:r>
              <w:br/>
            </w:r>
            <w:r>
              <w:rPr>
                <w:rFonts w:ascii="Liberation Mono" w:hAnsi="Liberation Mono" w:eastAsia="Liberation Mono"/>
                <w:sz w:val="17"/>
              </w:rPr>
              <w:t>2. Authentication, role, permission, policy/gate, middleware, dan organization scope.</w:t>
            </w:r>
            <w:r>
              <w:br/>
            </w:r>
            <w:r>
              <w:rPr>
                <w:rFonts w:ascii="Liberation Mono" w:hAnsi="Liberation Mono" w:eastAsia="Liberation Mono"/>
                <w:sz w:val="17"/>
              </w:rPr>
              <w:t>3. Struktur organisasi dan hierarchy existing.</w:t>
            </w:r>
            <w:r>
              <w:br/>
            </w:r>
            <w:r>
              <w:rPr>
                <w:rFonts w:ascii="Liberation Mono" w:hAnsi="Liberation Mono" w:eastAsia="Liberation Mono"/>
                <w:sz w:val="17"/>
              </w:rPr>
              <w:t>4. Model/table KPI, target, actual, EBITDA value, cost structure, period, import, calculation, dashboard, value chain, dan report.</w:t>
            </w:r>
            <w:r>
              <w:br/>
            </w:r>
            <w:r>
              <w:rPr>
                <w:rFonts w:ascii="Liberation Mono" w:hAnsi="Liberation Mono" w:eastAsia="Liberation Mono"/>
                <w:sz w:val="17"/>
              </w:rPr>
              <w:t>5. Route, controller, Form Request, service/action, query, job, event/listener, scheduler, notification, export, dan audit log.</w:t>
            </w:r>
            <w:r>
              <w:br/>
            </w:r>
            <w:r>
              <w:rPr>
                <w:rFonts w:ascii="Liberation Mono" w:hAnsi="Liberation Mono" w:eastAsia="Liberation Mono"/>
                <w:sz w:val="17"/>
              </w:rPr>
              <w:t>6. Inertia page, React component, TypeScript type, form handling, table, chart, tree, filter, modal, status badge, timeline, dan attachment.</w:t>
            </w:r>
            <w:r>
              <w:br/>
            </w:r>
            <w:r>
              <w:rPr>
                <w:rFonts w:ascii="Liberation Mono" w:hAnsi="Liberation Mono" w:eastAsia="Liberation Mono"/>
                <w:sz w:val="17"/>
              </w:rPr>
              <w:t>7. Sumber data dashboard dan formula kalkulasi EBITDA.</w:t>
            </w:r>
            <w:r>
              <w:br/>
            </w:r>
            <w:r>
              <w:rPr>
                <w:rFonts w:ascii="Liberation Mono" w:hAnsi="Liberation Mono" w:eastAsia="Liberation Mono"/>
                <w:sz w:val="17"/>
              </w:rPr>
              <w:t>8. Existing database constraint, index, unique key, foreign key, soft delete, and transaction handling.</w:t>
            </w:r>
            <w:r>
              <w:br/>
            </w:r>
            <w:r>
              <w:rPr>
                <w:rFonts w:ascii="Liberation Mono" w:hAnsi="Liberation Mono" w:eastAsia="Liberation Mono"/>
                <w:sz w:val="17"/>
              </w:rPr>
              <w:t>9. Existing test suite dan CI/CD/deployment procedure.</w:t>
            </w:r>
            <w:r>
              <w:br/>
            </w:r>
            <w:r>
              <w:rPr>
                <w:rFonts w:ascii="Liberation Mono" w:hAnsi="Liberation Mono" w:eastAsia="Liberation Mono"/>
                <w:sz w:val="17"/>
              </w:rPr>
              <w:t>10. Potensi N+1, expensive aggregation, concurrency issue, duplicate input, unauthorized access, dan data integrity risk.</w:t>
            </w:r>
            <w:r>
              <w:br/>
            </w:r>
            <w:r>
              <w:rPr>
                <w:rFonts w:ascii="Liberation Mono" w:hAnsi="Liberation Mono" w:eastAsia="Liberation Mono"/>
                <w:sz w:val="17"/>
              </w:rPr>
            </w:r>
            <w:r>
              <w:br/>
            </w:r>
            <w:r>
              <w:rPr>
                <w:rFonts w:ascii="Liberation Mono" w:hAnsi="Liberation Mono" w:eastAsia="Liberation Mono"/>
                <w:sz w:val="17"/>
              </w:rPr>
              <w:t>KLASIFIKASI GAP</w:t>
            </w:r>
            <w:r>
              <w:br/>
            </w:r>
            <w:r>
              <w:rPr>
                <w:rFonts w:ascii="Liberation Mono" w:hAnsi="Liberation Mono" w:eastAsia="Liberation Mono"/>
                <w:sz w:val="17"/>
              </w:rPr>
              <w:t>Untuk setiap capability gunakan salah satu:</w:t>
            </w:r>
            <w:r>
              <w:br/>
            </w:r>
            <w:r>
              <w:rPr>
                <w:rFonts w:ascii="Liberation Mono" w:hAnsi="Liberation Mono" w:eastAsia="Liberation Mono"/>
                <w:sz w:val="17"/>
              </w:rPr>
              <w:t>- REUSE: existing sudah memenuhi.</w:t>
            </w:r>
            <w:r>
              <w:br/>
            </w:r>
            <w:r>
              <w:rPr>
                <w:rFonts w:ascii="Liberation Mono" w:hAnsi="Liberation Mono" w:eastAsia="Liberation Mono"/>
                <w:sz w:val="17"/>
              </w:rPr>
              <w:t>- EXTEND: existing dapat ditambah secara additive.</w:t>
            </w:r>
            <w:r>
              <w:br/>
            </w:r>
            <w:r>
              <w:rPr>
                <w:rFonts w:ascii="Liberation Mono" w:hAnsi="Liberation Mono" w:eastAsia="Liberation Mono"/>
                <w:sz w:val="17"/>
              </w:rPr>
              <w:t>- REFACTOR: existing ada tetapi perlu perbaikan terbatas berdasarkan masalah nyata.</w:t>
            </w:r>
            <w:r>
              <w:br/>
            </w:r>
            <w:r>
              <w:rPr>
                <w:rFonts w:ascii="Liberation Mono" w:hAnsi="Liberation Mono" w:eastAsia="Liberation Mono"/>
                <w:sz w:val="17"/>
              </w:rPr>
              <w:t>- CREATE: capability benar-benar belum ada.</w:t>
            </w:r>
            <w:r>
              <w:br/>
            </w:r>
            <w:r>
              <w:rPr>
                <w:rFonts w:ascii="Liberation Mono" w:hAnsi="Liberation Mono" w:eastAsia="Liberation Mono"/>
                <w:sz w:val="17"/>
              </w:rPr>
              <w:t>- DEPRECATE: existing perlu dihentikan secara bertahap, bukan dihapus langsung.</w:t>
            </w:r>
            <w:r>
              <w:br/>
            </w:r>
            <w:r>
              <w:rPr>
                <w:rFonts w:ascii="Liberation Mono" w:hAnsi="Liberation Mono" w:eastAsia="Liberation Mono"/>
                <w:sz w:val="17"/>
              </w:rPr>
              <w:t>- UNKNOWN: bukti repository belum cukup.</w:t>
            </w:r>
            <w:r>
              <w:br/>
            </w:r>
            <w:r>
              <w:rPr>
                <w:rFonts w:ascii="Liberation Mono" w:hAnsi="Liberation Mono" w:eastAsia="Liberation Mono"/>
                <w:sz w:val="17"/>
              </w:rPr>
            </w:r>
            <w:r>
              <w:br/>
            </w:r>
            <w:r>
              <w:rPr>
                <w:rFonts w:ascii="Liberation Mono" w:hAnsi="Liberation Mono" w:eastAsia="Liberation Mono"/>
                <w:sz w:val="17"/>
              </w:rPr>
              <w:t>OUTPUT WAJIB</w:t>
            </w:r>
            <w:r>
              <w:br/>
            </w:r>
            <w:r>
              <w:rPr>
                <w:rFonts w:ascii="Liberation Mono" w:hAnsi="Liberation Mono" w:eastAsia="Liberation Mono"/>
                <w:sz w:val="17"/>
              </w:rPr>
              <w:t>Susun jawaban dalam struktur berikut:</w:t>
            </w:r>
            <w:r>
              <w:br/>
            </w:r>
            <w:r>
              <w:rPr>
                <w:rFonts w:ascii="Liberation Mono" w:hAnsi="Liberation Mono" w:eastAsia="Liberation Mono"/>
                <w:sz w:val="17"/>
              </w:rPr>
            </w:r>
            <w:r>
              <w:br/>
            </w:r>
            <w:r>
              <w:rPr>
                <w:rFonts w:ascii="Liberation Mono" w:hAnsi="Liberation Mono" w:eastAsia="Liberation Mono"/>
                <w:sz w:val="17"/>
              </w:rPr>
              <w:t>1. Executive Summary</w:t>
            </w:r>
            <w:r>
              <w:br/>
            </w:r>
            <w:r>
              <w:rPr>
                <w:rFonts w:ascii="Liberation Mono" w:hAnsi="Liberation Mono" w:eastAsia="Liberation Mono"/>
                <w:sz w:val="17"/>
              </w:rPr>
              <w:t>2. Facts Found in Repository</w:t>
            </w:r>
            <w:r>
              <w:br/>
            </w:r>
            <w:r>
              <w:rPr>
                <w:rFonts w:ascii="Liberation Mono" w:hAnsi="Liberation Mono" w:eastAsia="Liberation Mono"/>
                <w:sz w:val="17"/>
              </w:rPr>
              <w:t>3. Assumptions and Unknowns</w:t>
            </w:r>
            <w:r>
              <w:br/>
            </w:r>
            <w:r>
              <w:rPr>
                <w:rFonts w:ascii="Liberation Mono" w:hAnsi="Liberation Mono" w:eastAsia="Liberation Mono"/>
                <w:sz w:val="17"/>
              </w:rPr>
              <w:t>4. Existing Architecture and Current Data Flow</w:t>
            </w:r>
            <w:r>
              <w:br/>
            </w:r>
            <w:r>
              <w:rPr>
                <w:rFonts w:ascii="Liberation Mono" w:hAnsi="Liberation Mono" w:eastAsia="Liberation Mono"/>
                <w:sz w:val="17"/>
              </w:rPr>
              <w:t>5. Repository Inventory yang relevan, lengkap dengan file path</w:t>
            </w:r>
            <w:r>
              <w:br/>
            </w:r>
            <w:r>
              <w:rPr>
                <w:rFonts w:ascii="Liberation Mono" w:hAnsi="Liberation Mono" w:eastAsia="Liberation Mono"/>
                <w:sz w:val="17"/>
              </w:rPr>
              <w:t>6. Current vs Target Capability Matrix</w:t>
            </w:r>
            <w:r>
              <w:br/>
            </w:r>
            <w:r>
              <w:rPr>
                <w:rFonts w:ascii="Liberation Mono" w:hAnsi="Liberation Mono" w:eastAsia="Liberation Mono"/>
                <w:sz w:val="17"/>
              </w:rPr>
              <w:t>7. Gap Analysis per workflow stage</w:t>
            </w:r>
            <w:r>
              <w:br/>
            </w:r>
            <w:r>
              <w:rPr>
                <w:rFonts w:ascii="Liberation Mono" w:hAnsi="Liberation Mono" w:eastAsia="Liberation Mono"/>
                <w:sz w:val="17"/>
              </w:rPr>
              <w:t>8. Opsi A: Minimal Enhancement</w:t>
            </w:r>
            <w:r>
              <w:br/>
            </w:r>
            <w:r>
              <w:rPr>
                <w:rFonts w:ascii="Liberation Mono" w:hAnsi="Liberation Mono" w:eastAsia="Liberation Mono"/>
                <w:sz w:val="17"/>
              </w:rPr>
              <w:t>9. Opsi B: Recommended Enhancement</w:t>
            </w:r>
            <w:r>
              <w:br/>
            </w:r>
            <w:r>
              <w:rPr>
                <w:rFonts w:ascii="Liberation Mono" w:hAnsi="Liberation Mono" w:eastAsia="Liberation Mono"/>
                <w:sz w:val="17"/>
              </w:rPr>
              <w:t>10. Opsi C: Advanced/Scale Option jika memang diperlukan</w:t>
            </w:r>
            <w:r>
              <w:br/>
            </w:r>
            <w:r>
              <w:rPr>
                <w:rFonts w:ascii="Liberation Mono" w:hAnsi="Liberation Mono" w:eastAsia="Liberation Mono"/>
                <w:sz w:val="17"/>
              </w:rPr>
              <w:t>11. Pilihan yang direkomendasikan dan alasan</w:t>
            </w:r>
            <w:r>
              <w:br/>
            </w:r>
            <w:r>
              <w:rPr>
                <w:rFonts w:ascii="Liberation Mono" w:hAnsi="Liberation Mono" w:eastAsia="Liberation Mono"/>
                <w:sz w:val="17"/>
              </w:rPr>
              <w:t>12. Recommended Data Flow</w:t>
            </w:r>
            <w:r>
              <w:br/>
            </w:r>
            <w:r>
              <w:rPr>
                <w:rFonts w:ascii="Liberation Mono" w:hAnsi="Liberation Mono" w:eastAsia="Liberation Mono"/>
                <w:sz w:val="17"/>
              </w:rPr>
              <w:t>13. Data Model Impact</w:t>
            </w:r>
            <w:r>
              <w:br/>
            </w:r>
            <w:r>
              <w:rPr>
                <w:rFonts w:ascii="Liberation Mono" w:hAnsi="Liberation Mono" w:eastAsia="Liberation Mono"/>
                <w:sz w:val="17"/>
              </w:rPr>
              <w:t xml:space="preserve">   - table existing yang direuse</w:t>
            </w:r>
            <w:r>
              <w:br/>
            </w:r>
            <w:r>
              <w:rPr>
                <w:rFonts w:ascii="Liberation Mono" w:hAnsi="Liberation Mono" w:eastAsia="Liberation Mono"/>
                <w:sz w:val="17"/>
              </w:rPr>
              <w:t xml:space="preserve">   - column/relation yang perlu ditambah</w:t>
            </w:r>
            <w:r>
              <w:br/>
            </w:r>
            <w:r>
              <w:rPr>
                <w:rFonts w:ascii="Liberation Mono" w:hAnsi="Liberation Mono" w:eastAsia="Liberation Mono"/>
                <w:sz w:val="17"/>
              </w:rPr>
              <w:t xml:space="preserve">   - table baru hanya bila perlu</w:t>
            </w:r>
            <w:r>
              <w:br/>
            </w:r>
            <w:r>
              <w:rPr>
                <w:rFonts w:ascii="Liberation Mono" w:hAnsi="Liberation Mono" w:eastAsia="Liberation Mono"/>
                <w:sz w:val="17"/>
              </w:rPr>
              <w:t xml:space="preserve">   - index dan constraint</w:t>
            </w:r>
            <w:r>
              <w:br/>
            </w:r>
            <w:r>
              <w:rPr>
                <w:rFonts w:ascii="Liberation Mono" w:hAnsi="Liberation Mono" w:eastAsia="Liberation Mono"/>
                <w:sz w:val="17"/>
              </w:rPr>
              <w:t xml:space="preserve">   - backfill dan backward compatibility</w:t>
            </w:r>
            <w:r>
              <w:br/>
            </w:r>
            <w:r>
              <w:rPr>
                <w:rFonts w:ascii="Liberation Mono" w:hAnsi="Liberation Mono" w:eastAsia="Liberation Mono"/>
                <w:sz w:val="17"/>
              </w:rPr>
              <w:t>14. Backend Impact</w:t>
            </w:r>
            <w:r>
              <w:br/>
            </w:r>
            <w:r>
              <w:rPr>
                <w:rFonts w:ascii="Liberation Mono" w:hAnsi="Liberation Mono" w:eastAsia="Liberation Mono"/>
                <w:sz w:val="17"/>
              </w:rPr>
              <w:t>15. Frontend Impact</w:t>
            </w:r>
            <w:r>
              <w:br/>
            </w:r>
            <w:r>
              <w:rPr>
                <w:rFonts w:ascii="Liberation Mono" w:hAnsi="Liberation Mono" w:eastAsia="Liberation Mono"/>
                <w:sz w:val="17"/>
              </w:rPr>
              <w:t>16. Authorization and Organization Scope Impact</w:t>
            </w:r>
            <w:r>
              <w:br/>
            </w:r>
            <w:r>
              <w:rPr>
                <w:rFonts w:ascii="Liberation Mono" w:hAnsi="Liberation Mono" w:eastAsia="Liberation Mono"/>
                <w:sz w:val="17"/>
              </w:rPr>
              <w:t>17. Notification, Audit Trail, Reporting, dan Observability Impact</w:t>
            </w:r>
            <w:r>
              <w:br/>
            </w:r>
            <w:r>
              <w:rPr>
                <w:rFonts w:ascii="Liberation Mono" w:hAnsi="Liberation Mono" w:eastAsia="Liberation Mono"/>
                <w:sz w:val="17"/>
              </w:rPr>
              <w:t>18. Performance and Scalability Considerations</w:t>
            </w:r>
            <w:r>
              <w:br/>
            </w:r>
            <w:r>
              <w:rPr>
                <w:rFonts w:ascii="Liberation Mono" w:hAnsi="Liberation Mono" w:eastAsia="Liberation Mono"/>
                <w:sz w:val="17"/>
              </w:rPr>
              <w:t>19. File Impact Matrix</w:t>
            </w:r>
            <w:r>
              <w:br/>
            </w:r>
            <w:r>
              <w:rPr>
                <w:rFonts w:ascii="Liberation Mono" w:hAnsi="Liberation Mono" w:eastAsia="Liberation Mono"/>
                <w:sz w:val="17"/>
              </w:rPr>
              <w:t xml:space="preserve">   - existing file yang kemungkinan diubah</w:t>
            </w:r>
            <w:r>
              <w:br/>
            </w:r>
            <w:r>
              <w:rPr>
                <w:rFonts w:ascii="Liberation Mono" w:hAnsi="Liberation Mono" w:eastAsia="Liberation Mono"/>
                <w:sz w:val="17"/>
              </w:rPr>
              <w:t xml:space="preserve">   - file baru yang mungkin dibuat</w:t>
            </w:r>
            <w:r>
              <w:br/>
            </w:r>
            <w:r>
              <w:rPr>
                <w:rFonts w:ascii="Liberation Mono" w:hAnsi="Liberation Mono" w:eastAsia="Liberation Mono"/>
                <w:sz w:val="17"/>
              </w:rPr>
              <w:t xml:space="preserve">   - tujuan perubahan</w:t>
            </w:r>
            <w:r>
              <w:br/>
            </w:r>
            <w:r>
              <w:rPr>
                <w:rFonts w:ascii="Liberation Mono" w:hAnsi="Liberation Mono" w:eastAsia="Liberation Mono"/>
                <w:sz w:val="17"/>
              </w:rPr>
              <w:t xml:space="preserve">   - dependency</w:t>
            </w:r>
            <w:r>
              <w:br/>
            </w:r>
            <w:r>
              <w:rPr>
                <w:rFonts w:ascii="Liberation Mono" w:hAnsi="Liberation Mono" w:eastAsia="Liberation Mono"/>
                <w:sz w:val="17"/>
              </w:rPr>
              <w:t>20. Migration and Rollout Strategy</w:t>
            </w:r>
            <w:r>
              <w:br/>
            </w:r>
            <w:r>
              <w:rPr>
                <w:rFonts w:ascii="Liberation Mono" w:hAnsi="Liberation Mono" w:eastAsia="Liberation Mono"/>
                <w:sz w:val="17"/>
              </w:rPr>
              <w:t>21. Testing Strategy</w:t>
            </w:r>
            <w:r>
              <w:br/>
            </w:r>
            <w:r>
              <w:rPr>
                <w:rFonts w:ascii="Liberation Mono" w:hAnsi="Liberation Mono" w:eastAsia="Liberation Mono"/>
                <w:sz w:val="17"/>
              </w:rPr>
              <w:t>22. Roadmap implementasi per phase/sprint dengan dependency dan estimasi rentang</w:t>
            </w:r>
            <w:r>
              <w:br/>
            </w:r>
            <w:r>
              <w:rPr>
                <w:rFonts w:ascii="Liberation Mono" w:hAnsi="Liberation Mono" w:eastAsia="Liberation Mono"/>
                <w:sz w:val="17"/>
              </w:rPr>
              <w:t>23. Acceptance Criteria dan Definition of Done</w:t>
            </w:r>
            <w:r>
              <w:br/>
            </w:r>
            <w:r>
              <w:rPr>
                <w:rFonts w:ascii="Liberation Mono" w:hAnsi="Liberation Mono" w:eastAsia="Liberation Mono"/>
                <w:sz w:val="17"/>
              </w:rPr>
              <w:t>24. Risks and Mitigations</w:t>
            </w:r>
            <w:r>
              <w:br/>
            </w:r>
            <w:r>
              <w:rPr>
                <w:rFonts w:ascii="Liberation Mono" w:hAnsi="Liberation Mono" w:eastAsia="Liberation Mono"/>
                <w:sz w:val="17"/>
              </w:rPr>
              <w:t>25. Open Questions untuk developer/stakeholder</w:t>
            </w:r>
            <w:r>
              <w:br/>
            </w:r>
            <w:r>
              <w:rPr>
                <w:rFonts w:ascii="Liberation Mono" w:hAnsi="Liberation Mono" w:eastAsia="Liberation Mono"/>
                <w:sz w:val="17"/>
              </w:rPr>
            </w:r>
            <w:r>
              <w:br/>
            </w:r>
            <w:r>
              <w:rPr>
                <w:rFonts w:ascii="Liberation Mono" w:hAnsi="Liberation Mono" w:eastAsia="Liberation Mono"/>
                <w:sz w:val="17"/>
              </w:rPr>
              <w:t>FORMAT CURRENT VS TARGET MATRIX</w:t>
            </w:r>
            <w:r>
              <w:br/>
            </w:r>
            <w:r>
              <w:rPr>
                <w:rFonts w:ascii="Liberation Mono" w:hAnsi="Liberation Mono" w:eastAsia="Liberation Mono"/>
                <w:sz w:val="17"/>
              </w:rPr>
              <w:t>Gunakan kolom:</w:t>
            </w:r>
            <w:r>
              <w:br/>
            </w:r>
            <w:r>
              <w:rPr>
                <w:rFonts w:ascii="Liberation Mono" w:hAnsi="Liberation Mono" w:eastAsia="Liberation Mono"/>
                <w:sz w:val="17"/>
              </w:rPr>
              <w:t>- Capability Target</w:t>
            </w:r>
            <w:r>
              <w:br/>
            </w:r>
            <w:r>
              <w:rPr>
                <w:rFonts w:ascii="Liberation Mono" w:hAnsi="Liberation Mono" w:eastAsia="Liberation Mono"/>
                <w:sz w:val="17"/>
              </w:rPr>
              <w:t>- Existing Implementation</w:t>
            </w:r>
            <w:r>
              <w:br/>
            </w:r>
            <w:r>
              <w:rPr>
                <w:rFonts w:ascii="Liberation Mono" w:hAnsi="Liberation Mono" w:eastAsia="Liberation Mono"/>
                <w:sz w:val="17"/>
              </w:rPr>
              <w:t>- Classification</w:t>
            </w:r>
            <w:r>
              <w:br/>
            </w:r>
            <w:r>
              <w:rPr>
                <w:rFonts w:ascii="Liberation Mono" w:hAnsi="Liberation Mono" w:eastAsia="Liberation Mono"/>
                <w:sz w:val="17"/>
              </w:rPr>
              <w:t>- Gap</w:t>
            </w:r>
            <w:r>
              <w:br/>
            </w:r>
            <w:r>
              <w:rPr>
                <w:rFonts w:ascii="Liberation Mono" w:hAnsi="Liberation Mono" w:eastAsia="Liberation Mono"/>
                <w:sz w:val="17"/>
              </w:rPr>
              <w:t>- Recommended Change</w:t>
            </w:r>
            <w:r>
              <w:br/>
            </w:r>
            <w:r>
              <w:rPr>
                <w:rFonts w:ascii="Liberation Mono" w:hAnsi="Liberation Mono" w:eastAsia="Liberation Mono"/>
                <w:sz w:val="17"/>
              </w:rPr>
              <w:t>- Affected Data</w:t>
            </w:r>
            <w:r>
              <w:br/>
            </w:r>
            <w:r>
              <w:rPr>
                <w:rFonts w:ascii="Liberation Mono" w:hAnsi="Liberation Mono" w:eastAsia="Liberation Mono"/>
                <w:sz w:val="17"/>
              </w:rPr>
              <w:t>- Affected Backend</w:t>
            </w:r>
            <w:r>
              <w:br/>
            </w:r>
            <w:r>
              <w:rPr>
                <w:rFonts w:ascii="Liberation Mono" w:hAnsi="Liberation Mono" w:eastAsia="Liberation Mono"/>
                <w:sz w:val="17"/>
              </w:rPr>
              <w:t>- Affected Frontend</w:t>
            </w:r>
            <w:r>
              <w:br/>
            </w:r>
            <w:r>
              <w:rPr>
                <w:rFonts w:ascii="Liberation Mono" w:hAnsi="Liberation Mono" w:eastAsia="Liberation Mono"/>
                <w:sz w:val="17"/>
              </w:rPr>
              <w:t>- Risk</w:t>
            </w:r>
            <w:r>
              <w:br/>
            </w:r>
            <w:r>
              <w:rPr>
                <w:rFonts w:ascii="Liberation Mono" w:hAnsi="Liberation Mono" w:eastAsia="Liberation Mono"/>
                <w:sz w:val="17"/>
              </w:rPr>
              <w:t>- Repository Evidence</w:t>
            </w:r>
            <w:r>
              <w:br/>
            </w:r>
            <w:r>
              <w:rPr>
                <w:rFonts w:ascii="Liberation Mono" w:hAnsi="Liberation Mono" w:eastAsia="Liberation Mono"/>
                <w:sz w:val="17"/>
              </w:rPr>
            </w:r>
            <w:r>
              <w:br/>
            </w:r>
            <w:r>
              <w:rPr>
                <w:rFonts w:ascii="Liberation Mono" w:hAnsi="Liberation Mono" w:eastAsia="Liberation Mono"/>
                <w:sz w:val="17"/>
              </w:rPr>
              <w:t>FORMAT FILE IMPACT MATRIX</w:t>
            </w:r>
            <w:r>
              <w:br/>
            </w:r>
            <w:r>
              <w:rPr>
                <w:rFonts w:ascii="Liberation Mono" w:hAnsi="Liberation Mono" w:eastAsia="Liberation Mono"/>
                <w:sz w:val="17"/>
              </w:rPr>
              <w:t>Gunakan kolom:</w:t>
            </w:r>
            <w:r>
              <w:br/>
            </w:r>
            <w:r>
              <w:rPr>
                <w:rFonts w:ascii="Liberation Mono" w:hAnsi="Liberation Mono" w:eastAsia="Liberation Mono"/>
                <w:sz w:val="17"/>
              </w:rPr>
              <w:t>- File/Folder</w:t>
            </w:r>
            <w:r>
              <w:br/>
            </w:r>
            <w:r>
              <w:rPr>
                <w:rFonts w:ascii="Liberation Mono" w:hAnsi="Liberation Mono" w:eastAsia="Liberation Mono"/>
                <w:sz w:val="17"/>
              </w:rPr>
              <w:t>- Existing or New</w:t>
            </w:r>
            <w:r>
              <w:br/>
            </w:r>
            <w:r>
              <w:rPr>
                <w:rFonts w:ascii="Liberation Mono" w:hAnsi="Liberation Mono" w:eastAsia="Liberation Mono"/>
                <w:sz w:val="17"/>
              </w:rPr>
              <w:t>- Proposed Change</w:t>
            </w:r>
            <w:r>
              <w:br/>
            </w:r>
            <w:r>
              <w:rPr>
                <w:rFonts w:ascii="Liberation Mono" w:hAnsi="Liberation Mono" w:eastAsia="Liberation Mono"/>
                <w:sz w:val="17"/>
              </w:rPr>
              <w:t>- Reason</w:t>
            </w:r>
            <w:r>
              <w:br/>
            </w:r>
            <w:r>
              <w:rPr>
                <w:rFonts w:ascii="Liberation Mono" w:hAnsi="Liberation Mono" w:eastAsia="Liberation Mono"/>
                <w:sz w:val="17"/>
              </w:rPr>
              <w:t>- Dependency</w:t>
            </w:r>
            <w:r>
              <w:br/>
            </w:r>
            <w:r>
              <w:rPr>
                <w:rFonts w:ascii="Liberation Mono" w:hAnsi="Liberation Mono" w:eastAsia="Liberation Mono"/>
                <w:sz w:val="17"/>
              </w:rPr>
              <w:t>- Risk Level</w:t>
            </w:r>
            <w:r>
              <w:br/>
            </w:r>
            <w:r>
              <w:rPr>
                <w:rFonts w:ascii="Liberation Mono" w:hAnsi="Liberation Mono" w:eastAsia="Liberation Mono"/>
                <w:sz w:val="17"/>
              </w:rPr>
            </w:r>
            <w:r>
              <w:br/>
            </w:r>
            <w:r>
              <w:rPr>
                <w:rFonts w:ascii="Liberation Mono" w:hAnsi="Liberation Mono" w:eastAsia="Liberation Mono"/>
                <w:sz w:val="17"/>
              </w:rPr>
              <w:t>BATASAN</w:t>
            </w:r>
            <w:r>
              <w:br/>
            </w:r>
            <w:r>
              <w:rPr>
                <w:rFonts w:ascii="Liberation Mono" w:hAnsi="Liberation Mono" w:eastAsia="Liberation Mono"/>
                <w:sz w:val="17"/>
              </w:rPr>
              <w:t>- Jangan menulis source code pada tahap ini.</w:t>
            </w:r>
            <w:r>
              <w:br/>
            </w:r>
            <w:r>
              <w:rPr>
                <w:rFonts w:ascii="Liberation Mono" w:hAnsi="Liberation Mono" w:eastAsia="Liberation Mono"/>
                <w:sz w:val="17"/>
              </w:rPr>
              <w:t>- Jangan membuat migration pada tahap ini.</w:t>
            </w:r>
            <w:r>
              <w:br/>
            </w:r>
            <w:r>
              <w:rPr>
                <w:rFonts w:ascii="Liberation Mono" w:hAnsi="Liberation Mono" w:eastAsia="Liberation Mono"/>
                <w:sz w:val="17"/>
              </w:rPr>
              <w:t>- Jangan menjalankan command yang mengubah file, database, dependency, atau environment.</w:t>
            </w:r>
            <w:r>
              <w:br/>
            </w:r>
            <w:r>
              <w:rPr>
                <w:rFonts w:ascii="Liberation Mono" w:hAnsi="Liberation Mono" w:eastAsia="Liberation Mono"/>
                <w:sz w:val="17"/>
              </w:rPr>
              <w:t>- Jangan memberikan rekomendasi generik tanpa mengaitkannya dengan repository.</w:t>
            </w:r>
            <w:r>
              <w:br/>
            </w:r>
            <w:r>
              <w:rPr>
                <w:rFonts w:ascii="Liberation Mono" w:hAnsi="Liberation Mono" w:eastAsia="Liberation Mono"/>
                <w:sz w:val="17"/>
              </w:rPr>
              <w:t>- Jangan menyebut fitur existing tersedia sebelum menunjukkan bukti.</w:t>
            </w:r>
            <w:r>
              <w:br/>
            </w:r>
            <w:r>
              <w:rPr>
                <w:rFonts w:ascii="Liberation Mono" w:hAnsi="Liberation Mono" w:eastAsia="Liberation Mono"/>
                <w:sz w:val="17"/>
              </w:rPr>
              <w:t>- Bila informasi tidak ditemukan, tulis UNKNOWN dan berikan pertanyaan/pemeriksaan lanjutan.</w:t>
            </w:r>
            <w:r>
              <w:br/>
            </w:r>
            <w:r>
              <w:rPr>
                <w:rFonts w:ascii="Liberation Mono" w:hAnsi="Liberation Mono" w:eastAsia="Liberation Mono"/>
                <w:sz w:val="17"/>
              </w:rPr>
            </w:r>
            <w:r>
              <w:br/>
            </w:r>
            <w:r>
              <w:rPr>
                <w:rFonts w:ascii="Liberation Mono" w:hAnsi="Liberation Mono" w:eastAsia="Liberation Mono"/>
                <w:sz w:val="17"/>
              </w:rPr>
              <w:t>Mulai dengan membaca repository secara menyeluruh, lalu tampilkan hasil audit dan rekomendasi enhancement sesuai format di atas.</w:t>
            </w:r>
          </w:p>
        </w:tc>
      </w:tr>
    </w:tbl>
    <w:p>
      <w:pPr>
        <w:spacing w:after="0"/>
      </w:pPr>
    </w:p>
    <w:p>
      <w:pPr>
        <w:pStyle w:val="Heading1"/>
        <w:keepNext/>
      </w:pPr>
      <w:r>
        <w:t>11. Prompt Lanjutan Setelah Audit Disetujui</w:t>
      </w:r>
    </w:p>
    <w:p>
      <w:pPr>
        <w:spacing w:after="120" w:line="276" w:lineRule="auto"/>
      </w:pPr>
      <w:r>
        <w:rPr>
          <w:i w:val="0"/>
        </w:rPr>
        <w:t>Gunakan prompt lanjutan hanya setelah hasil audit Codex direview dan opsi enhancement telah dipilih.</w:t>
      </w:r>
    </w:p>
    <w:tbl>
      <w:tblPr>
        <w:tblW w:type="auto" w:w="0"/>
        <w:jc w:val="center"/>
        <w:tblLayout w:type="autofit"/>
        <w:tblLook w:firstColumn="1" w:firstRow="1" w:lastColumn="0" w:lastRow="0" w:noHBand="0" w:noVBand="1" w:val="04A0"/>
      </w:tblPr>
      <w:tblGrid>
        <w:gridCol w:w="10080"/>
      </w:tblGrid>
      <w:tr>
        <w:tc>
          <w:tcPr>
            <w:tcW w:type="dxa" w:w="10080"/>
            <w:shd w:fill="F7F7F7"/>
            <w:tcBorders>
              <w:top w:val="single" w:sz="6" w:color="B7B7B7"/>
              <w:left w:val="single" w:sz="6" w:color="B7B7B7"/>
              <w:bottom w:val="single" w:sz="6" w:color="B7B7B7"/>
              <w:right w:val="single" w:sz="6" w:color="B7B7B7"/>
            </w:tcBorders>
            <w:tcMar>
              <w:top w:w="140" w:type="dxa"/>
              <w:start w:w="160" w:type="dxa"/>
              <w:bottom w:w="140" w:type="dxa"/>
              <w:end w:w="160" w:type="dxa"/>
            </w:tcMar>
          </w:tcPr>
          <w:p>
            <w:pPr>
              <w:spacing w:after="120"/>
            </w:pPr>
            <w:r>
              <w:rPr>
                <w:b/>
                <w:color w:val="176B3A"/>
              </w:rPr>
              <w:t>Prompt Lanjutan A - Detailed Technical Design</w:t>
            </w:r>
          </w:p>
          <w:p>
            <w:pPr>
              <w:spacing w:after="0" w:line="240" w:lineRule="auto"/>
            </w:pPr>
            <w:r>
              <w:rPr>
                <w:rFonts w:ascii="Liberation Mono" w:hAnsi="Liberation Mono" w:eastAsia="Liberation Mono"/>
                <w:sz w:val="17"/>
              </w:rPr>
              <w:t>Berdasarkan audit repository dan opsi enhancement yang sudah disetujui, buatkan Detailed Technical Design tanpa mengubah source code.</w:t>
            </w:r>
            <w:r>
              <w:br/>
            </w:r>
            <w:r>
              <w:rPr>
                <w:rFonts w:ascii="Liberation Mono" w:hAnsi="Liberation Mono" w:eastAsia="Liberation Mono"/>
                <w:sz w:val="17"/>
              </w:rPr>
            </w:r>
            <w:r>
              <w:br/>
            </w:r>
            <w:r>
              <w:rPr>
                <w:rFonts w:ascii="Liberation Mono" w:hAnsi="Liberation Mono" w:eastAsia="Liberation Mono"/>
                <w:sz w:val="17"/>
              </w:rPr>
              <w:t>Fokuskan pada:</w:t>
            </w:r>
            <w:r>
              <w:br/>
            </w:r>
            <w:r>
              <w:rPr>
                <w:rFonts w:ascii="Liberation Mono" w:hAnsi="Liberation Mono" w:eastAsia="Liberation Mono"/>
                <w:sz w:val="17"/>
              </w:rPr>
              <w:t>- final data model mapping</w:t>
            </w:r>
            <w:r>
              <w:br/>
            </w:r>
            <w:r>
              <w:rPr>
                <w:rFonts w:ascii="Liberation Mono" w:hAnsi="Liberation Mono" w:eastAsia="Liberation Mono"/>
                <w:sz w:val="17"/>
              </w:rPr>
              <w:t>- state transition dan business rule</w:t>
            </w:r>
            <w:r>
              <w:br/>
            </w:r>
            <w:r>
              <w:rPr>
                <w:rFonts w:ascii="Liberation Mono" w:hAnsi="Liberation Mono" w:eastAsia="Liberation Mono"/>
                <w:sz w:val="17"/>
              </w:rPr>
              <w:t>- authorization matrix</w:t>
            </w:r>
            <w:r>
              <w:br/>
            </w:r>
            <w:r>
              <w:rPr>
                <w:rFonts w:ascii="Liberation Mono" w:hAnsi="Liberation Mono" w:eastAsia="Liberation Mono"/>
                <w:sz w:val="17"/>
              </w:rPr>
              <w:t>- API/Inertia contract</w:t>
            </w:r>
            <w:r>
              <w:br/>
            </w:r>
            <w:r>
              <w:rPr>
                <w:rFonts w:ascii="Liberation Mono" w:hAnsi="Liberation Mono" w:eastAsia="Liberation Mono"/>
                <w:sz w:val="17"/>
              </w:rPr>
              <w:t>- service/action boundaries</w:t>
            </w:r>
            <w:r>
              <w:br/>
            </w:r>
            <w:r>
              <w:rPr>
                <w:rFonts w:ascii="Liberation Mono" w:hAnsi="Liberation Mono" w:eastAsia="Liberation Mono"/>
                <w:sz w:val="17"/>
              </w:rPr>
              <w:t>- transaction boundaries</w:t>
            </w:r>
            <w:r>
              <w:br/>
            </w:r>
            <w:r>
              <w:rPr>
                <w:rFonts w:ascii="Liberation Mono" w:hAnsi="Liberation Mono" w:eastAsia="Liberation Mono"/>
                <w:sz w:val="17"/>
              </w:rPr>
              <w:t>- UI flow</w:t>
            </w:r>
            <w:r>
              <w:br/>
            </w:r>
            <w:r>
              <w:rPr>
                <w:rFonts w:ascii="Liberation Mono" w:hAnsi="Liberation Mono" w:eastAsia="Liberation Mono"/>
                <w:sz w:val="17"/>
              </w:rPr>
              <w:t>- notification and audit flow</w:t>
            </w:r>
            <w:r>
              <w:br/>
            </w:r>
            <w:r>
              <w:rPr>
                <w:rFonts w:ascii="Liberation Mono" w:hAnsi="Liberation Mono" w:eastAsia="Liberation Mono"/>
                <w:sz w:val="17"/>
              </w:rPr>
              <w:t>- migration/backfill plan</w:t>
            </w:r>
            <w:r>
              <w:br/>
            </w:r>
            <w:r>
              <w:rPr>
                <w:rFonts w:ascii="Liberation Mono" w:hAnsi="Liberation Mono" w:eastAsia="Liberation Mono"/>
                <w:sz w:val="17"/>
              </w:rPr>
              <w:t>- test plan</w:t>
            </w:r>
            <w:r>
              <w:br/>
            </w:r>
            <w:r>
              <w:rPr>
                <w:rFonts w:ascii="Liberation Mono" w:hAnsi="Liberation Mono" w:eastAsia="Liberation Mono"/>
                <w:sz w:val="17"/>
              </w:rPr>
              <w:t>- file-by-file implementation plan</w:t>
            </w:r>
            <w:r>
              <w:br/>
            </w:r>
            <w:r>
              <w:rPr>
                <w:rFonts w:ascii="Liberation Mono" w:hAnsi="Liberation Mono" w:eastAsia="Liberation Mono"/>
                <w:sz w:val="17"/>
              </w:rPr>
            </w:r>
            <w:r>
              <w:br/>
            </w:r>
            <w:r>
              <w:rPr>
                <w:rFonts w:ascii="Liberation Mono" w:hAnsi="Liberation Mono" w:eastAsia="Liberation Mono"/>
                <w:sz w:val="17"/>
              </w:rPr>
              <w:t>Pastikan seluruh desain tetap mengikuti repository existing dan menjelaskan backward compatibility.</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7F7F7"/>
            <w:tcBorders>
              <w:top w:val="single" w:sz="6" w:color="B7B7B7"/>
              <w:left w:val="single" w:sz="6" w:color="B7B7B7"/>
              <w:bottom w:val="single" w:sz="6" w:color="B7B7B7"/>
              <w:right w:val="single" w:sz="6" w:color="B7B7B7"/>
            </w:tcBorders>
            <w:tcMar>
              <w:top w:w="140" w:type="dxa"/>
              <w:start w:w="160" w:type="dxa"/>
              <w:bottom w:w="140" w:type="dxa"/>
              <w:end w:w="160" w:type="dxa"/>
            </w:tcMar>
          </w:tcPr>
          <w:p>
            <w:pPr>
              <w:spacing w:after="120"/>
            </w:pPr>
            <w:r>
              <w:rPr>
                <w:b/>
                <w:color w:val="176B3A"/>
              </w:rPr>
              <w:t>Prompt Lanjutan B - Controlled Implementation</w:t>
            </w:r>
          </w:p>
          <w:p>
            <w:pPr>
              <w:spacing w:after="0" w:line="240" w:lineRule="auto"/>
            </w:pPr>
            <w:r>
              <w:rPr>
                <w:rFonts w:ascii="Liberation Mono" w:hAnsi="Liberation Mono" w:eastAsia="Liberation Mono"/>
                <w:sz w:val="17"/>
              </w:rPr>
              <w:t>Implementasikan hanya Phase/Sprint yang telah saya tentukan berdasarkan Detailed Technical Design yang disetujui.</w:t>
            </w:r>
            <w:r>
              <w:br/>
            </w:r>
            <w:r>
              <w:rPr>
                <w:rFonts w:ascii="Liberation Mono" w:hAnsi="Liberation Mono" w:eastAsia="Liberation Mono"/>
                <w:sz w:val="17"/>
              </w:rPr>
            </w:r>
            <w:r>
              <w:br/>
            </w:r>
            <w:r>
              <w:rPr>
                <w:rFonts w:ascii="Liberation Mono" w:hAnsi="Liberation Mono" w:eastAsia="Liberation Mono"/>
                <w:sz w:val="17"/>
              </w:rPr>
              <w:t>Sebelum mengubah file:</w:t>
            </w:r>
            <w:r>
              <w:br/>
            </w:r>
            <w:r>
              <w:rPr>
                <w:rFonts w:ascii="Liberation Mono" w:hAnsi="Liberation Mono" w:eastAsia="Liberation Mono"/>
                <w:sz w:val="17"/>
              </w:rPr>
              <w:t>1. tampilkan daftar file yang akan diubah/dibuat;</w:t>
            </w:r>
            <w:r>
              <w:br/>
            </w:r>
            <w:r>
              <w:rPr>
                <w:rFonts w:ascii="Liberation Mono" w:hAnsi="Liberation Mono" w:eastAsia="Liberation Mono"/>
                <w:sz w:val="17"/>
              </w:rPr>
              <w:t>2. jelaskan alasan setiap perubahan;</w:t>
            </w:r>
            <w:r>
              <w:br/>
            </w:r>
            <w:r>
              <w:rPr>
                <w:rFonts w:ascii="Liberation Mono" w:hAnsi="Liberation Mono" w:eastAsia="Liberation Mono"/>
                <w:sz w:val="17"/>
              </w:rPr>
              <w:t>3. pastikan tidak ada duplicate domain atau destructive migration;</w:t>
            </w:r>
            <w:r>
              <w:br/>
            </w:r>
            <w:r>
              <w:rPr>
                <w:rFonts w:ascii="Liberation Mono" w:hAnsi="Liberation Mono" w:eastAsia="Liberation Mono"/>
                <w:sz w:val="17"/>
              </w:rPr>
              <w:t>4. tunggu persetujuan sebelum melakukan perubahan.</w:t>
            </w:r>
            <w:r>
              <w:br/>
            </w:r>
            <w:r>
              <w:rPr>
                <w:rFonts w:ascii="Liberation Mono" w:hAnsi="Liberation Mono" w:eastAsia="Liberation Mono"/>
                <w:sz w:val="17"/>
              </w:rPr>
            </w:r>
            <w:r>
              <w:br/>
            </w:r>
            <w:r>
              <w:rPr>
                <w:rFonts w:ascii="Liberation Mono" w:hAnsi="Liberation Mono" w:eastAsia="Liberation Mono"/>
                <w:sz w:val="17"/>
              </w:rPr>
              <w:t>Setelah disetujui, implementasikan secara kecil dan terukur. Jalankan test dan validasi yang relevan. Jangan melanjutkan ke phase berikutnya tanpa instruksi.</w:t>
            </w:r>
          </w:p>
        </w:tc>
      </w:tr>
    </w:tbl>
    <w:p>
      <w:pPr>
        <w:spacing w:after="0"/>
      </w:pPr>
    </w:p>
    <w:p>
      <w:pPr>
        <w:pStyle w:val="Heading1"/>
        <w:keepNext/>
      </w:pPr>
      <w:r>
        <w:t>12. Acceptance Criteria Hasil Audit Codex</w:t>
      </w:r>
    </w:p>
    <w:p>
      <w:pPr>
        <w:pStyle w:val="ListBullet"/>
        <w:spacing w:after="40" w:line="259" w:lineRule="auto"/>
      </w:pPr>
      <w:r>
        <w:t>Codex menemukan dan menyebut file path, class, route, model, table, page, dan component existing yang relevan.</w:t>
      </w:r>
    </w:p>
    <w:p>
      <w:pPr>
        <w:pStyle w:val="ListBullet"/>
        <w:spacing w:after="40" w:line="259" w:lineRule="auto"/>
      </w:pPr>
      <w:r>
        <w:t>Codex tidak membuat asumsi bahwa modul tertentu belum ada tanpa memeriksa repository.</w:t>
      </w:r>
    </w:p>
    <w:p>
      <w:pPr>
        <w:pStyle w:val="ListBullet"/>
        <w:spacing w:after="40" w:line="259" w:lineRule="auto"/>
      </w:pPr>
      <w:r>
        <w:t>Setiap target capability memiliki klasifikasi REUSE, EXTEND, REFACTOR, CREATE, DEPRECATE, atau UNKNOWN.</w:t>
      </w:r>
    </w:p>
    <w:p>
      <w:pPr>
        <w:pStyle w:val="ListBullet"/>
        <w:spacing w:after="40" w:line="259" w:lineRule="auto"/>
      </w:pPr>
      <w:r>
        <w:t>Rekomendasi utama menggunakan existing system sebagai dasar, bukan desain aplikasi baru.</w:t>
      </w:r>
    </w:p>
    <w:p>
      <w:pPr>
        <w:pStyle w:val="ListBullet"/>
        <w:spacing w:after="40" w:line="259" w:lineRule="auto"/>
      </w:pPr>
      <w:r>
        <w:t>Dampak database menjelaskan constraint, index, data backfill, backward compatibility, dan rollback.</w:t>
      </w:r>
    </w:p>
    <w:p>
      <w:pPr>
        <w:pStyle w:val="ListBullet"/>
        <w:spacing w:after="40" w:line="259" w:lineRule="auto"/>
      </w:pPr>
      <w:r>
        <w:t>Dampak backend dan frontend menunjukkan integration point yang konkret.</w:t>
      </w:r>
    </w:p>
    <w:p>
      <w:pPr>
        <w:pStyle w:val="ListBullet"/>
        <w:spacing w:after="40" w:line="259" w:lineRule="auto"/>
      </w:pPr>
      <w:r>
        <w:t>Authorization mempertimbangkan organization scope dan kewenangan tiap lifecycle action.</w:t>
      </w:r>
    </w:p>
    <w:p>
      <w:pPr>
        <w:pStyle w:val="ListBullet"/>
        <w:spacing w:after="40" w:line="259" w:lineRule="auto"/>
      </w:pPr>
      <w:r>
        <w:t>Perhitungan dan agregasi EBITDA dapat direkonsiliasi dengan sumber data existing.</w:t>
      </w:r>
    </w:p>
    <w:p>
      <w:pPr>
        <w:pStyle w:val="ListBullet"/>
        <w:spacing w:after="40" w:line="259" w:lineRule="auto"/>
      </w:pPr>
      <w:r>
        <w:t>Risiko performance, concurrency, duplicate input, auditability, dan data historis dibahas.</w:t>
      </w:r>
    </w:p>
    <w:p>
      <w:pPr>
        <w:pStyle w:val="ListBullet"/>
        <w:spacing w:after="40" w:line="259" w:lineRule="auto"/>
      </w:pPr>
      <w:r>
        <w:t>Roadmap dibagi menjadi phase/sprint kecil dengan dependency dan estimasi rentang.</w:t>
      </w:r>
    </w:p>
    <w:p>
      <w:pPr>
        <w:pStyle w:val="ListBullet"/>
        <w:spacing w:after="40" w:line="259" w:lineRule="auto"/>
      </w:pPr>
      <w:r>
        <w:t>Tidak ada source code atau perubahan repository pada tahap audit.</w:t>
      </w:r>
    </w:p>
    <w:p>
      <w:pPr>
        <w:pStyle w:val="ListBullet"/>
        <w:spacing w:after="40" w:line="259" w:lineRule="auto"/>
      </w:pPr>
      <w:r>
        <w:t>Open questions disediakan untuk hal yang tidak dapat disimpulkan dari repository.</w:t>
      </w:r>
    </w:p>
    <w:p>
      <w:pPr>
        <w:pStyle w:val="Heading1"/>
        <w:keepNext/>
      </w:pPr>
      <w:r>
        <w:t>13. Rekomendasi Urutan Kerja</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2952"/>
            <w:shd w:fill="176B3A"/>
            <w:tcMar>
              <w:top w:w="100" w:type="dxa"/>
              <w:start w:w="100" w:type="dxa"/>
              <w:bottom w:w="100" w:type="dxa"/>
              <w:end w:w="100" w:type="dxa"/>
            </w:tcMar>
          </w:tcPr>
          <w:p>
            <w:pPr>
              <w:spacing w:after="0"/>
              <w:jc w:val="center"/>
            </w:pPr>
            <w:r>
              <w:rPr>
                <w:b/>
                <w:color w:val="FFFFFF"/>
                <w:sz w:val="16"/>
              </w:rPr>
              <w:t>Tahap</w:t>
            </w:r>
          </w:p>
        </w:tc>
        <w:tc>
          <w:tcPr>
            <w:tcW w:type="dxa" w:w="7632"/>
            <w:shd w:fill="176B3A"/>
            <w:tcMar>
              <w:top w:w="100" w:type="dxa"/>
              <w:start w:w="100" w:type="dxa"/>
              <w:bottom w:w="100" w:type="dxa"/>
              <w:end w:w="100" w:type="dxa"/>
            </w:tcMar>
          </w:tcPr>
          <w:p>
            <w:pPr>
              <w:spacing w:after="0"/>
              <w:jc w:val="center"/>
            </w:pPr>
            <w:r>
              <w:rPr>
                <w:b/>
                <w:color w:val="FFFFFF"/>
                <w:sz w:val="16"/>
              </w:rPr>
              <w:t>Output</w:t>
            </w:r>
          </w:p>
        </w:tc>
      </w:tr>
      <w:tr>
        <w:tc>
          <w:tcPr>
            <w:tcW w:type="dxa" w:w="2952"/>
            <w:tcMar>
              <w:top w:w="85" w:type="dxa"/>
              <w:start w:w="100" w:type="dxa"/>
              <w:bottom w:w="85" w:type="dxa"/>
              <w:end w:w="100" w:type="dxa"/>
            </w:tcMar>
            <w:vAlign w:val="center"/>
          </w:tcPr>
          <w:p>
            <w:pPr>
              <w:spacing w:after="0" w:line="240" w:lineRule="auto"/>
            </w:pPr>
            <w:r>
              <w:rPr>
                <w:sz w:val="16"/>
              </w:rPr>
              <w:t>Tahap 1 - Audit Read-Only</w:t>
            </w:r>
          </w:p>
        </w:tc>
        <w:tc>
          <w:tcPr>
            <w:tcW w:type="dxa" w:w="7632"/>
            <w:tcMar>
              <w:top w:w="85" w:type="dxa"/>
              <w:start w:w="100" w:type="dxa"/>
              <w:bottom w:w="85" w:type="dxa"/>
              <w:end w:w="100" w:type="dxa"/>
            </w:tcMar>
            <w:vAlign w:val="center"/>
          </w:tcPr>
          <w:p>
            <w:pPr>
              <w:spacing w:after="0" w:line="240" w:lineRule="auto"/>
            </w:pPr>
            <w:r>
              <w:rPr>
                <w:sz w:val="16"/>
              </w:rPr>
              <w:t>Codex membaca repository dan menghasilkan current-state inventory, data flow, dan gap analysis.</w:t>
            </w:r>
          </w:p>
        </w:tc>
      </w:tr>
      <w:tr>
        <w:tc>
          <w:tcPr>
            <w:tcW w:type="dxa" w:w="2952"/>
            <w:tcMar>
              <w:top w:w="85" w:type="dxa"/>
              <w:start w:w="100" w:type="dxa"/>
              <w:bottom w:w="85" w:type="dxa"/>
              <w:end w:w="100" w:type="dxa"/>
            </w:tcMar>
            <w:vAlign w:val="center"/>
          </w:tcPr>
          <w:p>
            <w:pPr>
              <w:spacing w:after="0" w:line="240" w:lineRule="auto"/>
            </w:pPr>
            <w:r>
              <w:rPr>
                <w:sz w:val="16"/>
              </w:rPr>
              <w:t>Tahap 2 - Review Internal</w:t>
            </w:r>
          </w:p>
        </w:tc>
        <w:tc>
          <w:tcPr>
            <w:tcW w:type="dxa" w:w="7632"/>
            <w:tcMar>
              <w:top w:w="85" w:type="dxa"/>
              <w:start w:w="100" w:type="dxa"/>
              <w:bottom w:w="85" w:type="dxa"/>
              <w:end w:w="100" w:type="dxa"/>
            </w:tcMar>
            <w:vAlign w:val="center"/>
          </w:tcPr>
          <w:p>
            <w:pPr>
              <w:spacing w:after="0" w:line="240" w:lineRule="auto"/>
            </w:pPr>
            <w:r>
              <w:rPr>
                <w:sz w:val="16"/>
              </w:rPr>
              <w:t>Developer dan stakeholder memvalidasi fakta, business rule, role, hierarchy organisasi, dan prioritas.</w:t>
            </w:r>
          </w:p>
        </w:tc>
      </w:tr>
      <w:tr>
        <w:tc>
          <w:tcPr>
            <w:tcW w:type="dxa" w:w="2952"/>
            <w:tcMar>
              <w:top w:w="85" w:type="dxa"/>
              <w:start w:w="100" w:type="dxa"/>
              <w:bottom w:w="85" w:type="dxa"/>
              <w:end w:w="100" w:type="dxa"/>
            </w:tcMar>
            <w:vAlign w:val="center"/>
          </w:tcPr>
          <w:p>
            <w:pPr>
              <w:spacing w:after="0" w:line="240" w:lineRule="auto"/>
            </w:pPr>
            <w:r>
              <w:rPr>
                <w:sz w:val="16"/>
              </w:rPr>
              <w:t>Tahap 3 - Detailed Technical Design</w:t>
            </w:r>
          </w:p>
        </w:tc>
        <w:tc>
          <w:tcPr>
            <w:tcW w:type="dxa" w:w="7632"/>
            <w:tcMar>
              <w:top w:w="85" w:type="dxa"/>
              <w:start w:w="100" w:type="dxa"/>
              <w:bottom w:w="85" w:type="dxa"/>
              <w:end w:w="100" w:type="dxa"/>
            </w:tcMar>
            <w:vAlign w:val="center"/>
          </w:tcPr>
          <w:p>
            <w:pPr>
              <w:spacing w:after="0" w:line="240" w:lineRule="auto"/>
            </w:pPr>
            <w:r>
              <w:rPr>
                <w:sz w:val="16"/>
              </w:rPr>
              <w:t>Codex menyusun desain final berdasarkan opsi yang disetujui tanpa coding.</w:t>
            </w:r>
          </w:p>
        </w:tc>
      </w:tr>
      <w:tr>
        <w:tc>
          <w:tcPr>
            <w:tcW w:type="dxa" w:w="2952"/>
            <w:tcMar>
              <w:top w:w="85" w:type="dxa"/>
              <w:start w:w="100" w:type="dxa"/>
              <w:bottom w:w="85" w:type="dxa"/>
              <w:end w:w="100" w:type="dxa"/>
            </w:tcMar>
            <w:vAlign w:val="center"/>
          </w:tcPr>
          <w:p>
            <w:pPr>
              <w:spacing w:after="0" w:line="240" w:lineRule="auto"/>
            </w:pPr>
            <w:r>
              <w:rPr>
                <w:sz w:val="16"/>
              </w:rPr>
              <w:t>Tahap 4 - Database/Additive Foundation</w:t>
            </w:r>
          </w:p>
        </w:tc>
        <w:tc>
          <w:tcPr>
            <w:tcW w:type="dxa" w:w="7632"/>
            <w:tcMar>
              <w:top w:w="85" w:type="dxa"/>
              <w:start w:w="100" w:type="dxa"/>
              <w:bottom w:w="85" w:type="dxa"/>
              <w:end w:w="100" w:type="dxa"/>
            </w:tcMar>
            <w:vAlign w:val="center"/>
          </w:tcPr>
          <w:p>
            <w:pPr>
              <w:spacing w:after="0" w:line="240" w:lineRule="auto"/>
            </w:pPr>
            <w:r>
              <w:rPr>
                <w:sz w:val="16"/>
              </w:rPr>
              <w:t>Implementasi enum/status, relation, constraint, index, audit, dan migration aman.</w:t>
            </w:r>
          </w:p>
        </w:tc>
      </w:tr>
      <w:tr>
        <w:tc>
          <w:tcPr>
            <w:tcW w:type="dxa" w:w="2952"/>
            <w:tcMar>
              <w:top w:w="85" w:type="dxa"/>
              <w:start w:w="100" w:type="dxa"/>
              <w:bottom w:w="85" w:type="dxa"/>
              <w:end w:w="100" w:type="dxa"/>
            </w:tcMar>
            <w:vAlign w:val="center"/>
          </w:tcPr>
          <w:p>
            <w:pPr>
              <w:spacing w:after="0" w:line="240" w:lineRule="auto"/>
            </w:pPr>
            <w:r>
              <w:rPr>
                <w:sz w:val="16"/>
              </w:rPr>
              <w:t>Tahap 5 - Core Workflow</w:t>
            </w:r>
          </w:p>
        </w:tc>
        <w:tc>
          <w:tcPr>
            <w:tcW w:type="dxa" w:w="7632"/>
            <w:tcMar>
              <w:top w:w="85" w:type="dxa"/>
              <w:start w:w="100" w:type="dxa"/>
              <w:bottom w:w="85" w:type="dxa"/>
              <w:end w:w="100" w:type="dxa"/>
            </w:tcMar>
            <w:vAlign w:val="center"/>
          </w:tcPr>
          <w:p>
            <w:pPr>
              <w:spacing w:after="0" w:line="240" w:lineRule="auto"/>
            </w:pPr>
            <w:r>
              <w:rPr>
                <w:sz w:val="16"/>
              </w:rPr>
              <w:t>Rencana, realisasi harian, validation, variance, approval, dan locking.</w:t>
            </w:r>
          </w:p>
        </w:tc>
      </w:tr>
      <w:tr>
        <w:tc>
          <w:tcPr>
            <w:tcW w:type="dxa" w:w="2952"/>
            <w:tcMar>
              <w:top w:w="85" w:type="dxa"/>
              <w:start w:w="100" w:type="dxa"/>
              <w:bottom w:w="85" w:type="dxa"/>
              <w:end w:w="100" w:type="dxa"/>
            </w:tcMar>
            <w:vAlign w:val="center"/>
          </w:tcPr>
          <w:p>
            <w:pPr>
              <w:spacing w:after="0" w:line="240" w:lineRule="auto"/>
            </w:pPr>
            <w:r>
              <w:rPr>
                <w:sz w:val="16"/>
              </w:rPr>
              <w:t>Tahap 6 - Monitoring</w:t>
            </w:r>
          </w:p>
        </w:tc>
        <w:tc>
          <w:tcPr>
            <w:tcW w:type="dxa" w:w="7632"/>
            <w:tcMar>
              <w:top w:w="85" w:type="dxa"/>
              <w:start w:w="100" w:type="dxa"/>
              <w:bottom w:w="85" w:type="dxa"/>
              <w:end w:w="100" w:type="dxa"/>
            </w:tcMar>
            <w:vAlign w:val="center"/>
          </w:tcPr>
          <w:p>
            <w:pPr>
              <w:spacing w:after="0" w:line="240" w:lineRule="auto"/>
            </w:pPr>
            <w:r>
              <w:rPr>
                <w:sz w:val="16"/>
              </w:rPr>
              <w:t>Pohon EBITDA, drill-down, issue detection, dan dashboard performance.</w:t>
            </w:r>
          </w:p>
        </w:tc>
      </w:tr>
      <w:tr>
        <w:tc>
          <w:tcPr>
            <w:tcW w:type="dxa" w:w="2952"/>
            <w:tcMar>
              <w:top w:w="85" w:type="dxa"/>
              <w:start w:w="100" w:type="dxa"/>
              <w:bottom w:w="85" w:type="dxa"/>
              <w:end w:w="100" w:type="dxa"/>
            </w:tcMar>
            <w:vAlign w:val="center"/>
          </w:tcPr>
          <w:p>
            <w:pPr>
              <w:spacing w:after="0" w:line="240" w:lineRule="auto"/>
            </w:pPr>
            <w:r>
              <w:rPr>
                <w:sz w:val="16"/>
              </w:rPr>
              <w:t>Tahap 7 - Governance Workflow</w:t>
            </w:r>
          </w:p>
        </w:tc>
        <w:tc>
          <w:tcPr>
            <w:tcW w:type="dxa" w:w="7632"/>
            <w:tcMar>
              <w:top w:w="85" w:type="dxa"/>
              <w:start w:w="100" w:type="dxa"/>
              <w:bottom w:w="85" w:type="dxa"/>
              <w:end w:w="100" w:type="dxa"/>
            </w:tcMar>
            <w:vAlign w:val="center"/>
          </w:tcPr>
          <w:p>
            <w:pPr>
              <w:spacing w:after="0" w:line="240" w:lineRule="auto"/>
            </w:pPr>
            <w:r>
              <w:rPr>
                <w:sz w:val="16"/>
              </w:rPr>
              <w:t>Meeting, MoM, action item, escalation, feedback, notification, dan audit trail.</w:t>
            </w:r>
          </w:p>
        </w:tc>
      </w:tr>
      <w:tr>
        <w:tc>
          <w:tcPr>
            <w:tcW w:type="dxa" w:w="2952"/>
            <w:tcMar>
              <w:top w:w="85" w:type="dxa"/>
              <w:start w:w="100" w:type="dxa"/>
              <w:bottom w:w="85" w:type="dxa"/>
              <w:end w:w="100" w:type="dxa"/>
            </w:tcMar>
            <w:vAlign w:val="center"/>
          </w:tcPr>
          <w:p>
            <w:pPr>
              <w:spacing w:after="0" w:line="240" w:lineRule="auto"/>
            </w:pPr>
            <w:r>
              <w:rPr>
                <w:sz w:val="16"/>
              </w:rPr>
              <w:t>Tahap 8 - Rollout</w:t>
            </w:r>
          </w:p>
        </w:tc>
        <w:tc>
          <w:tcPr>
            <w:tcW w:type="dxa" w:w="7632"/>
            <w:tcMar>
              <w:top w:w="85" w:type="dxa"/>
              <w:start w:w="100" w:type="dxa"/>
              <w:bottom w:w="85" w:type="dxa"/>
              <w:end w:w="100" w:type="dxa"/>
            </w:tcMar>
            <w:vAlign w:val="center"/>
          </w:tcPr>
          <w:p>
            <w:pPr>
              <w:spacing w:after="0" w:line="240" w:lineRule="auto"/>
            </w:pPr>
            <w:r>
              <w:rPr>
                <w:sz w:val="16"/>
              </w:rPr>
              <w:t>Backfill, test, UAT, feature flag, staged deployment, monitoring, dan rollback readiness.</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FEECEB"/>
            <w:tcBorders>
              <w:top w:val="single" w:sz="8" w:color="B42318"/>
              <w:left w:val="single" w:sz="8" w:color="B42318"/>
              <w:bottom w:val="single" w:sz="8" w:color="B42318"/>
              <w:right w:val="single" w:sz="8" w:color="B42318"/>
            </w:tcBorders>
            <w:tcMar>
              <w:top w:w="130" w:type="dxa"/>
              <w:start w:w="180" w:type="dxa"/>
              <w:bottom w:w="130" w:type="dxa"/>
              <w:end w:w="180" w:type="dxa"/>
            </w:tcMar>
          </w:tcPr>
          <w:p>
            <w:pPr>
              <w:spacing w:after="80"/>
            </w:pPr>
            <w:r>
              <w:rPr>
                <w:b/>
                <w:color w:val="B42318"/>
              </w:rPr>
              <w:t>Gate Keputusan</w:t>
            </w:r>
          </w:p>
          <w:p>
            <w:pPr>
              <w:spacing w:after="0" w:line="259" w:lineRule="auto"/>
            </w:pPr>
            <w:r>
              <w:t>Jangan melanjutkan ke tahap implementasi sebelum Current vs Target Matrix, data model impact, dan rollout strategy disepakati. Hal ini mencegah Codex membuat perubahan yang terlihat benar secara lokal tetapi bertentangan dengan sumber data dan flow production.</w:t>
            </w:r>
          </w:p>
        </w:tc>
      </w:tr>
    </w:tbl>
    <w:p>
      <w:pPr>
        <w:spacing w:after="0"/>
      </w:pPr>
    </w:p>
    <w:p>
      <w:pPr>
        <w:pStyle w:val="Heading1"/>
        <w:keepNext/>
      </w:pPr>
      <w:r>
        <w:t>Lampiran A. Referensi Workflow Asli</w:t>
      </w:r>
    </w:p>
    <w:p>
      <w:pPr>
        <w:spacing w:after="120" w:line="276" w:lineRule="auto"/>
      </w:pPr>
      <w:r>
        <w:rPr>
          <w:i w:val="0"/>
        </w:rPr>
        <w:t>Gambar berikut menjadi referensi proses bisnis. Codex harus menerjemahkannya berdasarkan kemampuan existing system, bukan menyalin setiap kotak menjadi modul baru secara literal.</w:t>
      </w:r>
    </w:p>
    <w:p>
      <w:pPr>
        <w:jc w:val="center"/>
      </w:pPr>
      <w:r>
        <w:drawing>
          <wp:inline xmlns:a="http://schemas.openxmlformats.org/drawingml/2006/main" xmlns:pic="http://schemas.openxmlformats.org/drawingml/2006/picture">
            <wp:extent cx="6309360" cy="3444270"/>
            <wp:docPr id="1" name="Picture 1"/>
            <wp:cNvGraphicFramePr>
              <a:graphicFrameLocks noChangeAspect="1"/>
            </wp:cNvGraphicFramePr>
            <a:graphic>
              <a:graphicData uri="http://schemas.openxmlformats.org/drawingml/2006/picture">
                <pic:pic>
                  <pic:nvPicPr>
                    <pic:cNvPr id="0" name="66793262-c63f-490d-8165-3d00b02b6795.png"/>
                    <pic:cNvPicPr/>
                  </pic:nvPicPr>
                  <pic:blipFill>
                    <a:blip r:embed="rId11"/>
                    <a:stretch>
                      <a:fillRect/>
                    </a:stretch>
                  </pic:blipFill>
                  <pic:spPr>
                    <a:xfrm>
                      <a:off x="0" y="0"/>
                      <a:ext cx="6309360" cy="3444270"/>
                    </a:xfrm>
                    <a:prstGeom prst="rect"/>
                  </pic:spPr>
                </pic:pic>
              </a:graphicData>
            </a:graphic>
          </wp:inline>
        </w:drawing>
      </w:r>
    </w:p>
    <w:p>
      <w:pPr>
        <w:pStyle w:val="SmallNote"/>
        <w:jc w:val="center"/>
      </w:pPr>
      <w:r>
        <w:t>Gambar A.1 - Workflow EBITDAMAX dan struktur meeting OCC berjenjang</w:t>
      </w:r>
    </w:p>
    <w:p>
      <w:pPr>
        <w:pStyle w:val="Heading1"/>
        <w:keepNext/>
      </w:pPr>
      <w:r>
        <w:t>Lampiran B. Checklist Review Manual</w:t>
      </w:r>
    </w:p>
    <w:tbl>
      <w:tblPr>
        <w:tblStyle w:val="TableGrid"/>
        <w:tblW w:type="auto" w:w="0"/>
        <w:jc w:val="center"/>
        <w:tblLayout w:type="fixed"/>
        <w:tblLook w:firstColumn="1" w:firstRow="1" w:lastColumn="0" w:lastRow="0" w:noHBand="0" w:noVBand="1" w:val="04A0"/>
      </w:tblPr>
      <w:tblGrid>
        <w:gridCol w:w="5040"/>
        <w:gridCol w:w="5040"/>
      </w:tblGrid>
      <w:tr>
        <w:trPr>
          <w:tblHeader w:val="true"/>
        </w:trPr>
        <w:tc>
          <w:tcPr>
            <w:tcW w:type="dxa" w:w="3024"/>
            <w:shd w:fill="176B3A"/>
            <w:tcMar>
              <w:top w:w="100" w:type="dxa"/>
              <w:start w:w="100" w:type="dxa"/>
              <w:bottom w:w="100" w:type="dxa"/>
              <w:end w:w="100" w:type="dxa"/>
            </w:tcMar>
          </w:tcPr>
          <w:p>
            <w:pPr>
              <w:spacing w:after="0"/>
              <w:jc w:val="center"/>
            </w:pPr>
            <w:r>
              <w:rPr>
                <w:b/>
                <w:color w:val="FFFFFF"/>
                <w:sz w:val="16"/>
              </w:rPr>
              <w:t>Pemeriksaan</w:t>
            </w:r>
          </w:p>
        </w:tc>
        <w:tc>
          <w:tcPr>
            <w:tcW w:type="dxa" w:w="7560"/>
            <w:shd w:fill="176B3A"/>
            <w:tcMar>
              <w:top w:w="100" w:type="dxa"/>
              <w:start w:w="100" w:type="dxa"/>
              <w:bottom w:w="100" w:type="dxa"/>
              <w:end w:w="100" w:type="dxa"/>
            </w:tcMar>
          </w:tcPr>
          <w:p>
            <w:pPr>
              <w:spacing w:after="0"/>
              <w:jc w:val="center"/>
            </w:pPr>
            <w:r>
              <w:rPr>
                <w:b/>
                <w:color w:val="FFFFFF"/>
                <w:sz w:val="16"/>
              </w:rPr>
              <w:t>Kriteria Lulus</w:t>
            </w:r>
          </w:p>
        </w:tc>
      </w:tr>
      <w:tr>
        <w:tc>
          <w:tcPr>
            <w:tcW w:type="dxa" w:w="3024"/>
            <w:tcMar>
              <w:top w:w="85" w:type="dxa"/>
              <w:start w:w="100" w:type="dxa"/>
              <w:bottom w:w="85" w:type="dxa"/>
              <w:end w:w="100" w:type="dxa"/>
            </w:tcMar>
            <w:vAlign w:val="center"/>
          </w:tcPr>
          <w:p>
            <w:pPr>
              <w:spacing w:after="0" w:line="240" w:lineRule="auto"/>
            </w:pPr>
            <w:r>
              <w:rPr>
                <w:sz w:val="16"/>
              </w:rPr>
              <w:t>Repository evidence tersedia?</w:t>
            </w:r>
          </w:p>
        </w:tc>
        <w:tc>
          <w:tcPr>
            <w:tcW w:type="dxa" w:w="7560"/>
            <w:tcMar>
              <w:top w:w="85" w:type="dxa"/>
              <w:start w:w="100" w:type="dxa"/>
              <w:bottom w:w="85" w:type="dxa"/>
              <w:end w:w="100" w:type="dxa"/>
            </w:tcMar>
            <w:vAlign w:val="center"/>
          </w:tcPr>
          <w:p>
            <w:pPr>
              <w:spacing w:after="0" w:line="240" w:lineRule="auto"/>
            </w:pPr>
            <w:r>
              <w:rPr>
                <w:sz w:val="16"/>
              </w:rPr>
              <w:t>Setiap rekomendasi memiliki path file/table/route.</w:t>
            </w:r>
          </w:p>
        </w:tc>
      </w:tr>
      <w:tr>
        <w:tc>
          <w:tcPr>
            <w:tcW w:type="dxa" w:w="3024"/>
            <w:tcMar>
              <w:top w:w="85" w:type="dxa"/>
              <w:start w:w="100" w:type="dxa"/>
              <w:bottom w:w="85" w:type="dxa"/>
              <w:end w:w="100" w:type="dxa"/>
            </w:tcMar>
            <w:vAlign w:val="center"/>
          </w:tcPr>
          <w:p>
            <w:pPr>
              <w:spacing w:after="0" w:line="240" w:lineRule="auto"/>
            </w:pPr>
            <w:r>
              <w:rPr>
                <w:sz w:val="16"/>
              </w:rPr>
              <w:t>Tidak ada duplicate module?</w:t>
            </w:r>
          </w:p>
        </w:tc>
        <w:tc>
          <w:tcPr>
            <w:tcW w:type="dxa" w:w="7560"/>
            <w:tcMar>
              <w:top w:w="85" w:type="dxa"/>
              <w:start w:w="100" w:type="dxa"/>
              <w:bottom w:w="85" w:type="dxa"/>
              <w:end w:w="100" w:type="dxa"/>
            </w:tcMar>
            <w:vAlign w:val="center"/>
          </w:tcPr>
          <w:p>
            <w:pPr>
              <w:spacing w:after="0" w:line="240" w:lineRule="auto"/>
            </w:pPr>
            <w:r>
              <w:rPr>
                <w:sz w:val="16"/>
              </w:rPr>
              <w:t>Codex menunjukkan modul existing yang direuse atau alasan CREATE.</w:t>
            </w:r>
          </w:p>
        </w:tc>
      </w:tr>
      <w:tr>
        <w:tc>
          <w:tcPr>
            <w:tcW w:type="dxa" w:w="3024"/>
            <w:tcMar>
              <w:top w:w="85" w:type="dxa"/>
              <w:start w:w="100" w:type="dxa"/>
              <w:bottom w:w="85" w:type="dxa"/>
              <w:end w:w="100" w:type="dxa"/>
            </w:tcMar>
            <w:vAlign w:val="center"/>
          </w:tcPr>
          <w:p>
            <w:pPr>
              <w:spacing w:after="0" w:line="240" w:lineRule="auto"/>
            </w:pPr>
            <w:r>
              <w:rPr>
                <w:sz w:val="16"/>
              </w:rPr>
              <w:t>Source of truth jelas?</w:t>
            </w:r>
          </w:p>
        </w:tc>
        <w:tc>
          <w:tcPr>
            <w:tcW w:type="dxa" w:w="7560"/>
            <w:tcMar>
              <w:top w:w="85" w:type="dxa"/>
              <w:start w:w="100" w:type="dxa"/>
              <w:bottom w:w="85" w:type="dxa"/>
              <w:end w:w="100" w:type="dxa"/>
            </w:tcMar>
            <w:vAlign w:val="center"/>
          </w:tcPr>
          <w:p>
            <w:pPr>
              <w:spacing w:after="0" w:line="240" w:lineRule="auto"/>
            </w:pPr>
            <w:r>
              <w:rPr>
                <w:sz w:val="16"/>
              </w:rPr>
              <w:t>Target, actual, kalkulasi, dan aggregate memiliki sumber data yang teridentifikasi.</w:t>
            </w:r>
          </w:p>
        </w:tc>
      </w:tr>
      <w:tr>
        <w:tc>
          <w:tcPr>
            <w:tcW w:type="dxa" w:w="3024"/>
            <w:tcMar>
              <w:top w:w="85" w:type="dxa"/>
              <w:start w:w="100" w:type="dxa"/>
              <w:bottom w:w="85" w:type="dxa"/>
              <w:end w:w="100" w:type="dxa"/>
            </w:tcMar>
            <w:vAlign w:val="center"/>
          </w:tcPr>
          <w:p>
            <w:pPr>
              <w:spacing w:after="0" w:line="240" w:lineRule="auto"/>
            </w:pPr>
            <w:r>
              <w:rPr>
                <w:sz w:val="16"/>
              </w:rPr>
              <w:t>Lifecycle konsisten?</w:t>
            </w:r>
          </w:p>
        </w:tc>
        <w:tc>
          <w:tcPr>
            <w:tcW w:type="dxa" w:w="7560"/>
            <w:tcMar>
              <w:top w:w="85" w:type="dxa"/>
              <w:start w:w="100" w:type="dxa"/>
              <w:bottom w:w="85" w:type="dxa"/>
              <w:end w:w="100" w:type="dxa"/>
            </w:tcMar>
            <w:vAlign w:val="center"/>
          </w:tcPr>
          <w:p>
            <w:pPr>
              <w:spacing w:after="0" w:line="240" w:lineRule="auto"/>
            </w:pPr>
            <w:r>
              <w:rPr>
                <w:sz w:val="16"/>
              </w:rPr>
              <w:t>Status transition, actor, validation, dan authorization dijelaskan.</w:t>
            </w:r>
          </w:p>
        </w:tc>
      </w:tr>
      <w:tr>
        <w:tc>
          <w:tcPr>
            <w:tcW w:type="dxa" w:w="3024"/>
            <w:tcMar>
              <w:top w:w="85" w:type="dxa"/>
              <w:start w:w="100" w:type="dxa"/>
              <w:bottom w:w="85" w:type="dxa"/>
              <w:end w:w="100" w:type="dxa"/>
            </w:tcMar>
            <w:vAlign w:val="center"/>
          </w:tcPr>
          <w:p>
            <w:pPr>
              <w:spacing w:after="0" w:line="240" w:lineRule="auto"/>
            </w:pPr>
            <w:r>
              <w:rPr>
                <w:sz w:val="16"/>
              </w:rPr>
              <w:t>Migration aman?</w:t>
            </w:r>
          </w:p>
        </w:tc>
        <w:tc>
          <w:tcPr>
            <w:tcW w:type="dxa" w:w="7560"/>
            <w:tcMar>
              <w:top w:w="85" w:type="dxa"/>
              <w:start w:w="100" w:type="dxa"/>
              <w:bottom w:w="85" w:type="dxa"/>
              <w:end w:w="100" w:type="dxa"/>
            </w:tcMar>
            <w:vAlign w:val="center"/>
          </w:tcPr>
          <w:p>
            <w:pPr>
              <w:spacing w:after="0" w:line="240" w:lineRule="auto"/>
            </w:pPr>
            <w:r>
              <w:rPr>
                <w:sz w:val="16"/>
              </w:rPr>
              <w:t>Additive, backfill, index, constraint, rollback, dan production impact dijelaskan.</w:t>
            </w:r>
          </w:p>
        </w:tc>
      </w:tr>
      <w:tr>
        <w:tc>
          <w:tcPr>
            <w:tcW w:type="dxa" w:w="3024"/>
            <w:tcMar>
              <w:top w:w="85" w:type="dxa"/>
              <w:start w:w="100" w:type="dxa"/>
              <w:bottom w:w="85" w:type="dxa"/>
              <w:end w:w="100" w:type="dxa"/>
            </w:tcMar>
            <w:vAlign w:val="center"/>
          </w:tcPr>
          <w:p>
            <w:pPr>
              <w:spacing w:after="0" w:line="240" w:lineRule="auto"/>
            </w:pPr>
            <w:r>
              <w:rPr>
                <w:sz w:val="16"/>
              </w:rPr>
              <w:t>UI terintegrasi?</w:t>
            </w:r>
          </w:p>
        </w:tc>
        <w:tc>
          <w:tcPr>
            <w:tcW w:type="dxa" w:w="7560"/>
            <w:tcMar>
              <w:top w:w="85" w:type="dxa"/>
              <w:start w:w="100" w:type="dxa"/>
              <w:bottom w:w="85" w:type="dxa"/>
              <w:end w:w="100" w:type="dxa"/>
            </w:tcMar>
            <w:vAlign w:val="center"/>
          </w:tcPr>
          <w:p>
            <w:pPr>
              <w:spacing w:after="0" w:line="240" w:lineRule="auto"/>
            </w:pPr>
            <w:r>
              <w:rPr>
                <w:sz w:val="16"/>
              </w:rPr>
              <w:t>Menu, page, form, detail, timeline, dan dashboard memanfaatkan komponen existing.</w:t>
            </w:r>
          </w:p>
        </w:tc>
      </w:tr>
      <w:tr>
        <w:tc>
          <w:tcPr>
            <w:tcW w:type="dxa" w:w="3024"/>
            <w:tcMar>
              <w:top w:w="85" w:type="dxa"/>
              <w:start w:w="100" w:type="dxa"/>
              <w:bottom w:w="85" w:type="dxa"/>
              <w:end w:w="100" w:type="dxa"/>
            </w:tcMar>
            <w:vAlign w:val="center"/>
          </w:tcPr>
          <w:p>
            <w:pPr>
              <w:spacing w:after="0" w:line="240" w:lineRule="auto"/>
            </w:pPr>
            <w:r>
              <w:rPr>
                <w:sz w:val="16"/>
              </w:rPr>
              <w:t>Performance terukur?</w:t>
            </w:r>
          </w:p>
        </w:tc>
        <w:tc>
          <w:tcPr>
            <w:tcW w:type="dxa" w:w="7560"/>
            <w:tcMar>
              <w:top w:w="85" w:type="dxa"/>
              <w:start w:w="100" w:type="dxa"/>
              <w:bottom w:w="85" w:type="dxa"/>
              <w:end w:w="100" w:type="dxa"/>
            </w:tcMar>
            <w:vAlign w:val="center"/>
          </w:tcPr>
          <w:p>
            <w:pPr>
              <w:spacing w:after="0" w:line="240" w:lineRule="auto"/>
            </w:pPr>
            <w:r>
              <w:rPr>
                <w:sz w:val="16"/>
              </w:rPr>
              <w:t>Volume data dan query pattern diperiksa sebelum menyarankan cache/snapshot.</w:t>
            </w:r>
          </w:p>
        </w:tc>
      </w:tr>
      <w:tr>
        <w:tc>
          <w:tcPr>
            <w:tcW w:type="dxa" w:w="3024"/>
            <w:tcMar>
              <w:top w:w="85" w:type="dxa"/>
              <w:start w:w="100" w:type="dxa"/>
              <w:bottom w:w="85" w:type="dxa"/>
              <w:end w:w="100" w:type="dxa"/>
            </w:tcMar>
            <w:vAlign w:val="center"/>
          </w:tcPr>
          <w:p>
            <w:pPr>
              <w:spacing w:after="0" w:line="240" w:lineRule="auto"/>
            </w:pPr>
            <w:r>
              <w:rPr>
                <w:sz w:val="16"/>
              </w:rPr>
              <w:t>Rollout bertahap?</w:t>
            </w:r>
          </w:p>
        </w:tc>
        <w:tc>
          <w:tcPr>
            <w:tcW w:type="dxa" w:w="7560"/>
            <w:tcMar>
              <w:top w:w="85" w:type="dxa"/>
              <w:start w:w="100" w:type="dxa"/>
              <w:bottom w:w="85" w:type="dxa"/>
              <w:end w:w="100" w:type="dxa"/>
            </w:tcMar>
            <w:vAlign w:val="center"/>
          </w:tcPr>
          <w:p>
            <w:pPr>
              <w:spacing w:after="0" w:line="240" w:lineRule="auto"/>
            </w:pPr>
            <w:r>
              <w:rPr>
                <w:sz w:val="16"/>
              </w:rPr>
              <w:t>Ada feature flag/UAT/staged deployment bila perubahan berisiko.</w:t>
            </w:r>
          </w:p>
        </w:tc>
      </w:tr>
      <w:tr>
        <w:tc>
          <w:tcPr>
            <w:tcW w:type="dxa" w:w="3024"/>
            <w:tcMar>
              <w:top w:w="85" w:type="dxa"/>
              <w:start w:w="100" w:type="dxa"/>
              <w:bottom w:w="85" w:type="dxa"/>
              <w:end w:w="100" w:type="dxa"/>
            </w:tcMar>
            <w:vAlign w:val="center"/>
          </w:tcPr>
          <w:p>
            <w:pPr>
              <w:spacing w:after="0" w:line="240" w:lineRule="auto"/>
            </w:pPr>
            <w:r>
              <w:rPr>
                <w:sz w:val="16"/>
              </w:rPr>
              <w:t>Audit dan compliance?</w:t>
            </w:r>
          </w:p>
        </w:tc>
        <w:tc>
          <w:tcPr>
            <w:tcW w:type="dxa" w:w="7560"/>
            <w:tcMar>
              <w:top w:w="85" w:type="dxa"/>
              <w:start w:w="100" w:type="dxa"/>
              <w:bottom w:w="85" w:type="dxa"/>
              <w:end w:w="100" w:type="dxa"/>
            </w:tcMar>
            <w:vAlign w:val="center"/>
          </w:tcPr>
          <w:p>
            <w:pPr>
              <w:spacing w:after="0" w:line="240" w:lineRule="auto"/>
            </w:pPr>
            <w:r>
              <w:rPr>
                <w:sz w:val="16"/>
              </w:rPr>
              <w:t>Semua keputusan dan perubahan penting dapat ditelusuri.</w:t>
            </w:r>
          </w:p>
        </w:tc>
      </w:tr>
      <w:tr>
        <w:tc>
          <w:tcPr>
            <w:tcW w:type="dxa" w:w="3024"/>
            <w:tcMar>
              <w:top w:w="85" w:type="dxa"/>
              <w:start w:w="100" w:type="dxa"/>
              <w:bottom w:w="85" w:type="dxa"/>
              <w:end w:w="100" w:type="dxa"/>
            </w:tcMar>
            <w:vAlign w:val="center"/>
          </w:tcPr>
          <w:p>
            <w:pPr>
              <w:spacing w:after="0" w:line="240" w:lineRule="auto"/>
            </w:pPr>
            <w:r>
              <w:rPr>
                <w:sz w:val="16"/>
              </w:rPr>
              <w:t>Pertanyaan belum terjawab?</w:t>
            </w:r>
          </w:p>
        </w:tc>
        <w:tc>
          <w:tcPr>
            <w:tcW w:type="dxa" w:w="7560"/>
            <w:tcMar>
              <w:top w:w="85" w:type="dxa"/>
              <w:start w:w="100" w:type="dxa"/>
              <w:bottom w:w="85" w:type="dxa"/>
              <w:end w:w="100" w:type="dxa"/>
            </w:tcMar>
            <w:vAlign w:val="center"/>
          </w:tcPr>
          <w:p>
            <w:pPr>
              <w:spacing w:after="0" w:line="240" w:lineRule="auto"/>
            </w:pPr>
            <w:r>
              <w:rPr>
                <w:sz w:val="16"/>
              </w:rPr>
              <w:t>UNKNOWN dan open questions ditulis eksplisit, tidak ditebak.</w:t>
            </w:r>
          </w:p>
        </w:tc>
      </w:tr>
    </w:tbl>
    <w:p>
      <w:pPr>
        <w:spacing w:after="0"/>
      </w:pPr>
    </w:p>
    <w:tbl>
      <w:tblPr>
        <w:tblW w:type="auto" w:w="0"/>
        <w:jc w:val="center"/>
        <w:tblLayout w:type="autofit"/>
        <w:tblLook w:firstColumn="1" w:firstRow="1" w:lastColumn="0" w:lastRow="0" w:noHBand="0" w:noVBand="1" w:val="04A0"/>
      </w:tblPr>
      <w:tblGrid>
        <w:gridCol w:w="10080"/>
      </w:tblGrid>
      <w:tr>
        <w:tc>
          <w:tcPr>
            <w:tcW w:type="dxa" w:w="10080"/>
            <w:shd w:fill="EAF4EE"/>
            <w:tcBorders>
              <w:top w:val="single" w:sz="8" w:color="176B3A"/>
              <w:left w:val="single" w:sz="8" w:color="176B3A"/>
              <w:bottom w:val="single" w:sz="8" w:color="176B3A"/>
              <w:right w:val="single" w:sz="8" w:color="176B3A"/>
            </w:tcBorders>
            <w:tcMar>
              <w:top w:w="130" w:type="dxa"/>
              <w:start w:w="180" w:type="dxa"/>
              <w:bottom w:w="130" w:type="dxa"/>
              <w:end w:w="180" w:type="dxa"/>
            </w:tcMar>
          </w:tcPr>
          <w:p>
            <w:pPr>
              <w:spacing w:after="80"/>
            </w:pPr>
            <w:r>
              <w:rPr>
                <w:b/>
                <w:color w:val="176B3A"/>
              </w:rPr>
              <w:t>Hasil Akhir yang Diinginkan</w:t>
            </w:r>
          </w:p>
          <w:p>
            <w:pPr>
              <w:spacing w:after="0" w:line="259" w:lineRule="auto"/>
            </w:pPr>
            <w:r>
              <w:t>Setelah prompt dijalankan, Codex menghasilkan assessment yang cukup konkret untuk menentukan file mana yang akan disentuh, perubahan database apa yang aman, bagian existing mana yang direuse, urutan sprint, serta risiko implementasi. Coding baru dimulai setelah assessment tersebut disetujui.</w:t>
            </w:r>
          </w:p>
        </w:tc>
      </w:tr>
    </w:tbl>
    <w:p>
      <w:pPr>
        <w:spacing w:after="0"/>
      </w:pP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B7280"/>
        <w:sz w:val="16"/>
      </w:rPr>
      <w:t xml:space="preserve">Dokumen Internal - Workflow Enhancement Existing System | Halaman </w:t>
    </w:r>
    <w: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B7280"/>
        <w:sz w:val="16"/>
      </w:rPr>
      <w:t>EBITDAMAX | Enhancement Assessment Brief</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9" w:lineRule="auto"/>
    </w:pPr>
    <w:rPr>
      <w:rFonts w:ascii="Arial" w:hAnsi="Arial" w:eastAsia="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rial" w:hAnsi="Arial" w:eastAsia="Arial"/>
      <w:b/>
      <w:bCs/>
      <w:color w:val="0D4F2A"/>
      <w:sz w:val="36"/>
      <w:szCs w:val="28"/>
    </w:rPr>
  </w:style>
  <w:style w:type="paragraph" w:styleId="Heading2">
    <w:name w:val="heading 2"/>
    <w:basedOn w:val="Normal"/>
    <w:next w:val="Normal"/>
    <w:link w:val="Heading2Char"/>
    <w:uiPriority w:val="9"/>
    <w:unhideWhenUsed/>
    <w:qFormat/>
    <w:rsid w:val="00FC693F"/>
    <w:pPr>
      <w:keepNext/>
      <w:keepLines/>
      <w:spacing w:before="140" w:after="100"/>
      <w:outlineLvl w:val="1"/>
    </w:pPr>
    <w:rPr>
      <w:rFonts w:asciiTheme="majorHAnsi" w:eastAsiaTheme="majorEastAsia" w:hAnsiTheme="majorHAnsi" w:cstheme="majorBidi" w:ascii="Arial" w:hAnsi="Arial" w:eastAsia="Arial"/>
      <w:b/>
      <w:bCs/>
      <w:color w:val="176B3A"/>
      <w:sz w:val="28"/>
      <w:szCs w:val="26"/>
    </w:rPr>
  </w:style>
  <w:style w:type="paragraph" w:styleId="Heading3">
    <w:name w:val="heading 3"/>
    <w:basedOn w:val="Normal"/>
    <w:next w:val="Normal"/>
    <w:link w:val="Heading3Char"/>
    <w:uiPriority w:val="9"/>
    <w:unhideWhenUsed/>
    <w:qFormat/>
    <w:rsid w:val="00FC693F"/>
    <w:pPr>
      <w:keepNext/>
      <w:keepLines/>
      <w:spacing w:before="140" w:after="100"/>
      <w:outlineLvl w:val="2"/>
    </w:pPr>
    <w:rPr>
      <w:rFonts w:asciiTheme="majorHAnsi" w:eastAsiaTheme="majorEastAsia" w:hAnsiTheme="majorHAnsi" w:cstheme="majorBidi" w:ascii="Arial" w:hAnsi="Arial" w:eastAsia="Arial"/>
      <w:b/>
      <w:bCs/>
      <w:color w:val="1F29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60"/>
    </w:pPr>
    <w:rPr>
      <w:rFonts w:ascii="Arial" w:hAnsi="Arial" w:eastAsia="Arial"/>
      <w:color w:val="6B7280"/>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Enhancement Assessment Brief - Workflow EBITDAMAX Existing System</dc:title>
  <dc:subject>Prompt dan dokumen arahan audit repository untuk AI Codex</dc:subject>
  <dc:creator>OpenAI</dc:creator>
  <cp:keywords>EBITDAMAX, Codex, enhancement, existing system, Laravel, Inertia, React, PostgreSQL</cp:keywords>
  <dc:description>generated by python-docx</dc:description>
  <cp:lastModifiedBy/>
  <cp:revision>1</cp:revision>
  <dcterms:created xsi:type="dcterms:W3CDTF">2013-12-23T23:15:00Z</dcterms:created>
  <dcterms:modified xsi:type="dcterms:W3CDTF">2013-12-23T23:15:00Z</dcterms:modified>
  <cp:category/>
</cp:coreProperties>
</file>