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B661" w14:textId="77777777" w:rsidR="00F04D35" w:rsidRPr="00F04D35" w:rsidRDefault="00F04D35" w:rsidP="00F04D35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F04D3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Population</w:t>
      </w:r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− It is a subset of all the possible (encoded) solutions to the given problem. The p</w:t>
      </w:r>
      <w:bookmarkStart w:id="0" w:name="_GoBack"/>
      <w:bookmarkEnd w:id="0"/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opulation for a GA is analogous to the population for human beings except that instead of human beings, we have Candidate Solutions representing human beings.</w:t>
      </w:r>
    </w:p>
    <w:p w14:paraId="32419456" w14:textId="77777777" w:rsidR="00F04D35" w:rsidRPr="00F04D35" w:rsidRDefault="00F04D35" w:rsidP="00F04D35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F04D3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Chromosomes</w:t>
      </w:r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− A chromosome is one such solution to the given problem.</w:t>
      </w:r>
    </w:p>
    <w:p w14:paraId="18E46CB4" w14:textId="77777777" w:rsidR="00F04D35" w:rsidRPr="00F04D35" w:rsidRDefault="00F04D35" w:rsidP="00F04D35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F04D3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Gene</w:t>
      </w:r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− A gene is one element position of a chromosome.</w:t>
      </w:r>
    </w:p>
    <w:p w14:paraId="0E2AF77B" w14:textId="77777777" w:rsidR="00F04D35" w:rsidRPr="00F04D35" w:rsidRDefault="00F04D35" w:rsidP="00F04D35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F04D3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Allele</w:t>
      </w:r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 − It is the value a gene takes for a </w:t>
      </w:r>
      <w:proofErr w:type="gramStart"/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particular chromosome</w:t>
      </w:r>
      <w:proofErr w:type="gramEnd"/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.</w:t>
      </w:r>
    </w:p>
    <w:p w14:paraId="2164E51B" w14:textId="070E4885" w:rsidR="00F04D35" w:rsidRPr="00F04D35" w:rsidRDefault="00F04D35" w:rsidP="00F0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4D3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8E5A7BD" wp14:editId="780C3305">
            <wp:extent cx="5710555" cy="3217545"/>
            <wp:effectExtent l="0" t="0" r="4445" b="1905"/>
            <wp:docPr id="1" name="Picture 1" descr="Termi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F1DC" w14:textId="77777777" w:rsidR="00F04D35" w:rsidRPr="00F04D35" w:rsidRDefault="00F04D35" w:rsidP="00F04D35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F04D3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Genotype</w:t>
      </w:r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− Genotype is the population in the computation space. In the computation space, the solutions are represented in a way which can be easily understood and manipulated using a computing system.</w:t>
      </w:r>
    </w:p>
    <w:p w14:paraId="7D0C4F79" w14:textId="77777777" w:rsidR="00F04D35" w:rsidRPr="00F04D35" w:rsidRDefault="00F04D35" w:rsidP="00F04D35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F04D3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Phenotype</w:t>
      </w:r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 − Phenotype is the population in the actual </w:t>
      </w:r>
      <w:proofErr w:type="gramStart"/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real world</w:t>
      </w:r>
      <w:proofErr w:type="gramEnd"/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solution space in which solutions are represented in a way they are represented in real world situations.</w:t>
      </w:r>
    </w:p>
    <w:p w14:paraId="5C51CAE5" w14:textId="77777777" w:rsidR="00F04D35" w:rsidRPr="00F04D35" w:rsidRDefault="00F04D35" w:rsidP="00F04D35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F04D3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Decoding and Encoding</w:t>
      </w:r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− For simple problems, the </w:t>
      </w:r>
      <w:r w:rsidRPr="00F04D3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GB"/>
        </w:rPr>
        <w:t>phenotype and genotype</w:t>
      </w:r>
      <w:r w:rsidRPr="00F04D35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spaces are the same. However, in most of the cases, the phenotype and genotype spaces are different. Decoding is a process of transforming a solution from the genotype to the phenotype space, while encoding is a process of transforming from the phenotype to genotype space. Decoding should be fast as it is carried out repeatedly in a GA during the fitness value calculation.</w:t>
      </w:r>
    </w:p>
    <w:p w14:paraId="41D3573E" w14:textId="77777777" w:rsidR="00CB4664" w:rsidRDefault="00CB4664"/>
    <w:sectPr w:rsidR="00CB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B0C1D"/>
    <w:multiLevelType w:val="multilevel"/>
    <w:tmpl w:val="F15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0197C"/>
    <w:multiLevelType w:val="multilevel"/>
    <w:tmpl w:val="B842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7C"/>
    <w:rsid w:val="000068A3"/>
    <w:rsid w:val="008F61A6"/>
    <w:rsid w:val="009E637B"/>
    <w:rsid w:val="00BE558A"/>
    <w:rsid w:val="00C5597C"/>
    <w:rsid w:val="00CB4664"/>
    <w:rsid w:val="00E84981"/>
    <w:rsid w:val="00F0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D9A21-DB61-4571-838F-B666DC5E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3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2018-01-31T23:15:00Z</dcterms:created>
  <dcterms:modified xsi:type="dcterms:W3CDTF">2018-01-31T23:17:00Z</dcterms:modified>
</cp:coreProperties>
</file>