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7488"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D217A3"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363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992B41" w:rsidRPr="00CE06CF" w:rsidRDefault="00992B4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D217A3" w:rsidP="00BC2711">
      <w:r>
        <w:rPr>
          <w:noProof/>
        </w:rPr>
        <w:pict>
          <v:shape id="_x0000_s1027" type="#_x0000_t202" style="position:absolute;margin-left:0;margin-top:26.8pt;width:351pt;height:31.4pt;z-index:25165465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992B41" w:rsidRPr="00CE06CF" w:rsidRDefault="00992B41" w:rsidP="005834F3">
                  <w:pPr>
                    <w:jc w:val="center"/>
                    <w:rPr>
                      <w:sz w:val="32"/>
                      <w:szCs w:val="32"/>
                    </w:rPr>
                  </w:pPr>
                  <w:r w:rsidRPr="00CE06CF">
                    <w:rPr>
                      <w:sz w:val="32"/>
                      <w:szCs w:val="32"/>
                    </w:rPr>
                    <w:t>Deliverable 1: Final Year Dissertation</w:t>
                  </w:r>
                </w:p>
                <w:p w:rsidR="00992B41" w:rsidRDefault="00992B4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D217A3" w:rsidP="00BC2711">
      <w:r>
        <w:rPr>
          <w:noProof/>
        </w:rPr>
        <w:pict>
          <v:shape id="_x0000_s1028" type="#_x0000_t202" style="position:absolute;margin-left:0;margin-top:25.3pt;width:185.9pt;height:110.6pt;z-index:25165568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992B41" w:rsidRPr="00CE06CF" w:rsidRDefault="00992B4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D217A3"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670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992B41" w:rsidRPr="00CE06CF" w:rsidRDefault="00992B4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772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992B41" w:rsidRPr="00B62D62" w:rsidRDefault="00992B41" w:rsidP="005834F3">
                  <w:pPr>
                    <w:jc w:val="center"/>
                    <w:rPr>
                      <w:sz w:val="24"/>
                    </w:rPr>
                  </w:pPr>
                  <w:r w:rsidRPr="00B62D62">
                    <w:rPr>
                      <w:sz w:val="24"/>
                    </w:rPr>
                    <w:t>Supervisor: Dr Michael Lones</w:t>
                  </w:r>
                </w:p>
                <w:p w:rsidR="00992B41" w:rsidRPr="00B62D62" w:rsidRDefault="00992B41"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F00C07"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8363244" w:history="1">
            <w:r w:rsidR="00F00C07" w:rsidRPr="009C6237">
              <w:rPr>
                <w:rStyle w:val="Hyperlink"/>
                <w:noProof/>
              </w:rPr>
              <w:t>1</w:t>
            </w:r>
            <w:r w:rsidR="00F00C07">
              <w:rPr>
                <w:rFonts w:asciiTheme="minorHAnsi" w:eastAsiaTheme="minorEastAsia" w:hAnsiTheme="minorHAnsi" w:cstheme="minorBidi"/>
                <w:noProof/>
                <w:sz w:val="22"/>
                <w:szCs w:val="22"/>
                <w:lang w:eastAsia="en-GB"/>
              </w:rPr>
              <w:tab/>
            </w:r>
            <w:r w:rsidR="00F00C07" w:rsidRPr="009C6237">
              <w:rPr>
                <w:rStyle w:val="Hyperlink"/>
                <w:noProof/>
              </w:rPr>
              <w:t>Introduction</w:t>
            </w:r>
            <w:r w:rsidR="00F00C07">
              <w:rPr>
                <w:noProof/>
                <w:webHidden/>
              </w:rPr>
              <w:tab/>
            </w:r>
            <w:r w:rsidR="00F00C07">
              <w:rPr>
                <w:noProof/>
                <w:webHidden/>
              </w:rPr>
              <w:fldChar w:fldCharType="begin"/>
            </w:r>
            <w:r w:rsidR="00F00C07">
              <w:rPr>
                <w:noProof/>
                <w:webHidden/>
              </w:rPr>
              <w:instrText xml:space="preserve"> PAGEREF _Toc498363244 \h </w:instrText>
            </w:r>
            <w:r w:rsidR="00F00C07">
              <w:rPr>
                <w:noProof/>
                <w:webHidden/>
              </w:rPr>
            </w:r>
            <w:r w:rsidR="00F00C07">
              <w:rPr>
                <w:noProof/>
                <w:webHidden/>
              </w:rPr>
              <w:fldChar w:fldCharType="separate"/>
            </w:r>
            <w:r w:rsidR="00F00C07">
              <w:rPr>
                <w:noProof/>
                <w:webHidden/>
              </w:rPr>
              <w:t>1</w:t>
            </w:r>
            <w:r w:rsidR="00F00C07">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45" w:history="1">
            <w:r w:rsidRPr="009C6237">
              <w:rPr>
                <w:rStyle w:val="Hyperlink"/>
                <w:noProof/>
              </w:rPr>
              <w:t>1.1</w:t>
            </w:r>
            <w:r>
              <w:rPr>
                <w:rFonts w:asciiTheme="minorHAnsi" w:eastAsiaTheme="minorEastAsia" w:hAnsiTheme="minorHAnsi" w:cstheme="minorBidi"/>
                <w:noProof/>
                <w:sz w:val="22"/>
                <w:szCs w:val="22"/>
                <w:lang w:eastAsia="en-GB"/>
              </w:rPr>
              <w:tab/>
            </w:r>
            <w:r w:rsidRPr="009C6237">
              <w:rPr>
                <w:rStyle w:val="Hyperlink"/>
                <w:noProof/>
              </w:rPr>
              <w:t>Purpose</w:t>
            </w:r>
            <w:r>
              <w:rPr>
                <w:noProof/>
                <w:webHidden/>
              </w:rPr>
              <w:tab/>
            </w:r>
            <w:r>
              <w:rPr>
                <w:noProof/>
                <w:webHidden/>
              </w:rPr>
              <w:fldChar w:fldCharType="begin"/>
            </w:r>
            <w:r>
              <w:rPr>
                <w:noProof/>
                <w:webHidden/>
              </w:rPr>
              <w:instrText xml:space="preserve"> PAGEREF _Toc498363245 \h </w:instrText>
            </w:r>
            <w:r>
              <w:rPr>
                <w:noProof/>
                <w:webHidden/>
              </w:rPr>
            </w:r>
            <w:r>
              <w:rPr>
                <w:noProof/>
                <w:webHidden/>
              </w:rPr>
              <w:fldChar w:fldCharType="separate"/>
            </w:r>
            <w:r>
              <w:rPr>
                <w:noProof/>
                <w:webHidden/>
              </w:rPr>
              <w:t>1</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46" w:history="1">
            <w:r w:rsidRPr="009C6237">
              <w:rPr>
                <w:rStyle w:val="Hyperlink"/>
                <w:noProof/>
              </w:rPr>
              <w:t>1.2</w:t>
            </w:r>
            <w:r>
              <w:rPr>
                <w:rFonts w:asciiTheme="minorHAnsi" w:eastAsiaTheme="minorEastAsia" w:hAnsiTheme="minorHAnsi" w:cstheme="minorBidi"/>
                <w:noProof/>
                <w:sz w:val="22"/>
                <w:szCs w:val="22"/>
                <w:lang w:eastAsia="en-GB"/>
              </w:rPr>
              <w:tab/>
            </w:r>
            <w:r w:rsidRPr="009C6237">
              <w:rPr>
                <w:rStyle w:val="Hyperlink"/>
                <w:noProof/>
              </w:rPr>
              <w:t>Aims and Motivations</w:t>
            </w:r>
            <w:r>
              <w:rPr>
                <w:noProof/>
                <w:webHidden/>
              </w:rPr>
              <w:tab/>
            </w:r>
            <w:r>
              <w:rPr>
                <w:noProof/>
                <w:webHidden/>
              </w:rPr>
              <w:fldChar w:fldCharType="begin"/>
            </w:r>
            <w:r>
              <w:rPr>
                <w:noProof/>
                <w:webHidden/>
              </w:rPr>
              <w:instrText xml:space="preserve"> PAGEREF _Toc498363246 \h </w:instrText>
            </w:r>
            <w:r>
              <w:rPr>
                <w:noProof/>
                <w:webHidden/>
              </w:rPr>
            </w:r>
            <w:r>
              <w:rPr>
                <w:noProof/>
                <w:webHidden/>
              </w:rPr>
              <w:fldChar w:fldCharType="separate"/>
            </w:r>
            <w:r>
              <w:rPr>
                <w:noProof/>
                <w:webHidden/>
              </w:rPr>
              <w:t>1</w:t>
            </w:r>
            <w:r>
              <w:rPr>
                <w:noProof/>
                <w:webHidden/>
              </w:rPr>
              <w:fldChar w:fldCharType="end"/>
            </w:r>
          </w:hyperlink>
        </w:p>
        <w:p w:rsidR="00F00C07" w:rsidRDefault="00F00C07">
          <w:pPr>
            <w:pStyle w:val="TOC1"/>
            <w:tabs>
              <w:tab w:val="left" w:pos="440"/>
            </w:tabs>
            <w:rPr>
              <w:rFonts w:asciiTheme="minorHAnsi" w:eastAsiaTheme="minorEastAsia" w:hAnsiTheme="minorHAnsi" w:cstheme="minorBidi"/>
              <w:noProof/>
              <w:sz w:val="22"/>
              <w:szCs w:val="22"/>
              <w:lang w:eastAsia="en-GB"/>
            </w:rPr>
          </w:pPr>
          <w:hyperlink w:anchor="_Toc498363247" w:history="1">
            <w:r w:rsidRPr="009C6237">
              <w:rPr>
                <w:rStyle w:val="Hyperlink"/>
                <w:noProof/>
              </w:rPr>
              <w:t>2</w:t>
            </w:r>
            <w:r>
              <w:rPr>
                <w:rFonts w:asciiTheme="minorHAnsi" w:eastAsiaTheme="minorEastAsia" w:hAnsiTheme="minorHAnsi" w:cstheme="minorBidi"/>
                <w:noProof/>
                <w:sz w:val="22"/>
                <w:szCs w:val="22"/>
                <w:lang w:eastAsia="en-GB"/>
              </w:rPr>
              <w:tab/>
            </w:r>
            <w:r w:rsidRPr="009C6237">
              <w:rPr>
                <w:rStyle w:val="Hyperlink"/>
                <w:noProof/>
              </w:rPr>
              <w:t>Bio-inspired Computing</w:t>
            </w:r>
            <w:r>
              <w:rPr>
                <w:noProof/>
                <w:webHidden/>
              </w:rPr>
              <w:tab/>
            </w:r>
            <w:r>
              <w:rPr>
                <w:noProof/>
                <w:webHidden/>
              </w:rPr>
              <w:fldChar w:fldCharType="begin"/>
            </w:r>
            <w:r>
              <w:rPr>
                <w:noProof/>
                <w:webHidden/>
              </w:rPr>
              <w:instrText xml:space="preserve"> PAGEREF _Toc498363247 \h </w:instrText>
            </w:r>
            <w:r>
              <w:rPr>
                <w:noProof/>
                <w:webHidden/>
              </w:rPr>
            </w:r>
            <w:r>
              <w:rPr>
                <w:noProof/>
                <w:webHidden/>
              </w:rPr>
              <w:fldChar w:fldCharType="separate"/>
            </w:r>
            <w:r>
              <w:rPr>
                <w:noProof/>
                <w:webHidden/>
              </w:rPr>
              <w:t>3</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48" w:history="1">
            <w:r w:rsidRPr="009C6237">
              <w:rPr>
                <w:rStyle w:val="Hyperlink"/>
                <w:noProof/>
              </w:rPr>
              <w:t>2.1</w:t>
            </w:r>
            <w:r>
              <w:rPr>
                <w:rFonts w:asciiTheme="minorHAnsi" w:eastAsiaTheme="minorEastAsia" w:hAnsiTheme="minorHAnsi" w:cstheme="minorBidi"/>
                <w:noProof/>
                <w:sz w:val="22"/>
                <w:szCs w:val="22"/>
                <w:lang w:eastAsia="en-GB"/>
              </w:rPr>
              <w:tab/>
            </w:r>
            <w:r w:rsidRPr="009C6237">
              <w:rPr>
                <w:rStyle w:val="Hyperlink"/>
                <w:noProof/>
              </w:rPr>
              <w:t>Genetic Algorithms</w:t>
            </w:r>
            <w:r>
              <w:rPr>
                <w:noProof/>
                <w:webHidden/>
              </w:rPr>
              <w:tab/>
            </w:r>
            <w:r>
              <w:rPr>
                <w:noProof/>
                <w:webHidden/>
              </w:rPr>
              <w:fldChar w:fldCharType="begin"/>
            </w:r>
            <w:r>
              <w:rPr>
                <w:noProof/>
                <w:webHidden/>
              </w:rPr>
              <w:instrText xml:space="preserve"> PAGEREF _Toc498363248 \h </w:instrText>
            </w:r>
            <w:r>
              <w:rPr>
                <w:noProof/>
                <w:webHidden/>
              </w:rPr>
            </w:r>
            <w:r>
              <w:rPr>
                <w:noProof/>
                <w:webHidden/>
              </w:rPr>
              <w:fldChar w:fldCharType="separate"/>
            </w:r>
            <w:r>
              <w:rPr>
                <w:noProof/>
                <w:webHidden/>
              </w:rPr>
              <w:t>3</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49" w:history="1">
            <w:r w:rsidRPr="009C6237">
              <w:rPr>
                <w:rStyle w:val="Hyperlink"/>
                <w:noProof/>
              </w:rPr>
              <w:t>2.2</w:t>
            </w:r>
            <w:r>
              <w:rPr>
                <w:rFonts w:asciiTheme="minorHAnsi" w:eastAsiaTheme="minorEastAsia" w:hAnsiTheme="minorHAnsi" w:cstheme="minorBidi"/>
                <w:noProof/>
                <w:sz w:val="22"/>
                <w:szCs w:val="22"/>
                <w:lang w:eastAsia="en-GB"/>
              </w:rPr>
              <w:tab/>
            </w:r>
            <w:r w:rsidRPr="009C6237">
              <w:rPr>
                <w:rStyle w:val="Hyperlink"/>
                <w:noProof/>
              </w:rPr>
              <w:t>Cellular Automata</w:t>
            </w:r>
            <w:r>
              <w:rPr>
                <w:noProof/>
                <w:webHidden/>
              </w:rPr>
              <w:tab/>
            </w:r>
            <w:r>
              <w:rPr>
                <w:noProof/>
                <w:webHidden/>
              </w:rPr>
              <w:fldChar w:fldCharType="begin"/>
            </w:r>
            <w:r>
              <w:rPr>
                <w:noProof/>
                <w:webHidden/>
              </w:rPr>
              <w:instrText xml:space="preserve"> PAGEREF _Toc498363249 \h </w:instrText>
            </w:r>
            <w:r>
              <w:rPr>
                <w:noProof/>
                <w:webHidden/>
              </w:rPr>
            </w:r>
            <w:r>
              <w:rPr>
                <w:noProof/>
                <w:webHidden/>
              </w:rPr>
              <w:fldChar w:fldCharType="separate"/>
            </w:r>
            <w:r>
              <w:rPr>
                <w:noProof/>
                <w:webHidden/>
              </w:rPr>
              <w:t>4</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50" w:history="1">
            <w:r w:rsidRPr="009C6237">
              <w:rPr>
                <w:rStyle w:val="Hyperlink"/>
                <w:noProof/>
              </w:rPr>
              <w:t>2.3</w:t>
            </w:r>
            <w:r>
              <w:rPr>
                <w:rFonts w:asciiTheme="minorHAnsi" w:eastAsiaTheme="minorEastAsia" w:hAnsiTheme="minorHAnsi" w:cstheme="minorBidi"/>
                <w:noProof/>
                <w:sz w:val="22"/>
                <w:szCs w:val="22"/>
                <w:lang w:eastAsia="en-GB"/>
              </w:rPr>
              <w:tab/>
            </w:r>
            <w:r w:rsidRPr="009C6237">
              <w:rPr>
                <w:rStyle w:val="Hyperlink"/>
                <w:noProof/>
              </w:rPr>
              <w:t>Artificial Neural Networks</w:t>
            </w:r>
            <w:r>
              <w:rPr>
                <w:noProof/>
                <w:webHidden/>
              </w:rPr>
              <w:tab/>
            </w:r>
            <w:r>
              <w:rPr>
                <w:noProof/>
                <w:webHidden/>
              </w:rPr>
              <w:fldChar w:fldCharType="begin"/>
            </w:r>
            <w:r>
              <w:rPr>
                <w:noProof/>
                <w:webHidden/>
              </w:rPr>
              <w:instrText xml:space="preserve"> PAGEREF _Toc498363250 \h </w:instrText>
            </w:r>
            <w:r>
              <w:rPr>
                <w:noProof/>
                <w:webHidden/>
              </w:rPr>
            </w:r>
            <w:r>
              <w:rPr>
                <w:noProof/>
                <w:webHidden/>
              </w:rPr>
              <w:fldChar w:fldCharType="separate"/>
            </w:r>
            <w:r>
              <w:rPr>
                <w:noProof/>
                <w:webHidden/>
              </w:rPr>
              <w:t>5</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51" w:history="1">
            <w:r w:rsidRPr="009C6237">
              <w:rPr>
                <w:rStyle w:val="Hyperlink"/>
                <w:noProof/>
              </w:rPr>
              <w:t>2.4</w:t>
            </w:r>
            <w:r>
              <w:rPr>
                <w:rFonts w:asciiTheme="minorHAnsi" w:eastAsiaTheme="minorEastAsia" w:hAnsiTheme="minorHAnsi" w:cstheme="minorBidi"/>
                <w:noProof/>
                <w:sz w:val="22"/>
                <w:szCs w:val="22"/>
                <w:lang w:eastAsia="en-GB"/>
              </w:rPr>
              <w:tab/>
            </w:r>
            <w:r w:rsidRPr="009C6237">
              <w:rPr>
                <w:rStyle w:val="Hyperlink"/>
                <w:noProof/>
              </w:rPr>
              <w:t>Swarm Intelligence</w:t>
            </w:r>
            <w:r>
              <w:rPr>
                <w:noProof/>
                <w:webHidden/>
              </w:rPr>
              <w:tab/>
            </w:r>
            <w:r>
              <w:rPr>
                <w:noProof/>
                <w:webHidden/>
              </w:rPr>
              <w:fldChar w:fldCharType="begin"/>
            </w:r>
            <w:r>
              <w:rPr>
                <w:noProof/>
                <w:webHidden/>
              </w:rPr>
              <w:instrText xml:space="preserve"> PAGEREF _Toc498363251 \h </w:instrText>
            </w:r>
            <w:r>
              <w:rPr>
                <w:noProof/>
                <w:webHidden/>
              </w:rPr>
            </w:r>
            <w:r>
              <w:rPr>
                <w:noProof/>
                <w:webHidden/>
              </w:rPr>
              <w:fldChar w:fldCharType="separate"/>
            </w:r>
            <w:r>
              <w:rPr>
                <w:noProof/>
                <w:webHidden/>
              </w:rPr>
              <w:t>6</w:t>
            </w:r>
            <w:r>
              <w:rPr>
                <w:noProof/>
                <w:webHidden/>
              </w:rPr>
              <w:fldChar w:fldCharType="end"/>
            </w:r>
          </w:hyperlink>
        </w:p>
        <w:p w:rsidR="00F00C07" w:rsidRDefault="00F00C0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2" w:history="1">
            <w:r w:rsidRPr="009C6237">
              <w:rPr>
                <w:rStyle w:val="Hyperlink"/>
                <w:noProof/>
              </w:rPr>
              <w:t>2.4.1</w:t>
            </w:r>
            <w:r>
              <w:rPr>
                <w:rFonts w:asciiTheme="minorHAnsi" w:eastAsiaTheme="minorEastAsia" w:hAnsiTheme="minorHAnsi" w:cstheme="minorBidi"/>
                <w:noProof/>
                <w:sz w:val="22"/>
                <w:szCs w:val="22"/>
                <w:lang w:eastAsia="en-GB"/>
              </w:rPr>
              <w:tab/>
            </w:r>
            <w:r w:rsidRPr="009C6237">
              <w:rPr>
                <w:rStyle w:val="Hyperlink"/>
                <w:noProof/>
              </w:rPr>
              <w:t>Ant Colony Optimisation</w:t>
            </w:r>
            <w:r>
              <w:rPr>
                <w:noProof/>
                <w:webHidden/>
              </w:rPr>
              <w:tab/>
            </w:r>
            <w:r>
              <w:rPr>
                <w:noProof/>
                <w:webHidden/>
              </w:rPr>
              <w:fldChar w:fldCharType="begin"/>
            </w:r>
            <w:r>
              <w:rPr>
                <w:noProof/>
                <w:webHidden/>
              </w:rPr>
              <w:instrText xml:space="preserve"> PAGEREF _Toc498363252 \h </w:instrText>
            </w:r>
            <w:r>
              <w:rPr>
                <w:noProof/>
                <w:webHidden/>
              </w:rPr>
            </w:r>
            <w:r>
              <w:rPr>
                <w:noProof/>
                <w:webHidden/>
              </w:rPr>
              <w:fldChar w:fldCharType="separate"/>
            </w:r>
            <w:r>
              <w:rPr>
                <w:noProof/>
                <w:webHidden/>
              </w:rPr>
              <w:t>6</w:t>
            </w:r>
            <w:r>
              <w:rPr>
                <w:noProof/>
                <w:webHidden/>
              </w:rPr>
              <w:fldChar w:fldCharType="end"/>
            </w:r>
          </w:hyperlink>
        </w:p>
        <w:p w:rsidR="00F00C07" w:rsidRDefault="00F00C0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3" w:history="1">
            <w:r w:rsidRPr="009C6237">
              <w:rPr>
                <w:rStyle w:val="Hyperlink"/>
                <w:noProof/>
              </w:rPr>
              <w:t>2.4.2</w:t>
            </w:r>
            <w:r>
              <w:rPr>
                <w:rFonts w:asciiTheme="minorHAnsi" w:eastAsiaTheme="minorEastAsia" w:hAnsiTheme="minorHAnsi" w:cstheme="minorBidi"/>
                <w:noProof/>
                <w:sz w:val="22"/>
                <w:szCs w:val="22"/>
                <w:lang w:eastAsia="en-GB"/>
              </w:rPr>
              <w:tab/>
            </w:r>
            <w:r w:rsidRPr="009C6237">
              <w:rPr>
                <w:rStyle w:val="Hyperlink"/>
                <w:noProof/>
              </w:rPr>
              <w:t>Particle Swarm Optimisation</w:t>
            </w:r>
            <w:r>
              <w:rPr>
                <w:noProof/>
                <w:webHidden/>
              </w:rPr>
              <w:tab/>
            </w:r>
            <w:r>
              <w:rPr>
                <w:noProof/>
                <w:webHidden/>
              </w:rPr>
              <w:fldChar w:fldCharType="begin"/>
            </w:r>
            <w:r>
              <w:rPr>
                <w:noProof/>
                <w:webHidden/>
              </w:rPr>
              <w:instrText xml:space="preserve"> PAGEREF _Toc498363253 \h </w:instrText>
            </w:r>
            <w:r>
              <w:rPr>
                <w:noProof/>
                <w:webHidden/>
              </w:rPr>
            </w:r>
            <w:r>
              <w:rPr>
                <w:noProof/>
                <w:webHidden/>
              </w:rPr>
              <w:fldChar w:fldCharType="separate"/>
            </w:r>
            <w:r>
              <w:rPr>
                <w:noProof/>
                <w:webHidden/>
              </w:rPr>
              <w:t>7</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54" w:history="1">
            <w:r w:rsidRPr="009C6237">
              <w:rPr>
                <w:rStyle w:val="Hyperlink"/>
                <w:noProof/>
              </w:rPr>
              <w:t>2.5</w:t>
            </w:r>
            <w:r>
              <w:rPr>
                <w:rFonts w:asciiTheme="minorHAnsi" w:eastAsiaTheme="minorEastAsia" w:hAnsiTheme="minorHAnsi" w:cstheme="minorBidi"/>
                <w:noProof/>
                <w:sz w:val="22"/>
                <w:szCs w:val="22"/>
                <w:lang w:eastAsia="en-GB"/>
              </w:rPr>
              <w:tab/>
            </w:r>
            <w:r w:rsidRPr="009C6237">
              <w:rPr>
                <w:rStyle w:val="Hyperlink"/>
                <w:noProof/>
              </w:rPr>
              <w:t>Genetic Programming</w:t>
            </w:r>
            <w:r>
              <w:rPr>
                <w:noProof/>
                <w:webHidden/>
              </w:rPr>
              <w:tab/>
            </w:r>
            <w:r>
              <w:rPr>
                <w:noProof/>
                <w:webHidden/>
              </w:rPr>
              <w:fldChar w:fldCharType="begin"/>
            </w:r>
            <w:r>
              <w:rPr>
                <w:noProof/>
                <w:webHidden/>
              </w:rPr>
              <w:instrText xml:space="preserve"> PAGEREF _Toc498363254 \h </w:instrText>
            </w:r>
            <w:r>
              <w:rPr>
                <w:noProof/>
                <w:webHidden/>
              </w:rPr>
            </w:r>
            <w:r>
              <w:rPr>
                <w:noProof/>
                <w:webHidden/>
              </w:rPr>
              <w:fldChar w:fldCharType="separate"/>
            </w:r>
            <w:r>
              <w:rPr>
                <w:noProof/>
                <w:webHidden/>
              </w:rPr>
              <w:t>8</w:t>
            </w:r>
            <w:r>
              <w:rPr>
                <w:noProof/>
                <w:webHidden/>
              </w:rPr>
              <w:fldChar w:fldCharType="end"/>
            </w:r>
          </w:hyperlink>
        </w:p>
        <w:p w:rsidR="00F00C07" w:rsidRDefault="00F00C0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5" w:history="1">
            <w:r w:rsidRPr="009C6237">
              <w:rPr>
                <w:rStyle w:val="Hyperlink"/>
                <w:noProof/>
              </w:rPr>
              <w:t>2.5.1</w:t>
            </w:r>
            <w:r>
              <w:rPr>
                <w:rFonts w:asciiTheme="minorHAnsi" w:eastAsiaTheme="minorEastAsia" w:hAnsiTheme="minorHAnsi" w:cstheme="minorBidi"/>
                <w:noProof/>
                <w:sz w:val="22"/>
                <w:szCs w:val="22"/>
                <w:lang w:eastAsia="en-GB"/>
              </w:rPr>
              <w:tab/>
            </w:r>
            <w:r w:rsidRPr="009C6237">
              <w:rPr>
                <w:rStyle w:val="Hyperlink"/>
                <w:noProof/>
              </w:rPr>
              <w:t>Tree-based Genetic Programming</w:t>
            </w:r>
            <w:r>
              <w:rPr>
                <w:noProof/>
                <w:webHidden/>
              </w:rPr>
              <w:tab/>
            </w:r>
            <w:r>
              <w:rPr>
                <w:noProof/>
                <w:webHidden/>
              </w:rPr>
              <w:fldChar w:fldCharType="begin"/>
            </w:r>
            <w:r>
              <w:rPr>
                <w:noProof/>
                <w:webHidden/>
              </w:rPr>
              <w:instrText xml:space="preserve"> PAGEREF _Toc498363255 \h </w:instrText>
            </w:r>
            <w:r>
              <w:rPr>
                <w:noProof/>
                <w:webHidden/>
              </w:rPr>
            </w:r>
            <w:r>
              <w:rPr>
                <w:noProof/>
                <w:webHidden/>
              </w:rPr>
              <w:fldChar w:fldCharType="separate"/>
            </w:r>
            <w:r>
              <w:rPr>
                <w:noProof/>
                <w:webHidden/>
              </w:rPr>
              <w:t>9</w:t>
            </w:r>
            <w:r>
              <w:rPr>
                <w:noProof/>
                <w:webHidden/>
              </w:rPr>
              <w:fldChar w:fldCharType="end"/>
            </w:r>
          </w:hyperlink>
        </w:p>
        <w:p w:rsidR="00F00C07" w:rsidRDefault="00F00C0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6" w:history="1">
            <w:r w:rsidRPr="009C6237">
              <w:rPr>
                <w:rStyle w:val="Hyperlink"/>
                <w:noProof/>
              </w:rPr>
              <w:t>2.5.2</w:t>
            </w:r>
            <w:r>
              <w:rPr>
                <w:rFonts w:asciiTheme="minorHAnsi" w:eastAsiaTheme="minorEastAsia" w:hAnsiTheme="minorHAnsi" w:cstheme="minorBidi"/>
                <w:noProof/>
                <w:sz w:val="22"/>
                <w:szCs w:val="22"/>
                <w:lang w:eastAsia="en-GB"/>
              </w:rPr>
              <w:tab/>
            </w:r>
            <w:r w:rsidRPr="009C6237">
              <w:rPr>
                <w:rStyle w:val="Hyperlink"/>
                <w:noProof/>
              </w:rPr>
              <w:t>Initialisation of the Population</w:t>
            </w:r>
            <w:r>
              <w:rPr>
                <w:noProof/>
                <w:webHidden/>
              </w:rPr>
              <w:tab/>
            </w:r>
            <w:r>
              <w:rPr>
                <w:noProof/>
                <w:webHidden/>
              </w:rPr>
              <w:fldChar w:fldCharType="begin"/>
            </w:r>
            <w:r>
              <w:rPr>
                <w:noProof/>
                <w:webHidden/>
              </w:rPr>
              <w:instrText xml:space="preserve"> PAGEREF _Toc498363256 \h </w:instrText>
            </w:r>
            <w:r>
              <w:rPr>
                <w:noProof/>
                <w:webHidden/>
              </w:rPr>
            </w:r>
            <w:r>
              <w:rPr>
                <w:noProof/>
                <w:webHidden/>
              </w:rPr>
              <w:fldChar w:fldCharType="separate"/>
            </w:r>
            <w:r>
              <w:rPr>
                <w:noProof/>
                <w:webHidden/>
              </w:rPr>
              <w:t>9</w:t>
            </w:r>
            <w:r>
              <w:rPr>
                <w:noProof/>
                <w:webHidden/>
              </w:rPr>
              <w:fldChar w:fldCharType="end"/>
            </w:r>
          </w:hyperlink>
        </w:p>
        <w:p w:rsidR="00F00C07" w:rsidRDefault="00F00C0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7" w:history="1">
            <w:r w:rsidRPr="009C6237">
              <w:rPr>
                <w:rStyle w:val="Hyperlink"/>
                <w:noProof/>
              </w:rPr>
              <w:t>2.5.3</w:t>
            </w:r>
            <w:r>
              <w:rPr>
                <w:rFonts w:asciiTheme="minorHAnsi" w:eastAsiaTheme="minorEastAsia" w:hAnsiTheme="minorHAnsi" w:cstheme="minorBidi"/>
                <w:noProof/>
                <w:sz w:val="22"/>
                <w:szCs w:val="22"/>
                <w:lang w:eastAsia="en-GB"/>
              </w:rPr>
              <w:tab/>
            </w:r>
            <w:r w:rsidRPr="009C6237">
              <w:rPr>
                <w:rStyle w:val="Hyperlink"/>
                <w:noProof/>
              </w:rPr>
              <w:t>Operators in GP</w:t>
            </w:r>
            <w:r>
              <w:rPr>
                <w:noProof/>
                <w:webHidden/>
              </w:rPr>
              <w:tab/>
            </w:r>
            <w:r>
              <w:rPr>
                <w:noProof/>
                <w:webHidden/>
              </w:rPr>
              <w:fldChar w:fldCharType="begin"/>
            </w:r>
            <w:r>
              <w:rPr>
                <w:noProof/>
                <w:webHidden/>
              </w:rPr>
              <w:instrText xml:space="preserve"> PAGEREF _Toc498363257 \h </w:instrText>
            </w:r>
            <w:r>
              <w:rPr>
                <w:noProof/>
                <w:webHidden/>
              </w:rPr>
            </w:r>
            <w:r>
              <w:rPr>
                <w:noProof/>
                <w:webHidden/>
              </w:rPr>
              <w:fldChar w:fldCharType="separate"/>
            </w:r>
            <w:r>
              <w:rPr>
                <w:noProof/>
                <w:webHidden/>
              </w:rPr>
              <w:t>10</w:t>
            </w:r>
            <w:r>
              <w:rPr>
                <w:noProof/>
                <w:webHidden/>
              </w:rPr>
              <w:fldChar w:fldCharType="end"/>
            </w:r>
          </w:hyperlink>
        </w:p>
        <w:p w:rsidR="00F00C07" w:rsidRDefault="00F00C0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8" w:history="1">
            <w:r w:rsidRPr="009C6237">
              <w:rPr>
                <w:rStyle w:val="Hyperlink"/>
                <w:noProof/>
              </w:rPr>
              <w:t>2.5.4</w:t>
            </w:r>
            <w:r>
              <w:rPr>
                <w:rFonts w:asciiTheme="minorHAnsi" w:eastAsiaTheme="minorEastAsia" w:hAnsiTheme="minorHAnsi" w:cstheme="minorBidi"/>
                <w:noProof/>
                <w:sz w:val="22"/>
                <w:szCs w:val="22"/>
                <w:lang w:eastAsia="en-GB"/>
              </w:rPr>
              <w:tab/>
            </w:r>
            <w:r w:rsidRPr="009C6237">
              <w:rPr>
                <w:rStyle w:val="Hyperlink"/>
                <w:noProof/>
              </w:rPr>
              <w:t>Problems with Tree-Based Representation</w:t>
            </w:r>
            <w:r>
              <w:rPr>
                <w:noProof/>
                <w:webHidden/>
              </w:rPr>
              <w:tab/>
            </w:r>
            <w:r>
              <w:rPr>
                <w:noProof/>
                <w:webHidden/>
              </w:rPr>
              <w:fldChar w:fldCharType="begin"/>
            </w:r>
            <w:r>
              <w:rPr>
                <w:noProof/>
                <w:webHidden/>
              </w:rPr>
              <w:instrText xml:space="preserve"> PAGEREF _Toc498363258 \h </w:instrText>
            </w:r>
            <w:r>
              <w:rPr>
                <w:noProof/>
                <w:webHidden/>
              </w:rPr>
            </w:r>
            <w:r>
              <w:rPr>
                <w:noProof/>
                <w:webHidden/>
              </w:rPr>
              <w:fldChar w:fldCharType="separate"/>
            </w:r>
            <w:r>
              <w:rPr>
                <w:noProof/>
                <w:webHidden/>
              </w:rPr>
              <w:t>11</w:t>
            </w:r>
            <w:r>
              <w:rPr>
                <w:noProof/>
                <w:webHidden/>
              </w:rPr>
              <w:fldChar w:fldCharType="end"/>
            </w:r>
          </w:hyperlink>
        </w:p>
        <w:p w:rsidR="00F00C07" w:rsidRDefault="00F00C0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59" w:history="1">
            <w:r w:rsidRPr="009C6237">
              <w:rPr>
                <w:rStyle w:val="Hyperlink"/>
                <w:noProof/>
              </w:rPr>
              <w:t>2.5.5</w:t>
            </w:r>
            <w:r>
              <w:rPr>
                <w:rFonts w:asciiTheme="minorHAnsi" w:eastAsiaTheme="minorEastAsia" w:hAnsiTheme="minorHAnsi" w:cstheme="minorBidi"/>
                <w:noProof/>
                <w:sz w:val="22"/>
                <w:szCs w:val="22"/>
                <w:lang w:eastAsia="en-GB"/>
              </w:rPr>
              <w:tab/>
            </w:r>
            <w:r w:rsidRPr="009C6237">
              <w:rPr>
                <w:rStyle w:val="Hyperlink"/>
                <w:noProof/>
              </w:rPr>
              <w:t>Other Types of Genetic Programming</w:t>
            </w:r>
            <w:r>
              <w:rPr>
                <w:noProof/>
                <w:webHidden/>
              </w:rPr>
              <w:tab/>
            </w:r>
            <w:r>
              <w:rPr>
                <w:noProof/>
                <w:webHidden/>
              </w:rPr>
              <w:fldChar w:fldCharType="begin"/>
            </w:r>
            <w:r>
              <w:rPr>
                <w:noProof/>
                <w:webHidden/>
              </w:rPr>
              <w:instrText xml:space="preserve"> PAGEREF _Toc498363259 \h </w:instrText>
            </w:r>
            <w:r>
              <w:rPr>
                <w:noProof/>
                <w:webHidden/>
              </w:rPr>
            </w:r>
            <w:r>
              <w:rPr>
                <w:noProof/>
                <w:webHidden/>
              </w:rPr>
              <w:fldChar w:fldCharType="separate"/>
            </w:r>
            <w:r>
              <w:rPr>
                <w:noProof/>
                <w:webHidden/>
              </w:rPr>
              <w:t>11</w:t>
            </w:r>
            <w:r>
              <w:rPr>
                <w:noProof/>
                <w:webHidden/>
              </w:rPr>
              <w:fldChar w:fldCharType="end"/>
            </w:r>
          </w:hyperlink>
        </w:p>
        <w:p w:rsidR="00F00C07" w:rsidRDefault="00F00C07">
          <w:pPr>
            <w:pStyle w:val="TOC1"/>
            <w:tabs>
              <w:tab w:val="left" w:pos="440"/>
            </w:tabs>
            <w:rPr>
              <w:rFonts w:asciiTheme="minorHAnsi" w:eastAsiaTheme="minorEastAsia" w:hAnsiTheme="minorHAnsi" w:cstheme="minorBidi"/>
              <w:noProof/>
              <w:sz w:val="22"/>
              <w:szCs w:val="22"/>
              <w:lang w:eastAsia="en-GB"/>
            </w:rPr>
          </w:pPr>
          <w:hyperlink w:anchor="_Toc498363260" w:history="1">
            <w:r w:rsidRPr="009C6237">
              <w:rPr>
                <w:rStyle w:val="Hyperlink"/>
                <w:noProof/>
              </w:rPr>
              <w:t>3</w:t>
            </w:r>
            <w:r>
              <w:rPr>
                <w:rFonts w:asciiTheme="minorHAnsi" w:eastAsiaTheme="minorEastAsia" w:hAnsiTheme="minorHAnsi" w:cstheme="minorBidi"/>
                <w:noProof/>
                <w:sz w:val="22"/>
                <w:szCs w:val="22"/>
                <w:lang w:eastAsia="en-GB"/>
              </w:rPr>
              <w:tab/>
            </w:r>
            <w:r w:rsidRPr="009C6237">
              <w:rPr>
                <w:rStyle w:val="Hyperlink"/>
                <w:noProof/>
              </w:rPr>
              <w:t>Availability of Bio-inspired Algorithms in R</w:t>
            </w:r>
            <w:r>
              <w:rPr>
                <w:noProof/>
                <w:webHidden/>
              </w:rPr>
              <w:tab/>
            </w:r>
            <w:r>
              <w:rPr>
                <w:noProof/>
                <w:webHidden/>
              </w:rPr>
              <w:fldChar w:fldCharType="begin"/>
            </w:r>
            <w:r>
              <w:rPr>
                <w:noProof/>
                <w:webHidden/>
              </w:rPr>
              <w:instrText xml:space="preserve"> PAGEREF _Toc498363260 \h </w:instrText>
            </w:r>
            <w:r>
              <w:rPr>
                <w:noProof/>
                <w:webHidden/>
              </w:rPr>
            </w:r>
            <w:r>
              <w:rPr>
                <w:noProof/>
                <w:webHidden/>
              </w:rPr>
              <w:fldChar w:fldCharType="separate"/>
            </w:r>
            <w:r>
              <w:rPr>
                <w:noProof/>
                <w:webHidden/>
              </w:rPr>
              <w:t>12</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61" w:history="1">
            <w:r w:rsidRPr="009C6237">
              <w:rPr>
                <w:rStyle w:val="Hyperlink"/>
                <w:noProof/>
              </w:rPr>
              <w:t>3.1</w:t>
            </w:r>
            <w:r>
              <w:rPr>
                <w:rFonts w:asciiTheme="minorHAnsi" w:eastAsiaTheme="minorEastAsia" w:hAnsiTheme="minorHAnsi" w:cstheme="minorBidi"/>
                <w:noProof/>
                <w:sz w:val="22"/>
                <w:szCs w:val="22"/>
                <w:lang w:eastAsia="en-GB"/>
              </w:rPr>
              <w:tab/>
            </w:r>
            <w:r w:rsidRPr="009C6237">
              <w:rPr>
                <w:rStyle w:val="Hyperlink"/>
                <w:noProof/>
              </w:rPr>
              <w:t>Genetic Algorithms</w:t>
            </w:r>
            <w:r>
              <w:rPr>
                <w:noProof/>
                <w:webHidden/>
              </w:rPr>
              <w:tab/>
            </w:r>
            <w:r>
              <w:rPr>
                <w:noProof/>
                <w:webHidden/>
              </w:rPr>
              <w:fldChar w:fldCharType="begin"/>
            </w:r>
            <w:r>
              <w:rPr>
                <w:noProof/>
                <w:webHidden/>
              </w:rPr>
              <w:instrText xml:space="preserve"> PAGEREF _Toc498363261 \h </w:instrText>
            </w:r>
            <w:r>
              <w:rPr>
                <w:noProof/>
                <w:webHidden/>
              </w:rPr>
            </w:r>
            <w:r>
              <w:rPr>
                <w:noProof/>
                <w:webHidden/>
              </w:rPr>
              <w:fldChar w:fldCharType="separate"/>
            </w:r>
            <w:r>
              <w:rPr>
                <w:noProof/>
                <w:webHidden/>
              </w:rPr>
              <w:t>12</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62" w:history="1">
            <w:r w:rsidRPr="009C6237">
              <w:rPr>
                <w:rStyle w:val="Hyperlink"/>
                <w:noProof/>
              </w:rPr>
              <w:t>3.2</w:t>
            </w:r>
            <w:r>
              <w:rPr>
                <w:rFonts w:asciiTheme="minorHAnsi" w:eastAsiaTheme="minorEastAsia" w:hAnsiTheme="minorHAnsi" w:cstheme="minorBidi"/>
                <w:noProof/>
                <w:sz w:val="22"/>
                <w:szCs w:val="22"/>
                <w:lang w:eastAsia="en-GB"/>
              </w:rPr>
              <w:tab/>
            </w:r>
            <w:r w:rsidRPr="009C6237">
              <w:rPr>
                <w:rStyle w:val="Hyperlink"/>
                <w:noProof/>
              </w:rPr>
              <w:t>Cellular Automata</w:t>
            </w:r>
            <w:r>
              <w:rPr>
                <w:noProof/>
                <w:webHidden/>
              </w:rPr>
              <w:tab/>
            </w:r>
            <w:r>
              <w:rPr>
                <w:noProof/>
                <w:webHidden/>
              </w:rPr>
              <w:fldChar w:fldCharType="begin"/>
            </w:r>
            <w:r>
              <w:rPr>
                <w:noProof/>
                <w:webHidden/>
              </w:rPr>
              <w:instrText xml:space="preserve"> PAGEREF _Toc498363262 \h </w:instrText>
            </w:r>
            <w:r>
              <w:rPr>
                <w:noProof/>
                <w:webHidden/>
              </w:rPr>
            </w:r>
            <w:r>
              <w:rPr>
                <w:noProof/>
                <w:webHidden/>
              </w:rPr>
              <w:fldChar w:fldCharType="separate"/>
            </w:r>
            <w:r>
              <w:rPr>
                <w:noProof/>
                <w:webHidden/>
              </w:rPr>
              <w:t>12</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63" w:history="1">
            <w:r w:rsidRPr="009C6237">
              <w:rPr>
                <w:rStyle w:val="Hyperlink"/>
                <w:noProof/>
              </w:rPr>
              <w:t>3.3</w:t>
            </w:r>
            <w:r>
              <w:rPr>
                <w:rFonts w:asciiTheme="minorHAnsi" w:eastAsiaTheme="minorEastAsia" w:hAnsiTheme="minorHAnsi" w:cstheme="minorBidi"/>
                <w:noProof/>
                <w:sz w:val="22"/>
                <w:szCs w:val="22"/>
                <w:lang w:eastAsia="en-GB"/>
              </w:rPr>
              <w:tab/>
            </w:r>
            <w:r w:rsidRPr="009C6237">
              <w:rPr>
                <w:rStyle w:val="Hyperlink"/>
                <w:noProof/>
              </w:rPr>
              <w:t>Artificial Neural Networks</w:t>
            </w:r>
            <w:r>
              <w:rPr>
                <w:noProof/>
                <w:webHidden/>
              </w:rPr>
              <w:tab/>
            </w:r>
            <w:r>
              <w:rPr>
                <w:noProof/>
                <w:webHidden/>
              </w:rPr>
              <w:fldChar w:fldCharType="begin"/>
            </w:r>
            <w:r>
              <w:rPr>
                <w:noProof/>
                <w:webHidden/>
              </w:rPr>
              <w:instrText xml:space="preserve"> PAGEREF _Toc498363263 \h </w:instrText>
            </w:r>
            <w:r>
              <w:rPr>
                <w:noProof/>
                <w:webHidden/>
              </w:rPr>
            </w:r>
            <w:r>
              <w:rPr>
                <w:noProof/>
                <w:webHidden/>
              </w:rPr>
              <w:fldChar w:fldCharType="separate"/>
            </w:r>
            <w:r>
              <w:rPr>
                <w:noProof/>
                <w:webHidden/>
              </w:rPr>
              <w:t>12</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64" w:history="1">
            <w:r w:rsidRPr="009C6237">
              <w:rPr>
                <w:rStyle w:val="Hyperlink"/>
                <w:noProof/>
              </w:rPr>
              <w:t>3.4</w:t>
            </w:r>
            <w:r>
              <w:rPr>
                <w:rFonts w:asciiTheme="minorHAnsi" w:eastAsiaTheme="minorEastAsia" w:hAnsiTheme="minorHAnsi" w:cstheme="minorBidi"/>
                <w:noProof/>
                <w:sz w:val="22"/>
                <w:szCs w:val="22"/>
                <w:lang w:eastAsia="en-GB"/>
              </w:rPr>
              <w:tab/>
            </w:r>
            <w:r w:rsidRPr="009C6237">
              <w:rPr>
                <w:rStyle w:val="Hyperlink"/>
                <w:noProof/>
              </w:rPr>
              <w:t>Swarm Intelligence</w:t>
            </w:r>
            <w:r>
              <w:rPr>
                <w:noProof/>
                <w:webHidden/>
              </w:rPr>
              <w:tab/>
            </w:r>
            <w:r>
              <w:rPr>
                <w:noProof/>
                <w:webHidden/>
              </w:rPr>
              <w:fldChar w:fldCharType="begin"/>
            </w:r>
            <w:r>
              <w:rPr>
                <w:noProof/>
                <w:webHidden/>
              </w:rPr>
              <w:instrText xml:space="preserve"> PAGEREF _Toc498363264 \h </w:instrText>
            </w:r>
            <w:r>
              <w:rPr>
                <w:noProof/>
                <w:webHidden/>
              </w:rPr>
            </w:r>
            <w:r>
              <w:rPr>
                <w:noProof/>
                <w:webHidden/>
              </w:rPr>
              <w:fldChar w:fldCharType="separate"/>
            </w:r>
            <w:r>
              <w:rPr>
                <w:noProof/>
                <w:webHidden/>
              </w:rPr>
              <w:t>13</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65" w:history="1">
            <w:r w:rsidRPr="009C6237">
              <w:rPr>
                <w:rStyle w:val="Hyperlink"/>
                <w:noProof/>
              </w:rPr>
              <w:t>3.5</w:t>
            </w:r>
            <w:r>
              <w:rPr>
                <w:rFonts w:asciiTheme="minorHAnsi" w:eastAsiaTheme="minorEastAsia" w:hAnsiTheme="minorHAnsi" w:cstheme="minorBidi"/>
                <w:noProof/>
                <w:sz w:val="22"/>
                <w:szCs w:val="22"/>
                <w:lang w:eastAsia="en-GB"/>
              </w:rPr>
              <w:tab/>
            </w:r>
            <w:r w:rsidRPr="009C6237">
              <w:rPr>
                <w:rStyle w:val="Hyperlink"/>
                <w:noProof/>
              </w:rPr>
              <w:t>Genetic Programming</w:t>
            </w:r>
            <w:r>
              <w:rPr>
                <w:noProof/>
                <w:webHidden/>
              </w:rPr>
              <w:tab/>
            </w:r>
            <w:r>
              <w:rPr>
                <w:noProof/>
                <w:webHidden/>
              </w:rPr>
              <w:fldChar w:fldCharType="begin"/>
            </w:r>
            <w:r>
              <w:rPr>
                <w:noProof/>
                <w:webHidden/>
              </w:rPr>
              <w:instrText xml:space="preserve"> PAGEREF _Toc498363265 \h </w:instrText>
            </w:r>
            <w:r>
              <w:rPr>
                <w:noProof/>
                <w:webHidden/>
              </w:rPr>
            </w:r>
            <w:r>
              <w:rPr>
                <w:noProof/>
                <w:webHidden/>
              </w:rPr>
              <w:fldChar w:fldCharType="separate"/>
            </w:r>
            <w:r>
              <w:rPr>
                <w:noProof/>
                <w:webHidden/>
              </w:rPr>
              <w:t>13</w:t>
            </w:r>
            <w:r>
              <w:rPr>
                <w:noProof/>
                <w:webHidden/>
              </w:rPr>
              <w:fldChar w:fldCharType="end"/>
            </w:r>
          </w:hyperlink>
        </w:p>
        <w:p w:rsidR="00F00C07" w:rsidRDefault="00F00C07">
          <w:pPr>
            <w:pStyle w:val="TOC1"/>
            <w:tabs>
              <w:tab w:val="left" w:pos="440"/>
            </w:tabs>
            <w:rPr>
              <w:rFonts w:asciiTheme="minorHAnsi" w:eastAsiaTheme="minorEastAsia" w:hAnsiTheme="minorHAnsi" w:cstheme="minorBidi"/>
              <w:noProof/>
              <w:sz w:val="22"/>
              <w:szCs w:val="22"/>
              <w:lang w:eastAsia="en-GB"/>
            </w:rPr>
          </w:pPr>
          <w:hyperlink w:anchor="_Toc498363266" w:history="1">
            <w:r w:rsidRPr="009C6237">
              <w:rPr>
                <w:rStyle w:val="Hyperlink"/>
                <w:noProof/>
              </w:rPr>
              <w:t>4</w:t>
            </w:r>
            <w:r>
              <w:rPr>
                <w:rFonts w:asciiTheme="minorHAnsi" w:eastAsiaTheme="minorEastAsia" w:hAnsiTheme="minorHAnsi" w:cstheme="minorBidi"/>
                <w:noProof/>
                <w:sz w:val="22"/>
                <w:szCs w:val="22"/>
                <w:lang w:eastAsia="en-GB"/>
              </w:rPr>
              <w:tab/>
            </w:r>
            <w:r w:rsidRPr="009C6237">
              <w:rPr>
                <w:rStyle w:val="Hyperlink"/>
                <w:noProof/>
              </w:rPr>
              <w:t>Genetic Programming</w:t>
            </w:r>
            <w:r>
              <w:rPr>
                <w:noProof/>
                <w:webHidden/>
              </w:rPr>
              <w:tab/>
            </w:r>
            <w:r>
              <w:rPr>
                <w:noProof/>
                <w:webHidden/>
              </w:rPr>
              <w:fldChar w:fldCharType="begin"/>
            </w:r>
            <w:r>
              <w:rPr>
                <w:noProof/>
                <w:webHidden/>
              </w:rPr>
              <w:instrText xml:space="preserve"> PAGEREF _Toc498363266 \h </w:instrText>
            </w:r>
            <w:r>
              <w:rPr>
                <w:noProof/>
                <w:webHidden/>
              </w:rPr>
            </w:r>
            <w:r>
              <w:rPr>
                <w:noProof/>
                <w:webHidden/>
              </w:rPr>
              <w:fldChar w:fldCharType="separate"/>
            </w:r>
            <w:r>
              <w:rPr>
                <w:noProof/>
                <w:webHidden/>
              </w:rPr>
              <w:t>14</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67" w:history="1">
            <w:r w:rsidRPr="009C6237">
              <w:rPr>
                <w:rStyle w:val="Hyperlink"/>
                <w:noProof/>
              </w:rPr>
              <w:t>4.1</w:t>
            </w:r>
            <w:r>
              <w:rPr>
                <w:rFonts w:asciiTheme="minorHAnsi" w:eastAsiaTheme="minorEastAsia" w:hAnsiTheme="minorHAnsi" w:cstheme="minorBidi"/>
                <w:noProof/>
                <w:sz w:val="22"/>
                <w:szCs w:val="22"/>
                <w:lang w:eastAsia="en-GB"/>
              </w:rPr>
              <w:tab/>
            </w:r>
            <w:r w:rsidRPr="009C6237">
              <w:rPr>
                <w:rStyle w:val="Hyperlink"/>
                <w:noProof/>
              </w:rPr>
              <w:t>Cartesian Genetic Programming</w:t>
            </w:r>
            <w:r>
              <w:rPr>
                <w:noProof/>
                <w:webHidden/>
              </w:rPr>
              <w:tab/>
            </w:r>
            <w:r>
              <w:rPr>
                <w:noProof/>
                <w:webHidden/>
              </w:rPr>
              <w:fldChar w:fldCharType="begin"/>
            </w:r>
            <w:r>
              <w:rPr>
                <w:noProof/>
                <w:webHidden/>
              </w:rPr>
              <w:instrText xml:space="preserve"> PAGEREF _Toc498363267 \h </w:instrText>
            </w:r>
            <w:r>
              <w:rPr>
                <w:noProof/>
                <w:webHidden/>
              </w:rPr>
            </w:r>
            <w:r>
              <w:rPr>
                <w:noProof/>
                <w:webHidden/>
              </w:rPr>
              <w:fldChar w:fldCharType="separate"/>
            </w:r>
            <w:r>
              <w:rPr>
                <w:noProof/>
                <w:webHidden/>
              </w:rPr>
              <w:t>14</w:t>
            </w:r>
            <w:r>
              <w:rPr>
                <w:noProof/>
                <w:webHidden/>
              </w:rPr>
              <w:fldChar w:fldCharType="end"/>
            </w:r>
          </w:hyperlink>
        </w:p>
        <w:p w:rsidR="00F00C07" w:rsidRDefault="00F00C07">
          <w:pPr>
            <w:pStyle w:val="TOC1"/>
            <w:tabs>
              <w:tab w:val="left" w:pos="440"/>
            </w:tabs>
            <w:rPr>
              <w:rFonts w:asciiTheme="minorHAnsi" w:eastAsiaTheme="minorEastAsia" w:hAnsiTheme="minorHAnsi" w:cstheme="minorBidi"/>
              <w:noProof/>
              <w:sz w:val="22"/>
              <w:szCs w:val="22"/>
              <w:lang w:eastAsia="en-GB"/>
            </w:rPr>
          </w:pPr>
          <w:hyperlink w:anchor="_Toc498363268" w:history="1">
            <w:r w:rsidRPr="009C6237">
              <w:rPr>
                <w:rStyle w:val="Hyperlink"/>
                <w:noProof/>
              </w:rPr>
              <w:t>5</w:t>
            </w:r>
            <w:r>
              <w:rPr>
                <w:rFonts w:asciiTheme="minorHAnsi" w:eastAsiaTheme="minorEastAsia" w:hAnsiTheme="minorHAnsi" w:cstheme="minorBidi"/>
                <w:noProof/>
                <w:sz w:val="22"/>
                <w:szCs w:val="22"/>
                <w:lang w:eastAsia="en-GB"/>
              </w:rPr>
              <w:tab/>
            </w:r>
            <w:r w:rsidRPr="009C6237">
              <w:rPr>
                <w:rStyle w:val="Hyperlink"/>
                <w:noProof/>
              </w:rPr>
              <w:t>Requirements Analysis</w:t>
            </w:r>
            <w:r>
              <w:rPr>
                <w:noProof/>
                <w:webHidden/>
              </w:rPr>
              <w:tab/>
            </w:r>
            <w:r>
              <w:rPr>
                <w:noProof/>
                <w:webHidden/>
              </w:rPr>
              <w:fldChar w:fldCharType="begin"/>
            </w:r>
            <w:r>
              <w:rPr>
                <w:noProof/>
                <w:webHidden/>
              </w:rPr>
              <w:instrText xml:space="preserve"> PAGEREF _Toc498363268 \h </w:instrText>
            </w:r>
            <w:r>
              <w:rPr>
                <w:noProof/>
                <w:webHidden/>
              </w:rPr>
            </w:r>
            <w:r>
              <w:rPr>
                <w:noProof/>
                <w:webHidden/>
              </w:rPr>
              <w:fldChar w:fldCharType="separate"/>
            </w:r>
            <w:r>
              <w:rPr>
                <w:noProof/>
                <w:webHidden/>
              </w:rPr>
              <w:t>15</w:t>
            </w:r>
            <w:r>
              <w:rPr>
                <w:noProof/>
                <w:webHidden/>
              </w:rPr>
              <w:fldChar w:fldCharType="end"/>
            </w:r>
          </w:hyperlink>
        </w:p>
        <w:p w:rsidR="00F00C07" w:rsidRDefault="00F00C07">
          <w:pPr>
            <w:pStyle w:val="TOC1"/>
            <w:tabs>
              <w:tab w:val="left" w:pos="440"/>
            </w:tabs>
            <w:rPr>
              <w:rFonts w:asciiTheme="minorHAnsi" w:eastAsiaTheme="minorEastAsia" w:hAnsiTheme="minorHAnsi" w:cstheme="minorBidi"/>
              <w:noProof/>
              <w:sz w:val="22"/>
              <w:szCs w:val="22"/>
              <w:lang w:eastAsia="en-GB"/>
            </w:rPr>
          </w:pPr>
          <w:hyperlink w:anchor="_Toc498363269" w:history="1">
            <w:r w:rsidRPr="009C6237">
              <w:rPr>
                <w:rStyle w:val="Hyperlink"/>
                <w:noProof/>
              </w:rPr>
              <w:t>6</w:t>
            </w:r>
            <w:r>
              <w:rPr>
                <w:rFonts w:asciiTheme="minorHAnsi" w:eastAsiaTheme="minorEastAsia" w:hAnsiTheme="minorHAnsi" w:cstheme="minorBidi"/>
                <w:noProof/>
                <w:sz w:val="22"/>
                <w:szCs w:val="22"/>
                <w:lang w:eastAsia="en-GB"/>
              </w:rPr>
              <w:tab/>
            </w:r>
            <w:r w:rsidRPr="009C6237">
              <w:rPr>
                <w:rStyle w:val="Hyperlink"/>
                <w:noProof/>
              </w:rPr>
              <w:t>R Packages</w:t>
            </w:r>
            <w:r>
              <w:rPr>
                <w:noProof/>
                <w:webHidden/>
              </w:rPr>
              <w:tab/>
            </w:r>
            <w:r>
              <w:rPr>
                <w:noProof/>
                <w:webHidden/>
              </w:rPr>
              <w:fldChar w:fldCharType="begin"/>
            </w:r>
            <w:r>
              <w:rPr>
                <w:noProof/>
                <w:webHidden/>
              </w:rPr>
              <w:instrText xml:space="preserve"> PAGEREF _Toc498363269 \h </w:instrText>
            </w:r>
            <w:r>
              <w:rPr>
                <w:noProof/>
                <w:webHidden/>
              </w:rPr>
            </w:r>
            <w:r>
              <w:rPr>
                <w:noProof/>
                <w:webHidden/>
              </w:rPr>
              <w:fldChar w:fldCharType="separate"/>
            </w:r>
            <w:r>
              <w:rPr>
                <w:noProof/>
                <w:webHidden/>
              </w:rPr>
              <w:t>15</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70" w:history="1">
            <w:r w:rsidRPr="009C6237">
              <w:rPr>
                <w:rStyle w:val="Hyperlink"/>
                <w:noProof/>
              </w:rPr>
              <w:t>6.1</w:t>
            </w:r>
            <w:r>
              <w:rPr>
                <w:rFonts w:asciiTheme="minorHAnsi" w:eastAsiaTheme="minorEastAsia" w:hAnsiTheme="minorHAnsi" w:cstheme="minorBidi"/>
                <w:noProof/>
                <w:sz w:val="22"/>
                <w:szCs w:val="22"/>
                <w:lang w:eastAsia="en-GB"/>
              </w:rPr>
              <w:tab/>
            </w:r>
            <w:r w:rsidRPr="009C6237">
              <w:rPr>
                <w:rStyle w:val="Hyperlink"/>
                <w:noProof/>
              </w:rPr>
              <w:t>Process of Package Creation</w:t>
            </w:r>
            <w:r>
              <w:rPr>
                <w:noProof/>
                <w:webHidden/>
              </w:rPr>
              <w:tab/>
            </w:r>
            <w:r>
              <w:rPr>
                <w:noProof/>
                <w:webHidden/>
              </w:rPr>
              <w:fldChar w:fldCharType="begin"/>
            </w:r>
            <w:r>
              <w:rPr>
                <w:noProof/>
                <w:webHidden/>
              </w:rPr>
              <w:instrText xml:space="preserve"> PAGEREF _Toc498363270 \h </w:instrText>
            </w:r>
            <w:r>
              <w:rPr>
                <w:noProof/>
                <w:webHidden/>
              </w:rPr>
            </w:r>
            <w:r>
              <w:rPr>
                <w:noProof/>
                <w:webHidden/>
              </w:rPr>
              <w:fldChar w:fldCharType="separate"/>
            </w:r>
            <w:r>
              <w:rPr>
                <w:noProof/>
                <w:webHidden/>
              </w:rPr>
              <w:t>15</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71" w:history="1">
            <w:r w:rsidRPr="009C6237">
              <w:rPr>
                <w:rStyle w:val="Hyperlink"/>
                <w:noProof/>
              </w:rPr>
              <w:t>6.2</w:t>
            </w:r>
            <w:r>
              <w:rPr>
                <w:rFonts w:asciiTheme="minorHAnsi" w:eastAsiaTheme="minorEastAsia" w:hAnsiTheme="minorHAnsi" w:cstheme="minorBidi"/>
                <w:noProof/>
                <w:sz w:val="22"/>
                <w:szCs w:val="22"/>
                <w:lang w:eastAsia="en-GB"/>
              </w:rPr>
              <w:tab/>
            </w:r>
            <w:r w:rsidRPr="009C6237">
              <w:rPr>
                <w:rStyle w:val="Hyperlink"/>
                <w:noProof/>
              </w:rPr>
              <w:t>Packages and Software Tools to Aid in the Process</w:t>
            </w:r>
            <w:r>
              <w:rPr>
                <w:noProof/>
                <w:webHidden/>
              </w:rPr>
              <w:tab/>
            </w:r>
            <w:r>
              <w:rPr>
                <w:noProof/>
                <w:webHidden/>
              </w:rPr>
              <w:fldChar w:fldCharType="begin"/>
            </w:r>
            <w:r>
              <w:rPr>
                <w:noProof/>
                <w:webHidden/>
              </w:rPr>
              <w:instrText xml:space="preserve"> PAGEREF _Toc498363271 \h </w:instrText>
            </w:r>
            <w:r>
              <w:rPr>
                <w:noProof/>
                <w:webHidden/>
              </w:rPr>
            </w:r>
            <w:r>
              <w:rPr>
                <w:noProof/>
                <w:webHidden/>
              </w:rPr>
              <w:fldChar w:fldCharType="separate"/>
            </w:r>
            <w:r>
              <w:rPr>
                <w:noProof/>
                <w:webHidden/>
              </w:rPr>
              <w:t>15</w:t>
            </w:r>
            <w:r>
              <w:rPr>
                <w:noProof/>
                <w:webHidden/>
              </w:rPr>
              <w:fldChar w:fldCharType="end"/>
            </w:r>
          </w:hyperlink>
        </w:p>
        <w:p w:rsidR="00F00C07" w:rsidRDefault="00F00C07">
          <w:pPr>
            <w:pStyle w:val="TOC1"/>
            <w:tabs>
              <w:tab w:val="left" w:pos="440"/>
            </w:tabs>
            <w:rPr>
              <w:rFonts w:asciiTheme="minorHAnsi" w:eastAsiaTheme="minorEastAsia" w:hAnsiTheme="minorHAnsi" w:cstheme="minorBidi"/>
              <w:noProof/>
              <w:sz w:val="22"/>
              <w:szCs w:val="22"/>
              <w:lang w:eastAsia="en-GB"/>
            </w:rPr>
          </w:pPr>
          <w:hyperlink w:anchor="_Toc498363272" w:history="1">
            <w:r w:rsidRPr="009C6237">
              <w:rPr>
                <w:rStyle w:val="Hyperlink"/>
                <w:noProof/>
              </w:rPr>
              <w:t>7</w:t>
            </w:r>
            <w:r>
              <w:rPr>
                <w:rFonts w:asciiTheme="minorHAnsi" w:eastAsiaTheme="minorEastAsia" w:hAnsiTheme="minorHAnsi" w:cstheme="minorBidi"/>
                <w:noProof/>
                <w:sz w:val="22"/>
                <w:szCs w:val="22"/>
                <w:lang w:eastAsia="en-GB"/>
              </w:rPr>
              <w:tab/>
            </w:r>
            <w:r w:rsidRPr="009C6237">
              <w:rPr>
                <w:rStyle w:val="Hyperlink"/>
                <w:noProof/>
              </w:rPr>
              <w:t>Evaluation Strategy</w:t>
            </w:r>
            <w:r>
              <w:rPr>
                <w:noProof/>
                <w:webHidden/>
              </w:rPr>
              <w:tab/>
            </w:r>
            <w:r>
              <w:rPr>
                <w:noProof/>
                <w:webHidden/>
              </w:rPr>
              <w:fldChar w:fldCharType="begin"/>
            </w:r>
            <w:r>
              <w:rPr>
                <w:noProof/>
                <w:webHidden/>
              </w:rPr>
              <w:instrText xml:space="preserve"> PAGEREF _Toc498363272 \h </w:instrText>
            </w:r>
            <w:r>
              <w:rPr>
                <w:noProof/>
                <w:webHidden/>
              </w:rPr>
            </w:r>
            <w:r>
              <w:rPr>
                <w:noProof/>
                <w:webHidden/>
              </w:rPr>
              <w:fldChar w:fldCharType="separate"/>
            </w:r>
            <w:r>
              <w:rPr>
                <w:noProof/>
                <w:webHidden/>
              </w:rPr>
              <w:t>15</w:t>
            </w:r>
            <w:r>
              <w:rPr>
                <w:noProof/>
                <w:webHidden/>
              </w:rPr>
              <w:fldChar w:fldCharType="end"/>
            </w:r>
          </w:hyperlink>
        </w:p>
        <w:p w:rsidR="00F00C07" w:rsidRDefault="00F00C07">
          <w:pPr>
            <w:pStyle w:val="TOC1"/>
            <w:tabs>
              <w:tab w:val="left" w:pos="440"/>
            </w:tabs>
            <w:rPr>
              <w:rFonts w:asciiTheme="minorHAnsi" w:eastAsiaTheme="minorEastAsia" w:hAnsiTheme="minorHAnsi" w:cstheme="minorBidi"/>
              <w:noProof/>
              <w:sz w:val="22"/>
              <w:szCs w:val="22"/>
              <w:lang w:eastAsia="en-GB"/>
            </w:rPr>
          </w:pPr>
          <w:hyperlink w:anchor="_Toc498363273" w:history="1">
            <w:r w:rsidRPr="009C6237">
              <w:rPr>
                <w:rStyle w:val="Hyperlink"/>
                <w:noProof/>
              </w:rPr>
              <w:t>8</w:t>
            </w:r>
            <w:r>
              <w:rPr>
                <w:rFonts w:asciiTheme="minorHAnsi" w:eastAsiaTheme="minorEastAsia" w:hAnsiTheme="minorHAnsi" w:cstheme="minorBidi"/>
                <w:noProof/>
                <w:sz w:val="22"/>
                <w:szCs w:val="22"/>
                <w:lang w:eastAsia="en-GB"/>
              </w:rPr>
              <w:tab/>
            </w:r>
            <w:r w:rsidRPr="009C6237">
              <w:rPr>
                <w:rStyle w:val="Hyperlink"/>
                <w:noProof/>
              </w:rPr>
              <w:t>Project Management</w:t>
            </w:r>
            <w:r>
              <w:rPr>
                <w:noProof/>
                <w:webHidden/>
              </w:rPr>
              <w:tab/>
            </w:r>
            <w:r>
              <w:rPr>
                <w:noProof/>
                <w:webHidden/>
              </w:rPr>
              <w:fldChar w:fldCharType="begin"/>
            </w:r>
            <w:r>
              <w:rPr>
                <w:noProof/>
                <w:webHidden/>
              </w:rPr>
              <w:instrText xml:space="preserve"> PAGEREF _Toc498363273 \h </w:instrText>
            </w:r>
            <w:r>
              <w:rPr>
                <w:noProof/>
                <w:webHidden/>
              </w:rPr>
            </w:r>
            <w:r>
              <w:rPr>
                <w:noProof/>
                <w:webHidden/>
              </w:rPr>
              <w:fldChar w:fldCharType="separate"/>
            </w:r>
            <w:r>
              <w:rPr>
                <w:noProof/>
                <w:webHidden/>
              </w:rPr>
              <w:t>15</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74" w:history="1">
            <w:r w:rsidRPr="009C6237">
              <w:rPr>
                <w:rStyle w:val="Hyperlink"/>
                <w:noProof/>
              </w:rPr>
              <w:t>8.1</w:t>
            </w:r>
            <w:r>
              <w:rPr>
                <w:rFonts w:asciiTheme="minorHAnsi" w:eastAsiaTheme="minorEastAsia" w:hAnsiTheme="minorHAnsi" w:cstheme="minorBidi"/>
                <w:noProof/>
                <w:sz w:val="22"/>
                <w:szCs w:val="22"/>
                <w:lang w:eastAsia="en-GB"/>
              </w:rPr>
              <w:tab/>
            </w:r>
            <w:r w:rsidRPr="009C6237">
              <w:rPr>
                <w:rStyle w:val="Hyperlink"/>
                <w:noProof/>
              </w:rPr>
              <w:t>Project Schedule</w:t>
            </w:r>
            <w:r>
              <w:rPr>
                <w:noProof/>
                <w:webHidden/>
              </w:rPr>
              <w:tab/>
            </w:r>
            <w:r>
              <w:rPr>
                <w:noProof/>
                <w:webHidden/>
              </w:rPr>
              <w:fldChar w:fldCharType="begin"/>
            </w:r>
            <w:r>
              <w:rPr>
                <w:noProof/>
                <w:webHidden/>
              </w:rPr>
              <w:instrText xml:space="preserve"> PAGEREF _Toc498363274 \h </w:instrText>
            </w:r>
            <w:r>
              <w:rPr>
                <w:noProof/>
                <w:webHidden/>
              </w:rPr>
            </w:r>
            <w:r>
              <w:rPr>
                <w:noProof/>
                <w:webHidden/>
              </w:rPr>
              <w:fldChar w:fldCharType="separate"/>
            </w:r>
            <w:r>
              <w:rPr>
                <w:noProof/>
                <w:webHidden/>
              </w:rPr>
              <w:t>16</w:t>
            </w:r>
            <w:r>
              <w:rPr>
                <w:noProof/>
                <w:webHidden/>
              </w:rPr>
              <w:fldChar w:fldCharType="end"/>
            </w:r>
          </w:hyperlink>
        </w:p>
        <w:p w:rsidR="00F00C07" w:rsidRDefault="00F00C0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75" w:history="1">
            <w:r w:rsidRPr="009C6237">
              <w:rPr>
                <w:rStyle w:val="Hyperlink"/>
                <w:noProof/>
              </w:rPr>
              <w:t>8.1.1</w:t>
            </w:r>
            <w:r>
              <w:rPr>
                <w:rFonts w:asciiTheme="minorHAnsi" w:eastAsiaTheme="minorEastAsia" w:hAnsiTheme="minorHAnsi" w:cstheme="minorBidi"/>
                <w:noProof/>
                <w:sz w:val="22"/>
                <w:szCs w:val="22"/>
                <w:lang w:eastAsia="en-GB"/>
              </w:rPr>
              <w:tab/>
            </w:r>
            <w:r w:rsidRPr="009C6237">
              <w:rPr>
                <w:rStyle w:val="Hyperlink"/>
                <w:noProof/>
              </w:rPr>
              <w:t>Work Breakdown Structure</w:t>
            </w:r>
            <w:r>
              <w:rPr>
                <w:noProof/>
                <w:webHidden/>
              </w:rPr>
              <w:tab/>
            </w:r>
            <w:r>
              <w:rPr>
                <w:noProof/>
                <w:webHidden/>
              </w:rPr>
              <w:fldChar w:fldCharType="begin"/>
            </w:r>
            <w:r>
              <w:rPr>
                <w:noProof/>
                <w:webHidden/>
              </w:rPr>
              <w:instrText xml:space="preserve"> PAGEREF _Toc498363275 \h </w:instrText>
            </w:r>
            <w:r>
              <w:rPr>
                <w:noProof/>
                <w:webHidden/>
              </w:rPr>
            </w:r>
            <w:r>
              <w:rPr>
                <w:noProof/>
                <w:webHidden/>
              </w:rPr>
              <w:fldChar w:fldCharType="separate"/>
            </w:r>
            <w:r>
              <w:rPr>
                <w:noProof/>
                <w:webHidden/>
              </w:rPr>
              <w:t>16</w:t>
            </w:r>
            <w:r>
              <w:rPr>
                <w:noProof/>
                <w:webHidden/>
              </w:rPr>
              <w:fldChar w:fldCharType="end"/>
            </w:r>
          </w:hyperlink>
        </w:p>
        <w:p w:rsidR="00F00C07" w:rsidRDefault="00F00C0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76" w:history="1">
            <w:r w:rsidRPr="009C6237">
              <w:rPr>
                <w:rStyle w:val="Hyperlink"/>
                <w:noProof/>
              </w:rPr>
              <w:t>8.1.2</w:t>
            </w:r>
            <w:r>
              <w:rPr>
                <w:rFonts w:asciiTheme="minorHAnsi" w:eastAsiaTheme="minorEastAsia" w:hAnsiTheme="minorHAnsi" w:cstheme="minorBidi"/>
                <w:noProof/>
                <w:sz w:val="22"/>
                <w:szCs w:val="22"/>
                <w:lang w:eastAsia="en-GB"/>
              </w:rPr>
              <w:tab/>
            </w:r>
            <w:r w:rsidRPr="009C6237">
              <w:rPr>
                <w:rStyle w:val="Hyperlink"/>
                <w:noProof/>
              </w:rPr>
              <w:t>Project Timetable</w:t>
            </w:r>
            <w:r>
              <w:rPr>
                <w:noProof/>
                <w:webHidden/>
              </w:rPr>
              <w:tab/>
            </w:r>
            <w:r>
              <w:rPr>
                <w:noProof/>
                <w:webHidden/>
              </w:rPr>
              <w:fldChar w:fldCharType="begin"/>
            </w:r>
            <w:r>
              <w:rPr>
                <w:noProof/>
                <w:webHidden/>
              </w:rPr>
              <w:instrText xml:space="preserve"> PAGEREF _Toc498363276 \h </w:instrText>
            </w:r>
            <w:r>
              <w:rPr>
                <w:noProof/>
                <w:webHidden/>
              </w:rPr>
            </w:r>
            <w:r>
              <w:rPr>
                <w:noProof/>
                <w:webHidden/>
              </w:rPr>
              <w:fldChar w:fldCharType="separate"/>
            </w:r>
            <w:r>
              <w:rPr>
                <w:noProof/>
                <w:webHidden/>
              </w:rPr>
              <w:t>16</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77" w:history="1">
            <w:r w:rsidRPr="009C6237">
              <w:rPr>
                <w:rStyle w:val="Hyperlink"/>
                <w:noProof/>
              </w:rPr>
              <w:t>8.2</w:t>
            </w:r>
            <w:r>
              <w:rPr>
                <w:rFonts w:asciiTheme="minorHAnsi" w:eastAsiaTheme="minorEastAsia" w:hAnsiTheme="minorHAnsi" w:cstheme="minorBidi"/>
                <w:noProof/>
                <w:sz w:val="22"/>
                <w:szCs w:val="22"/>
                <w:lang w:eastAsia="en-GB"/>
              </w:rPr>
              <w:tab/>
            </w:r>
            <w:r w:rsidRPr="009C6237">
              <w:rPr>
                <w:rStyle w:val="Hyperlink"/>
                <w:noProof/>
              </w:rPr>
              <w:t>Risk Analysis</w:t>
            </w:r>
            <w:r>
              <w:rPr>
                <w:noProof/>
                <w:webHidden/>
              </w:rPr>
              <w:tab/>
            </w:r>
            <w:r>
              <w:rPr>
                <w:noProof/>
                <w:webHidden/>
              </w:rPr>
              <w:fldChar w:fldCharType="begin"/>
            </w:r>
            <w:r>
              <w:rPr>
                <w:noProof/>
                <w:webHidden/>
              </w:rPr>
              <w:instrText xml:space="preserve"> PAGEREF _Toc498363277 \h </w:instrText>
            </w:r>
            <w:r>
              <w:rPr>
                <w:noProof/>
                <w:webHidden/>
              </w:rPr>
            </w:r>
            <w:r>
              <w:rPr>
                <w:noProof/>
                <w:webHidden/>
              </w:rPr>
              <w:fldChar w:fldCharType="separate"/>
            </w:r>
            <w:r>
              <w:rPr>
                <w:noProof/>
                <w:webHidden/>
              </w:rPr>
              <w:t>16</w:t>
            </w:r>
            <w:r>
              <w:rPr>
                <w:noProof/>
                <w:webHidden/>
              </w:rPr>
              <w:fldChar w:fldCharType="end"/>
            </w:r>
          </w:hyperlink>
        </w:p>
        <w:p w:rsidR="00F00C07" w:rsidRDefault="00F00C0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78" w:history="1">
            <w:r w:rsidRPr="009C6237">
              <w:rPr>
                <w:rStyle w:val="Hyperlink"/>
                <w:noProof/>
              </w:rPr>
              <w:t>8.2.1</w:t>
            </w:r>
            <w:r>
              <w:rPr>
                <w:rFonts w:asciiTheme="minorHAnsi" w:eastAsiaTheme="minorEastAsia" w:hAnsiTheme="minorHAnsi" w:cstheme="minorBidi"/>
                <w:noProof/>
                <w:sz w:val="22"/>
                <w:szCs w:val="22"/>
                <w:lang w:eastAsia="en-GB"/>
              </w:rPr>
              <w:tab/>
            </w:r>
            <w:r w:rsidRPr="009C6237">
              <w:rPr>
                <w:rStyle w:val="Hyperlink"/>
                <w:noProof/>
              </w:rPr>
              <w:t>Risk Identification</w:t>
            </w:r>
            <w:r>
              <w:rPr>
                <w:noProof/>
                <w:webHidden/>
              </w:rPr>
              <w:tab/>
            </w:r>
            <w:r>
              <w:rPr>
                <w:noProof/>
                <w:webHidden/>
              </w:rPr>
              <w:fldChar w:fldCharType="begin"/>
            </w:r>
            <w:r>
              <w:rPr>
                <w:noProof/>
                <w:webHidden/>
              </w:rPr>
              <w:instrText xml:space="preserve"> PAGEREF _Toc498363278 \h </w:instrText>
            </w:r>
            <w:r>
              <w:rPr>
                <w:noProof/>
                <w:webHidden/>
              </w:rPr>
            </w:r>
            <w:r>
              <w:rPr>
                <w:noProof/>
                <w:webHidden/>
              </w:rPr>
              <w:fldChar w:fldCharType="separate"/>
            </w:r>
            <w:r>
              <w:rPr>
                <w:noProof/>
                <w:webHidden/>
              </w:rPr>
              <w:t>16</w:t>
            </w:r>
            <w:r>
              <w:rPr>
                <w:noProof/>
                <w:webHidden/>
              </w:rPr>
              <w:fldChar w:fldCharType="end"/>
            </w:r>
          </w:hyperlink>
        </w:p>
        <w:p w:rsidR="00F00C07" w:rsidRDefault="00F00C0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363279" w:history="1">
            <w:r w:rsidRPr="009C6237">
              <w:rPr>
                <w:rStyle w:val="Hyperlink"/>
                <w:noProof/>
              </w:rPr>
              <w:t>8.2.2</w:t>
            </w:r>
            <w:r>
              <w:rPr>
                <w:rFonts w:asciiTheme="minorHAnsi" w:eastAsiaTheme="minorEastAsia" w:hAnsiTheme="minorHAnsi" w:cstheme="minorBidi"/>
                <w:noProof/>
                <w:sz w:val="22"/>
                <w:szCs w:val="22"/>
                <w:lang w:eastAsia="en-GB"/>
              </w:rPr>
              <w:tab/>
            </w:r>
            <w:r w:rsidRPr="009C6237">
              <w:rPr>
                <w:rStyle w:val="Hyperlink"/>
                <w:noProof/>
              </w:rPr>
              <w:t>Risk Management</w:t>
            </w:r>
            <w:r>
              <w:rPr>
                <w:noProof/>
                <w:webHidden/>
              </w:rPr>
              <w:tab/>
            </w:r>
            <w:r>
              <w:rPr>
                <w:noProof/>
                <w:webHidden/>
              </w:rPr>
              <w:fldChar w:fldCharType="begin"/>
            </w:r>
            <w:r>
              <w:rPr>
                <w:noProof/>
                <w:webHidden/>
              </w:rPr>
              <w:instrText xml:space="preserve"> PAGEREF _Toc498363279 \h </w:instrText>
            </w:r>
            <w:r>
              <w:rPr>
                <w:noProof/>
                <w:webHidden/>
              </w:rPr>
            </w:r>
            <w:r>
              <w:rPr>
                <w:noProof/>
                <w:webHidden/>
              </w:rPr>
              <w:fldChar w:fldCharType="separate"/>
            </w:r>
            <w:r>
              <w:rPr>
                <w:noProof/>
                <w:webHidden/>
              </w:rPr>
              <w:t>16</w:t>
            </w:r>
            <w:r>
              <w:rPr>
                <w:noProof/>
                <w:webHidden/>
              </w:rPr>
              <w:fldChar w:fldCharType="end"/>
            </w:r>
          </w:hyperlink>
        </w:p>
        <w:p w:rsidR="00F00C07" w:rsidRDefault="00F00C0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363280" w:history="1">
            <w:r w:rsidRPr="009C6237">
              <w:rPr>
                <w:rStyle w:val="Hyperlink"/>
                <w:noProof/>
              </w:rPr>
              <w:t>8.3</w:t>
            </w:r>
            <w:r>
              <w:rPr>
                <w:rFonts w:asciiTheme="minorHAnsi" w:eastAsiaTheme="minorEastAsia" w:hAnsiTheme="minorHAnsi" w:cstheme="minorBidi"/>
                <w:noProof/>
                <w:sz w:val="22"/>
                <w:szCs w:val="22"/>
                <w:lang w:eastAsia="en-GB"/>
              </w:rPr>
              <w:tab/>
            </w:r>
            <w:r w:rsidRPr="009C6237">
              <w:rPr>
                <w:rStyle w:val="Hyperlink"/>
                <w:noProof/>
              </w:rPr>
              <w:t>Professional, Legal, Ethical and Social Issues</w:t>
            </w:r>
            <w:r>
              <w:rPr>
                <w:noProof/>
                <w:webHidden/>
              </w:rPr>
              <w:tab/>
            </w:r>
            <w:r>
              <w:rPr>
                <w:noProof/>
                <w:webHidden/>
              </w:rPr>
              <w:fldChar w:fldCharType="begin"/>
            </w:r>
            <w:r>
              <w:rPr>
                <w:noProof/>
                <w:webHidden/>
              </w:rPr>
              <w:instrText xml:space="preserve"> PAGEREF _Toc498363280 \h </w:instrText>
            </w:r>
            <w:r>
              <w:rPr>
                <w:noProof/>
                <w:webHidden/>
              </w:rPr>
            </w:r>
            <w:r>
              <w:rPr>
                <w:noProof/>
                <w:webHidden/>
              </w:rPr>
              <w:fldChar w:fldCharType="separate"/>
            </w:r>
            <w:r>
              <w:rPr>
                <w:noProof/>
                <w:webHidden/>
              </w:rPr>
              <w:t>16</w:t>
            </w:r>
            <w:r>
              <w:rPr>
                <w:noProof/>
                <w:webHidden/>
              </w:rPr>
              <w:fldChar w:fldCharType="end"/>
            </w:r>
          </w:hyperlink>
        </w:p>
        <w:p w:rsidR="00F00C07" w:rsidRDefault="00F00C07">
          <w:pPr>
            <w:pStyle w:val="TOC1"/>
            <w:tabs>
              <w:tab w:val="left" w:pos="440"/>
            </w:tabs>
            <w:rPr>
              <w:rFonts w:asciiTheme="minorHAnsi" w:eastAsiaTheme="minorEastAsia" w:hAnsiTheme="minorHAnsi" w:cstheme="minorBidi"/>
              <w:noProof/>
              <w:sz w:val="22"/>
              <w:szCs w:val="22"/>
              <w:lang w:eastAsia="en-GB"/>
            </w:rPr>
          </w:pPr>
          <w:hyperlink w:anchor="_Toc498363281" w:history="1">
            <w:r w:rsidRPr="009C6237">
              <w:rPr>
                <w:rStyle w:val="Hyperlink"/>
                <w:noProof/>
              </w:rPr>
              <w:t>9</w:t>
            </w:r>
            <w:r>
              <w:rPr>
                <w:rFonts w:asciiTheme="minorHAnsi" w:eastAsiaTheme="minorEastAsia" w:hAnsiTheme="minorHAnsi" w:cstheme="minorBidi"/>
                <w:noProof/>
                <w:sz w:val="22"/>
                <w:szCs w:val="22"/>
                <w:lang w:eastAsia="en-GB"/>
              </w:rPr>
              <w:tab/>
            </w:r>
            <w:r w:rsidRPr="009C6237">
              <w:rPr>
                <w:rStyle w:val="Hyperlink"/>
                <w:noProof/>
              </w:rPr>
              <w:t>References</w:t>
            </w:r>
            <w:r>
              <w:rPr>
                <w:noProof/>
                <w:webHidden/>
              </w:rPr>
              <w:tab/>
            </w:r>
            <w:r>
              <w:rPr>
                <w:noProof/>
                <w:webHidden/>
              </w:rPr>
              <w:fldChar w:fldCharType="begin"/>
            </w:r>
            <w:r>
              <w:rPr>
                <w:noProof/>
                <w:webHidden/>
              </w:rPr>
              <w:instrText xml:space="preserve"> PAGEREF _Toc498363281 \h </w:instrText>
            </w:r>
            <w:r>
              <w:rPr>
                <w:noProof/>
                <w:webHidden/>
              </w:rPr>
            </w:r>
            <w:r>
              <w:rPr>
                <w:noProof/>
                <w:webHidden/>
              </w:rPr>
              <w:fldChar w:fldCharType="separate"/>
            </w:r>
            <w:r>
              <w:rPr>
                <w:noProof/>
                <w:webHidden/>
              </w:rPr>
              <w:t>17</w:t>
            </w:r>
            <w:r>
              <w:rPr>
                <w:noProof/>
                <w:webHidden/>
              </w:rPr>
              <w:fldChar w:fldCharType="end"/>
            </w:r>
          </w:hyperlink>
        </w:p>
        <w:p w:rsidR="00F00C07" w:rsidRDefault="00F00C07">
          <w:pPr>
            <w:pStyle w:val="TOC1"/>
            <w:tabs>
              <w:tab w:val="left" w:pos="660"/>
            </w:tabs>
            <w:rPr>
              <w:rFonts w:asciiTheme="minorHAnsi" w:eastAsiaTheme="minorEastAsia" w:hAnsiTheme="minorHAnsi" w:cstheme="minorBidi"/>
              <w:noProof/>
              <w:sz w:val="22"/>
              <w:szCs w:val="22"/>
              <w:lang w:eastAsia="en-GB"/>
            </w:rPr>
          </w:pPr>
          <w:hyperlink w:anchor="_Toc498363282" w:history="1">
            <w:r w:rsidRPr="009C6237">
              <w:rPr>
                <w:rStyle w:val="Hyperlink"/>
                <w:noProof/>
              </w:rPr>
              <w:t>10</w:t>
            </w:r>
            <w:r>
              <w:rPr>
                <w:rFonts w:asciiTheme="minorHAnsi" w:eastAsiaTheme="minorEastAsia" w:hAnsiTheme="minorHAnsi" w:cstheme="minorBidi"/>
                <w:noProof/>
                <w:sz w:val="22"/>
                <w:szCs w:val="22"/>
                <w:lang w:eastAsia="en-GB"/>
              </w:rPr>
              <w:tab/>
            </w:r>
            <w:r w:rsidRPr="009C6237">
              <w:rPr>
                <w:rStyle w:val="Hyperlink"/>
                <w:noProof/>
              </w:rPr>
              <w:t>Appendices</w:t>
            </w:r>
            <w:r>
              <w:rPr>
                <w:noProof/>
                <w:webHidden/>
              </w:rPr>
              <w:tab/>
            </w:r>
            <w:r>
              <w:rPr>
                <w:noProof/>
                <w:webHidden/>
              </w:rPr>
              <w:fldChar w:fldCharType="begin"/>
            </w:r>
            <w:r>
              <w:rPr>
                <w:noProof/>
                <w:webHidden/>
              </w:rPr>
              <w:instrText xml:space="preserve"> PAGEREF _Toc498363282 \h </w:instrText>
            </w:r>
            <w:r>
              <w:rPr>
                <w:noProof/>
                <w:webHidden/>
              </w:rPr>
            </w:r>
            <w:r>
              <w:rPr>
                <w:noProof/>
                <w:webHidden/>
              </w:rPr>
              <w:fldChar w:fldCharType="separate"/>
            </w:r>
            <w:r>
              <w:rPr>
                <w:noProof/>
                <w:webHidden/>
              </w:rPr>
              <w:t>20</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8363244"/>
      <w:r w:rsidRPr="00235EBB">
        <w:t>Introduction</w:t>
      </w:r>
      <w:bookmarkEnd w:id="0"/>
      <w:bookmarkEnd w:id="1"/>
    </w:p>
    <w:p w:rsidR="009E7177" w:rsidRPr="009E7177" w:rsidRDefault="009E7177" w:rsidP="00BC2711">
      <w:pPr>
        <w:pStyle w:val="Heading2"/>
      </w:pPr>
      <w:bookmarkStart w:id="2" w:name="_Toc498363245"/>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8363246"/>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 xml:space="preserve">Evaluation is an important stage of software development and I plan to incorporate it into this project. I will assess what the created package provides </w:t>
      </w:r>
      <w:bookmarkStart w:id="4" w:name="_GoBack"/>
      <w:bookmarkEnd w:id="4"/>
      <w:r>
        <w:t>and what could be added to it. I will also assess the performance of the package and suggest possible improvements</w:t>
      </w:r>
      <w:r w:rsidR="00E34D5F">
        <w:t>.</w:t>
      </w:r>
    </w:p>
    <w:p w:rsidR="00757659" w:rsidRPr="00E34D5F" w:rsidRDefault="00757659" w:rsidP="00F8052F"/>
    <w:p w:rsidR="00235EBB" w:rsidRPr="00F8045D" w:rsidRDefault="00C33769" w:rsidP="00BC2711">
      <w:pPr>
        <w:pStyle w:val="Heading1"/>
      </w:pPr>
      <w:bookmarkStart w:id="5" w:name="_Toc498363247"/>
      <w:r w:rsidRPr="00F8045D">
        <w:lastRenderedPageBreak/>
        <w:t>Bio-inspired Computing</w:t>
      </w:r>
      <w:bookmarkEnd w:id="5"/>
    </w:p>
    <w:p w:rsidR="00C66C62" w:rsidRPr="003671F7" w:rsidRDefault="00C66C62" w:rsidP="003671F7">
      <w:pPr>
        <w:pStyle w:val="Heading2"/>
      </w:pPr>
      <w:bookmarkStart w:id="6" w:name="_Toc498363248"/>
      <w:r w:rsidRPr="003671F7">
        <w:t>Genetic Algorithms</w:t>
      </w:r>
      <w:bookmarkEnd w:id="6"/>
    </w:p>
    <w:p w:rsidR="002B410F" w:rsidRDefault="00E77805" w:rsidP="002B410F">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4637ED">
      <w:pPr>
        <w:spacing w:after="0"/>
      </w:pP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8363249"/>
      <w:r>
        <w:t>Cellular Automata</w:t>
      </w:r>
      <w:bookmarkEnd w:id="7"/>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8" w:name="_Toc498363250"/>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D217A3" w:rsidP="006C7E4D">
      <w:r>
        <w:rPr>
          <w:noProof/>
        </w:rPr>
        <w:lastRenderedPageBreak/>
        <w:pict>
          <v:shape id="_x0000_s1042" type="#_x0000_t202" style="position:absolute;margin-left:228.35pt;margin-top:132.2pt;width:222.8pt;height:31.2pt;z-index:251659776" stroked="f">
            <v:textbox style="mso-next-textbox:#_x0000_s1042;mso-fit-shape-to-text:t" inset="0,0,0,0">
              <w:txbxContent>
                <w:p w:rsidR="00992B41" w:rsidRPr="00460679" w:rsidRDefault="00992B41"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49536"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8752;mso-position-horizontal-relative:text;mso-position-vertical-relative:text" stroked="f">
            <v:textbox style="mso-next-textbox:#_x0000_s1041;mso-fit-shape-to-text:t" inset="0,0,0,0">
              <w:txbxContent>
                <w:p w:rsidR="00992B41" w:rsidRPr="0003370C" w:rsidRDefault="00992B41"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52608"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8363251"/>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498363252"/>
      <w:r>
        <w:t>Ant Colony Optimisation</w:t>
      </w:r>
      <w:bookmarkEnd w:id="10"/>
    </w:p>
    <w:p w:rsidR="009A38B5" w:rsidRDefault="00096AB9" w:rsidP="00096AB9">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discrete optimisation problems.</w:t>
      </w:r>
    </w:p>
    <w:p w:rsidR="00A16F11" w:rsidRDefault="00A16F11" w:rsidP="004637ED">
      <w:pPr>
        <w:spacing w:after="0"/>
      </w:pP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1" w:name="_Toc498363253"/>
      <w:r>
        <w:t>Particle Swarm Optimisation</w:t>
      </w:r>
      <w:bookmarkEnd w:id="11"/>
    </w:p>
    <w:p w:rsidR="00B51835" w:rsidRDefault="00892FC0" w:rsidP="00420BD1">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B51835" w:rsidRDefault="00B51835" w:rsidP="00B51835">
      <w:pPr>
        <w:spacing w:after="0"/>
      </w:pPr>
    </w:p>
    <w:p w:rsidR="00420BD1" w:rsidRDefault="002C23AF" w:rsidP="00420BD1">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 xml:space="preserve">Since it can be used to solve the same types of problems, it is useful to compare the algorithms stating the differences. As mentioned previously, GA use operators known as mutation and crossover, but this is not present in PSO. Instead it </w:t>
      </w:r>
      <w:r w:rsidR="006A75B5">
        <w:lastRenderedPageBreak/>
        <w:t>uses random real-numbers and allows the particles to communicate with each other (Yang, 2014).</w:t>
      </w:r>
      <w:r w:rsidR="000B3126">
        <w:t xml:space="preserve"> Yang (2014) also continues to explain that PSO is easier to implement due 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A16F11" w:rsidRDefault="00A16F11" w:rsidP="004637ED">
      <w:pPr>
        <w:spacing w:after="0"/>
      </w:pP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8363254"/>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w:t>
      </w:r>
      <w:r w:rsidR="003242F5">
        <w:lastRenderedPageBreak/>
        <w:t xml:space="preserve">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o other 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498363255"/>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example </w:t>
      </w:r>
      <w:r w:rsidR="007532D2">
        <w:t xml:space="preserve">a tree built using </w:t>
      </w:r>
      <w:r>
        <w:t xml:space="preserve">a function set defined as </w:t>
      </w:r>
      <m:oMath>
        <m:r>
          <w:rPr>
            <w:rFonts w:ascii="Cambria Math" w:hAnsi="Cambria Math"/>
          </w:rPr>
          <m:t>{+,  *,  -,  /</m:t>
        </m:r>
        <m:r>
          <w:rPr>
            <w:rFonts w:ascii="Cambria Math" w:eastAsiaTheme="minorEastAsia" w:hAnsi="Cambria Math"/>
          </w:rPr>
          <m:t>}</m:t>
        </m:r>
      </m:oMath>
      <w:r w:rsidR="007532D2">
        <w:rPr>
          <w:rFonts w:eastAsiaTheme="minorEastAsia"/>
        </w:rPr>
        <w:t xml:space="preserve"> and a terminal set consisting of </w:t>
      </w:r>
      <m:oMath>
        <m:r>
          <w:rPr>
            <w:rFonts w:ascii="Cambria Math" w:eastAsiaTheme="minorEastAsia" w:hAnsi="Cambria Math"/>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498363256"/>
      <w:r>
        <w:t>Initialisation of the Population</w:t>
      </w:r>
      <w:bookmarkEnd w:id="14"/>
    </w:p>
    <w:p w:rsidR="00891811" w:rsidRDefault="0027097F" w:rsidP="00B83B2D">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r w:rsidR="00891811">
        <w:t xml:space="preserve"> </w:t>
      </w:r>
    </w:p>
    <w:p w:rsidR="00A21F33" w:rsidRDefault="00891811" w:rsidP="00322B5E">
      <w:r>
        <w:t xml:space="preserve">In the full and grow methods, a user set maximum depth parameter is chosen and the random individuals of the population are generated so that they do not exceed this 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w:t>
      </w:r>
      <w:r w:rsidR="005F2A6A">
        <w:lastRenderedPageBreak/>
        <w:t xml:space="preserve">variation in the shapes and sizes then the full method. It differs by allowing any </w:t>
      </w:r>
      <w:r w:rsidR="00D217A3">
        <w:rPr>
          <w:noProof/>
        </w:rPr>
        <w:pict>
          <v:shape id="_x0000_s1044" type="#_x0000_t202" style="position:absolute;margin-left:-.25pt;margin-top:177.1pt;width:228.3pt;height:20.95pt;z-index:251660800;visibility:visible;mso-wrap-distance-top:3.6pt;mso-wrap-distance-bottom:3.6pt;mso-position-horizontal-relative:text;mso-position-vertical-relative:text;mso-width-relative:margin;mso-height-relative:margin" stroked="f">
            <v:textbox style="mso-next-textbox:#_x0000_s1044">
              <w:txbxContent>
                <w:p w:rsidR="00992B41" w:rsidRDefault="00992B41" w:rsidP="00D70441">
                  <w:pPr>
                    <w:pStyle w:val="Caption"/>
                    <w:jc w:val="center"/>
                  </w:pPr>
                  <w:r>
                    <w:t xml:space="preserve">Figure </w:t>
                  </w:r>
                  <w:fldSimple w:instr=" STYLEREF 1 \s ">
                    <w:r>
                      <w:rPr>
                        <w:noProof/>
                      </w:rPr>
                      <w:t>2</w:t>
                    </w:r>
                  </w:fldSimple>
                  <w:r>
                    <w:noBreakHyphen/>
                    <w:t>3: A tree built using the full method</w:t>
                  </w:r>
                </w:p>
                <w:p w:rsidR="00992B41" w:rsidRDefault="00992B41" w:rsidP="00D70441">
                  <w:pPr>
                    <w:jc w:val="center"/>
                  </w:pPr>
                </w:p>
              </w:txbxContent>
            </v:textbox>
            <w10:wrap type="square"/>
          </v:shape>
        </w:pict>
      </w:r>
      <w:r w:rsidR="00D217A3">
        <w:rPr>
          <w:noProof/>
        </w:rPr>
        <w:pict>
          <v:shape id="_x0000_s1045" type="#_x0000_t202" style="position:absolute;margin-left:222.75pt;margin-top:177.1pt;width:228.3pt;height:20.95pt;z-index:251661824;visibility:visible;mso-wrap-distance-top:3.6pt;mso-wrap-distance-bottom:3.6pt;mso-position-horizontal-relative:text;mso-position-vertical-relative:text;mso-width-relative:margin;mso-height-relative:margin" stroked="f">
            <v:textbox style="mso-next-textbox:#_x0000_s1045">
              <w:txbxContent>
                <w:p w:rsidR="00992B41" w:rsidRDefault="00992B41" w:rsidP="00D70441">
                  <w:pPr>
                    <w:pStyle w:val="Caption"/>
                    <w:jc w:val="center"/>
                  </w:pPr>
                  <w:r>
                    <w:t xml:space="preserve">Figure </w:t>
                  </w:r>
                  <w:fldSimple w:instr=" STYLEREF 1 \s ">
                    <w:r>
                      <w:rPr>
                        <w:noProof/>
                      </w:rPr>
                      <w:t>2</w:t>
                    </w:r>
                  </w:fldSimple>
                  <w:r>
                    <w:noBreakHyphen/>
                    <w:t>4: A tree built using the grow method</w:t>
                  </w:r>
                </w:p>
                <w:p w:rsidR="00992B41" w:rsidRDefault="00992B41" w:rsidP="00D70441">
                  <w:pPr>
                    <w:jc w:val="center"/>
                  </w:pPr>
                </w:p>
              </w:txbxContent>
            </v:textbox>
            <w10:wrap type="square"/>
          </v:shape>
        </w:pict>
      </w:r>
      <w:r w:rsidR="00D70441">
        <w:rPr>
          <w:noProof/>
          <w:lang w:eastAsia="en-GB"/>
        </w:rPr>
        <w:drawing>
          <wp:anchor distT="0" distB="0" distL="114300" distR="114300" simplePos="0" relativeHeight="251655680" behindDoc="0" locked="0" layoutInCell="1" allowOverlap="1" wp14:anchorId="677FA601">
            <wp:simplePos x="0" y="0"/>
            <wp:positionH relativeFrom="column">
              <wp:posOffset>3473450</wp:posOffset>
            </wp:positionH>
            <wp:positionV relativeFrom="paragraph">
              <wp:posOffset>715645</wp:posOffset>
            </wp:positionV>
            <wp:extent cx="1426210" cy="1452880"/>
            <wp:effectExtent l="0" t="0" r="0" b="0"/>
            <wp:wrapTopAndBottom/>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441">
        <w:rPr>
          <w:noProof/>
          <w:lang w:eastAsia="en-GB"/>
        </w:rPr>
        <w:drawing>
          <wp:anchor distT="0" distB="0" distL="114300" distR="114300" simplePos="0" relativeHeight="251658752" behindDoc="0" locked="0" layoutInCell="1" allowOverlap="1">
            <wp:simplePos x="0" y="0"/>
            <wp:positionH relativeFrom="column">
              <wp:posOffset>329850</wp:posOffset>
            </wp:positionH>
            <wp:positionV relativeFrom="paragraph">
              <wp:posOffset>715733</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A6A">
        <w:t xml:space="preserve">function or terminal to be selected until the user defined depth is reached. </w:t>
      </w:r>
    </w:p>
    <w:p w:rsidR="00307403" w:rsidRDefault="00307403" w:rsidP="00307403">
      <w:pPr>
        <w:spacing w:after="0"/>
      </w:pP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8363257"/>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w:t>
      </w:r>
      <w:r w:rsidR="003242F5">
        <w:lastRenderedPageBreak/>
        <w:t xml:space="preserve">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6" w:name="_Toc498363258"/>
      <w:r>
        <w:t>Problems with Tree-Based Representation</w:t>
      </w:r>
      <w:bookmarkEnd w:id="16"/>
    </w:p>
    <w:p w:rsidR="00276CCE" w:rsidRPr="00B7291A" w:rsidRDefault="009F161A" w:rsidP="00276CCE">
      <w:r>
        <w:rPr>
          <w:noProof/>
        </w:rPr>
        <w:drawing>
          <wp:anchor distT="0" distB="0" distL="114300" distR="114300" simplePos="0" relativeHeight="251661824"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D217A3">
        <w:rPr>
          <w:noProof/>
        </w:rPr>
        <w:pict>
          <v:shape id="_x0000_s1046" type="#_x0000_t202" style="position:absolute;margin-left:72.45pt;margin-top:322.5pt;width:306.3pt;height:20.7pt;z-index:251662848;visibility:visible;mso-wrap-distance-top:3.6pt;mso-wrap-distance-bottom:3.6pt;mso-position-horizontal-relative:text;mso-position-vertical-relative:text;mso-width-relative:margin;mso-height-relative:margin" stroked="f">
            <v:textbox>
              <w:txbxContent>
                <w:p w:rsidR="00992B41" w:rsidRDefault="00992B41"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992B41" w:rsidRPr="00232EC1" w:rsidRDefault="00992B41"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498363259"/>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C33769" w:rsidRDefault="00C33769" w:rsidP="003242F5">
      <w:pPr>
        <w:pStyle w:val="Heading1"/>
      </w:pPr>
      <w:bookmarkStart w:id="18" w:name="_Toc498363260"/>
      <w:r>
        <w:lastRenderedPageBreak/>
        <w:t>Availability of Bio-inspired Algorithms in R</w:t>
      </w:r>
      <w:bookmarkEnd w:id="18"/>
    </w:p>
    <w:p w:rsidR="003D6C4A" w:rsidRPr="009D0F64" w:rsidRDefault="00DA4EBA" w:rsidP="009D0F64">
      <w:pPr>
        <w:pStyle w:val="Heading2"/>
      </w:pPr>
      <w:bookmarkStart w:id="19" w:name="_Toc498363261"/>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951"/>
        <w:gridCol w:w="2268"/>
        <w:gridCol w:w="5023"/>
      </w:tblGrid>
      <w:tr w:rsidR="00533CC1"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33CC1" w:rsidRDefault="00533CC1" w:rsidP="00533CC1">
            <w:r>
              <w:t>Package Name</w:t>
            </w:r>
          </w:p>
        </w:tc>
        <w:tc>
          <w:tcPr>
            <w:tcW w:w="2268" w:type="dxa"/>
          </w:tcPr>
          <w:p w:rsidR="00533CC1" w:rsidRDefault="00533CC1"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533CC1" w:rsidRDefault="00533CC1" w:rsidP="00533CC1">
            <w:pPr>
              <w:cnfStyle w:val="100000000000" w:firstRow="1" w:lastRow="0" w:firstColumn="0" w:lastColumn="0" w:oddVBand="0" w:evenVBand="0" w:oddHBand="0" w:evenHBand="0" w:firstRowFirstColumn="0" w:firstRowLastColumn="0" w:lastRowFirstColumn="0" w:lastRowLastColumn="0"/>
            </w:pPr>
            <w:r>
              <w:t>Provides</w:t>
            </w:r>
          </w:p>
        </w:tc>
      </w:tr>
      <w:tr w:rsidR="00533CC1"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33CC1" w:rsidRDefault="00533CC1" w:rsidP="00533CC1">
            <w:r>
              <w:t>ga</w:t>
            </w:r>
          </w:p>
        </w:tc>
        <w:tc>
          <w:tcPr>
            <w:tcW w:w="2268" w:type="dxa"/>
          </w:tcPr>
          <w:p w:rsidR="00533CC1" w:rsidRDefault="00533CC1" w:rsidP="00533CC1">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533CC1" w:rsidRDefault="00533CC1"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533CC1" w:rsidRDefault="00533CC1"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533CC1" w:rsidRDefault="00533CC1"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r>
      <w:tr w:rsidR="003D6C4A" w:rsidTr="00084530">
        <w:tc>
          <w:tcPr>
            <w:cnfStyle w:val="001000000000" w:firstRow="0" w:lastRow="0" w:firstColumn="1" w:lastColumn="0" w:oddVBand="0" w:evenVBand="0" w:oddHBand="0" w:evenHBand="0" w:firstRowFirstColumn="0" w:firstRowLastColumn="0" w:lastRowFirstColumn="0" w:lastRowLastColumn="0"/>
            <w:tcW w:w="1951" w:type="dxa"/>
          </w:tcPr>
          <w:p w:rsidR="003D6C4A" w:rsidRDefault="003D6C4A" w:rsidP="00533CC1">
            <w:r>
              <w:t>genalg</w:t>
            </w:r>
          </w:p>
        </w:tc>
        <w:tc>
          <w:tcPr>
            <w:tcW w:w="2268" w:type="dxa"/>
          </w:tcPr>
          <w:p w:rsidR="003D6C4A" w:rsidRDefault="003D6C4A" w:rsidP="00533CC1">
            <w:pPr>
              <w:cnfStyle w:val="000000000000" w:firstRow="0" w:lastRow="0" w:firstColumn="0" w:lastColumn="0" w:oddVBand="0" w:evenVBand="0" w:oddHBand="0" w:evenHBand="0" w:firstRowFirstColumn="0" w:firstRowLastColumn="0" w:lastRowFirstColumn="0" w:lastRowLastColumn="0"/>
            </w:pPr>
            <w:r>
              <w:t>Entirely in R</w:t>
            </w:r>
          </w:p>
        </w:tc>
        <w:tc>
          <w:tcPr>
            <w:tcW w:w="5023" w:type="dxa"/>
          </w:tcPr>
          <w:p w:rsidR="003D6C4A" w:rsidRDefault="003D6C4A"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r>
    </w:tbl>
    <w:p w:rsidR="00533CC1" w:rsidRPr="00533CC1" w:rsidRDefault="008D4F52" w:rsidP="008D4F52">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1</w:t>
        </w:r>
      </w:fldSimple>
      <w:r>
        <w:t>: Packages providing access to genetic algorithms</w:t>
      </w:r>
    </w:p>
    <w:p w:rsidR="00DA4EBA" w:rsidRDefault="00DA4EBA" w:rsidP="003E136C">
      <w:pPr>
        <w:pStyle w:val="Heading2"/>
      </w:pPr>
      <w:bookmarkStart w:id="20" w:name="_Toc498363262"/>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2089"/>
        <w:gridCol w:w="5023"/>
      </w:tblGrid>
      <w:tr w:rsidR="003D6C4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6C4A" w:rsidRDefault="003D6C4A" w:rsidP="006B0EBC">
            <w:r>
              <w:t>Package Name</w:t>
            </w:r>
          </w:p>
        </w:tc>
        <w:tc>
          <w:tcPr>
            <w:tcW w:w="2089"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6C4A" w:rsidRDefault="009F6F3E" w:rsidP="006B0EBC">
            <w:r>
              <w:t>CellularAutomaton</w:t>
            </w:r>
          </w:p>
        </w:tc>
        <w:tc>
          <w:tcPr>
            <w:tcW w:w="2089"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3D6C4A" w:rsidRDefault="009F6F3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r>
    </w:tbl>
    <w:p w:rsidR="003D6C4A" w:rsidRPr="003D6C4A" w:rsidRDefault="00642CDE" w:rsidP="00642CDE">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2</w:t>
        </w:r>
      </w:fldSimple>
      <w:r>
        <w:t>: Packages providing access to cellular automata</w:t>
      </w:r>
    </w:p>
    <w:p w:rsidR="00E66763" w:rsidRDefault="007F0C09" w:rsidP="003E136C">
      <w:pPr>
        <w:pStyle w:val="Heading2"/>
      </w:pPr>
      <w:bookmarkStart w:id="21" w:name="_Toc498363263"/>
      <w:r w:rsidRPr="007F0C09">
        <w:t>Artificial Neural Networks</w:t>
      </w:r>
      <w:bookmarkEnd w:id="21"/>
    </w:p>
    <w:p w:rsidR="00DA4EBA" w:rsidRP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26"/>
        <w:gridCol w:w="5024"/>
      </w:tblGrid>
      <w:tr w:rsidR="007F0C09" w:rsidRPr="00DA4EB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7F0C09" w:rsidP="00BC2711">
            <w:r w:rsidRPr="00DA4EBA">
              <w:t>Package Name</w:t>
            </w:r>
          </w:p>
        </w:tc>
        <w:tc>
          <w:tcPr>
            <w:tcW w:w="1150" w:type="pct"/>
          </w:tcPr>
          <w:p w:rsidR="007F0C09" w:rsidRPr="00DA4EBA" w:rsidRDefault="007F0C09"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717" w:type="pct"/>
          </w:tcPr>
          <w:p w:rsidR="007F0C09" w:rsidRPr="00DA4EBA" w:rsidRDefault="007F0C09" w:rsidP="00BC2711">
            <w:pPr>
              <w:cnfStyle w:val="100000000000" w:firstRow="1" w:lastRow="0" w:firstColumn="0" w:lastColumn="0" w:oddVBand="0" w:evenVBand="0" w:oddHBand="0" w:evenHBand="0" w:firstRowFirstColumn="0" w:firstRowLastColumn="0" w:lastRowFirstColumn="0" w:lastRowLastColumn="0"/>
            </w:pPr>
            <w:r w:rsidRPr="00DA4EBA">
              <w:t>Provides</w:t>
            </w:r>
          </w:p>
        </w:tc>
      </w:tr>
      <w:tr w:rsidR="007F0C09" w:rsidRPr="00DA4EB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7F0C09" w:rsidP="00BC2711">
            <w:pPr>
              <w:rPr>
                <w:b w:val="0"/>
              </w:rPr>
            </w:pPr>
            <w:r w:rsidRPr="00DA4EBA">
              <w:rPr>
                <w:b w:val="0"/>
              </w:rPr>
              <w:t>rnn</w:t>
            </w:r>
          </w:p>
        </w:tc>
        <w:tc>
          <w:tcPr>
            <w:tcW w:w="1150"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717"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LSTM NN</w:t>
            </w:r>
          </w:p>
        </w:tc>
      </w:tr>
      <w:tr w:rsidR="007F0C09" w:rsidRPr="00DA4EBA" w:rsidTr="00084530">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7F0C09" w:rsidP="00BC2711">
            <w:pPr>
              <w:rPr>
                <w:b w:val="0"/>
              </w:rPr>
            </w:pPr>
            <w:r w:rsidRPr="00DA4EBA">
              <w:rPr>
                <w:b w:val="0"/>
              </w:rPr>
              <w:t xml:space="preserve">rsnns </w:t>
            </w:r>
          </w:p>
        </w:tc>
        <w:tc>
          <w:tcPr>
            <w:tcW w:w="1150" w:type="pct"/>
          </w:tcPr>
          <w:p w:rsidR="007F0C09" w:rsidRPr="00DA4EBA" w:rsidRDefault="007F0C09"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717" w:type="pct"/>
          </w:tcPr>
          <w:p w:rsidR="007F0C09" w:rsidRPr="00DA4EBA" w:rsidRDefault="007F0C09"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r>
      <w:tr w:rsidR="007F0C09" w:rsidRPr="00DA4EB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bottom w:val="single" w:sz="4" w:space="0" w:color="auto"/>
            </w:tcBorders>
          </w:tcPr>
          <w:p w:rsidR="007F0C09" w:rsidRPr="00DA4EBA" w:rsidRDefault="007F0C09" w:rsidP="00BC2711">
            <w:pPr>
              <w:rPr>
                <w:b w:val="0"/>
              </w:rPr>
            </w:pPr>
            <w:r w:rsidRPr="00DA4EBA">
              <w:rPr>
                <w:b w:val="0"/>
              </w:rPr>
              <w:t>neural</w:t>
            </w:r>
          </w:p>
        </w:tc>
        <w:tc>
          <w:tcPr>
            <w:tcW w:w="1150"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717" w:type="pct"/>
          </w:tcPr>
          <w:p w:rsidR="007F0C09" w:rsidRPr="00DA4EBA" w:rsidRDefault="00957C6A"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957C6A" w:rsidRPr="00DA4EBA" w:rsidRDefault="00957C6A" w:rsidP="00BC2711">
            <w:pPr>
              <w:cnfStyle w:val="000000100000" w:firstRow="0" w:lastRow="0" w:firstColumn="0" w:lastColumn="0" w:oddVBand="0" w:evenVBand="0" w:oddHBand="1" w:evenHBand="0" w:firstRowFirstColumn="0" w:firstRowLastColumn="0" w:lastRowFirstColumn="0" w:lastRowLastColumn="0"/>
            </w:pPr>
            <w:r w:rsidRPr="00DA4EBA">
              <w:t xml:space="preserve">Multi-layer Perceptron with an attached </w:t>
            </w:r>
            <w:r w:rsidRPr="00DA4EBA">
              <w:lastRenderedPageBreak/>
              <w:t>graphical interface</w:t>
            </w:r>
          </w:p>
        </w:tc>
      </w:tr>
      <w:tr w:rsidR="007F0C09" w:rsidRPr="00DA4EBA" w:rsidTr="00084530">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DA4EBA" w:rsidP="00BC2711">
            <w:pPr>
              <w:rPr>
                <w:b w:val="0"/>
              </w:rPr>
            </w:pPr>
            <w:r w:rsidRPr="00DA4EBA">
              <w:rPr>
                <w:b w:val="0"/>
              </w:rPr>
              <w:lastRenderedPageBreak/>
              <w:t>nnet</w:t>
            </w:r>
          </w:p>
        </w:tc>
        <w:tc>
          <w:tcPr>
            <w:tcW w:w="1150" w:type="pct"/>
          </w:tcPr>
          <w:p w:rsidR="007F0C09" w:rsidRPr="00DA4EBA" w:rsidRDefault="00DA4EBA"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717" w:type="pct"/>
          </w:tcPr>
          <w:p w:rsidR="007F0C09" w:rsidRPr="00DA4EBA" w:rsidRDefault="00DA4EBA"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r>
      <w:tr w:rsidR="00B6270D" w:rsidRPr="00DA4EB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bottom w:val="single" w:sz="4" w:space="0" w:color="auto"/>
            </w:tcBorders>
          </w:tcPr>
          <w:p w:rsidR="00B6270D" w:rsidRPr="00B6270D" w:rsidRDefault="00B6270D" w:rsidP="00BC2711">
            <w:pPr>
              <w:rPr>
                <w:b w:val="0"/>
              </w:rPr>
            </w:pPr>
            <w:r w:rsidRPr="00B6270D">
              <w:rPr>
                <w:b w:val="0"/>
              </w:rPr>
              <w:t>tensorflow</w:t>
            </w:r>
          </w:p>
        </w:tc>
        <w:tc>
          <w:tcPr>
            <w:tcW w:w="1150" w:type="pct"/>
          </w:tcPr>
          <w:p w:rsidR="00B6270D" w:rsidRPr="00B6270D" w:rsidRDefault="002F7343" w:rsidP="00BC2711">
            <w:pPr>
              <w:cnfStyle w:val="000000100000" w:firstRow="0" w:lastRow="0" w:firstColumn="0" w:lastColumn="0" w:oddVBand="0" w:evenVBand="0" w:oddHBand="1" w:evenHBand="0" w:firstRowFirstColumn="0" w:firstRowLastColumn="0" w:lastRowFirstColumn="0" w:lastRowLastColumn="0"/>
            </w:pPr>
            <w:r>
              <w:t>Entirely in R</w:t>
            </w:r>
          </w:p>
        </w:tc>
        <w:tc>
          <w:tcPr>
            <w:tcW w:w="2717" w:type="pct"/>
          </w:tcPr>
          <w:p w:rsidR="00B6270D" w:rsidRPr="00B6270D" w:rsidRDefault="002F7343" w:rsidP="003068FB">
            <w:pPr>
              <w:keepNext/>
              <w:cnfStyle w:val="000000100000" w:firstRow="0" w:lastRow="0" w:firstColumn="0" w:lastColumn="0" w:oddVBand="0" w:evenVBand="0" w:oddHBand="1" w:evenHBand="0" w:firstRowFirstColumn="0" w:firstRowLastColumn="0" w:lastRowFirstColumn="0" w:lastRowLastColumn="0"/>
            </w:pPr>
            <w:r>
              <w:t>An R interface to the machine intelligence library TensorFlow</w:t>
            </w:r>
          </w:p>
        </w:tc>
      </w:tr>
    </w:tbl>
    <w:p w:rsidR="00DA4EBA" w:rsidRDefault="003068FB" w:rsidP="003068FB">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3</w:t>
        </w:r>
      </w:fldSimple>
      <w:r>
        <w:t>: Packages providing access to artificial neural networks</w:t>
      </w:r>
    </w:p>
    <w:p w:rsidR="003068FB" w:rsidRDefault="00DA4EBA" w:rsidP="003E136C">
      <w:pPr>
        <w:pStyle w:val="Heading2"/>
      </w:pPr>
      <w:bookmarkStart w:id="22" w:name="_Toc498363264"/>
      <w:r>
        <w:t>Swarm Intelligence</w:t>
      </w:r>
      <w:bookmarkEnd w:id="22"/>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2235"/>
        <w:gridCol w:w="1984"/>
        <w:gridCol w:w="5023"/>
      </w:tblGrid>
      <w:tr w:rsidR="003D6C4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3D6C4A" w:rsidP="006B0EBC">
            <w:r>
              <w:t>Package Name</w:t>
            </w:r>
          </w:p>
        </w:tc>
        <w:tc>
          <w:tcPr>
            <w:tcW w:w="1984"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9F6F3E" w:rsidP="006B0EBC">
            <w:r>
              <w:t>pso</w:t>
            </w:r>
          </w:p>
        </w:tc>
        <w:tc>
          <w:tcPr>
            <w:tcW w:w="1984"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r>
      <w:tr w:rsidR="003D6C4A" w:rsidTr="00084530">
        <w:tc>
          <w:tcPr>
            <w:cnfStyle w:val="001000000000" w:firstRow="0" w:lastRow="0" w:firstColumn="1" w:lastColumn="0" w:oddVBand="0" w:evenVBand="0" w:oddHBand="0" w:evenHBand="0" w:firstRowFirstColumn="0" w:firstRowLastColumn="0" w:lastRowFirstColumn="0" w:lastRowLastColumn="0"/>
            <w:tcW w:w="2235" w:type="dxa"/>
          </w:tcPr>
          <w:p w:rsidR="003D6C4A" w:rsidRDefault="009F6F3E" w:rsidP="009F6F3E">
            <w:pPr>
              <w:tabs>
                <w:tab w:val="left" w:pos="968"/>
              </w:tabs>
            </w:pPr>
            <w:r>
              <w:t>psoptim</w:t>
            </w:r>
          </w:p>
        </w:tc>
        <w:tc>
          <w:tcPr>
            <w:tcW w:w="1984" w:type="dxa"/>
          </w:tcPr>
          <w:p w:rsidR="003D6C4A" w:rsidRDefault="009F6F3E" w:rsidP="006B0EBC">
            <w:pPr>
              <w:cnfStyle w:val="000000000000" w:firstRow="0" w:lastRow="0" w:firstColumn="0" w:lastColumn="0" w:oddVBand="0" w:evenVBand="0" w:oddHBand="0" w:evenHBand="0" w:firstRowFirstColumn="0" w:firstRowLastColumn="0" w:lastRowFirstColumn="0" w:lastRowLastColumn="0"/>
            </w:pPr>
            <w:r>
              <w:t>Entirely in R</w:t>
            </w:r>
          </w:p>
        </w:tc>
        <w:tc>
          <w:tcPr>
            <w:tcW w:w="5023" w:type="dxa"/>
          </w:tcPr>
          <w:p w:rsidR="003D6C4A" w:rsidRDefault="009F6F3E"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r>
      <w:tr w:rsidR="009F6F3E"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6F3E" w:rsidRDefault="009F6F3E" w:rsidP="009F6F3E">
            <w:pPr>
              <w:tabs>
                <w:tab w:val="left" w:pos="968"/>
              </w:tabs>
            </w:pPr>
            <w:r>
              <w:t>ppso</w:t>
            </w:r>
          </w:p>
        </w:tc>
        <w:tc>
          <w:tcPr>
            <w:tcW w:w="1984" w:type="dxa"/>
          </w:tcPr>
          <w:p w:rsidR="009F6F3E"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9F6F3E" w:rsidRDefault="009F6F3E"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r>
    </w:tbl>
    <w:p w:rsidR="003D6C4A" w:rsidRPr="003D6C4A" w:rsidRDefault="003068FB" w:rsidP="003068FB">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4</w:t>
        </w:r>
      </w:fldSimple>
      <w:r>
        <w:t>: Packages providing access to areas of swarm intelligence</w:t>
      </w:r>
    </w:p>
    <w:p w:rsidR="00DA4EBA" w:rsidRDefault="00DA4EBA" w:rsidP="003E136C">
      <w:pPr>
        <w:pStyle w:val="Heading2"/>
      </w:pPr>
      <w:bookmarkStart w:id="23" w:name="_Toc498363265"/>
      <w:r>
        <w:t>Genetic Programming</w:t>
      </w:r>
      <w:bookmarkEnd w:id="23"/>
    </w:p>
    <w:p w:rsidR="003068FB" w:rsidRPr="003068FB" w:rsidRDefault="003068FB" w:rsidP="003068FB">
      <w:r>
        <w:t>The package “rgp”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2235"/>
        <w:gridCol w:w="1984"/>
        <w:gridCol w:w="5023"/>
      </w:tblGrid>
      <w:tr w:rsidR="003D6C4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3D6C4A" w:rsidP="006B0EBC">
            <w:r>
              <w:t>Package Name</w:t>
            </w:r>
          </w:p>
        </w:tc>
        <w:tc>
          <w:tcPr>
            <w:tcW w:w="1984"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9F6F3E" w:rsidP="006B0EBC">
            <w:r>
              <w:t>rgp</w:t>
            </w:r>
          </w:p>
        </w:tc>
        <w:tc>
          <w:tcPr>
            <w:tcW w:w="1984" w:type="dxa"/>
          </w:tcPr>
          <w:p w:rsidR="003D6C4A" w:rsidRDefault="003B2961"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5023" w:type="dxa"/>
          </w:tcPr>
          <w:p w:rsidR="003D6C4A" w:rsidRDefault="003B2961"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r>
    </w:tbl>
    <w:p w:rsidR="006B0EBC" w:rsidRDefault="003E136C" w:rsidP="003E136C">
      <w:pPr>
        <w:pStyle w:val="Caption"/>
        <w:jc w:val="center"/>
      </w:pPr>
      <w:r>
        <w:t xml:space="preserve">Table </w:t>
      </w:r>
      <w:fldSimple w:instr=" STYLEREF 1 \s ">
        <w:r>
          <w:rPr>
            <w:noProof/>
          </w:rPr>
          <w:t>3</w:t>
        </w:r>
      </w:fldSimple>
      <w:r>
        <w:noBreakHyphen/>
      </w:r>
      <w:fldSimple w:instr=" SEQ Table \* ARABIC \s 1 ">
        <w:r>
          <w:rPr>
            <w:noProof/>
          </w:rPr>
          <w:t>5</w:t>
        </w:r>
      </w:fldSimple>
      <w:r>
        <w:t>: Packages providing access to genetic programming</w:t>
      </w:r>
    </w:p>
    <w:p w:rsidR="00A40311" w:rsidRDefault="00A40311">
      <w:pPr>
        <w:rPr>
          <w:b/>
          <w:sz w:val="36"/>
          <w:szCs w:val="36"/>
        </w:rPr>
      </w:pPr>
      <w:r>
        <w:br w:type="page"/>
      </w:r>
    </w:p>
    <w:p w:rsidR="00F5104B" w:rsidRDefault="00704416" w:rsidP="00BC2711">
      <w:pPr>
        <w:pStyle w:val="Heading1"/>
      </w:pPr>
      <w:bookmarkStart w:id="24" w:name="_Toc498363266"/>
      <w:r>
        <w:lastRenderedPageBreak/>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 xml:space="preserve">The reasoning behind this choice is that access to the area is limited and I also find this area more interesting that CA. </w:t>
      </w:r>
    </w:p>
    <w:p w:rsidR="004E167D" w:rsidRDefault="004E167D" w:rsidP="004E167D">
      <w:pPr>
        <w:pStyle w:val="Heading2"/>
      </w:pPr>
      <w:bookmarkStart w:id="25" w:name="_Toc498363267"/>
      <w:r>
        <w:t>Cartesian Genetic Programming</w:t>
      </w:r>
      <w:bookmarkEnd w:id="25"/>
    </w:p>
    <w:p w:rsidR="004E167D" w:rsidRDefault="004E167D" w:rsidP="004E167D">
      <w:r>
        <w:t>As mentioned in Section 2.5.5, other areas of GP exist and one of these is Cartesian Genetic Programming (CGP). This is the area I would like to develop a package to provide access to.</w:t>
      </w:r>
      <w:r w:rsidR="008433D3">
        <w:t xml:space="preserve"> CGP is a form of graph-based GP but with some differences. </w:t>
      </w:r>
    </w:p>
    <w:p w:rsidR="000207AB" w:rsidRDefault="002E71D1" w:rsidP="007F0C10">
      <w:r>
        <w:rPr>
          <w:noProof/>
        </w:rPr>
        <w:pict>
          <v:shape id="_x0000_s1048" type="#_x0000_t202" style="position:absolute;margin-left:.1pt;margin-top:296.2pt;width:212.6pt;height:13.65pt;z-index:251663872" stroked="f">
            <v:textbox style="mso-next-textbox:#_x0000_s1048" inset="0,0,0,0">
              <w:txbxContent>
                <w:p w:rsidR="00992B41" w:rsidRPr="006977DE" w:rsidRDefault="00992B41"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1</w:t>
                    </w:r>
                  </w:fldSimple>
                  <w:r>
                    <w:t>: A tree with repeated subtrees of 5-y</w:t>
                  </w:r>
                </w:p>
              </w:txbxContent>
            </v:textbox>
            <w10:wrap type="topAndBottom"/>
          </v:shape>
        </w:pict>
      </w:r>
      <w:r>
        <w:rPr>
          <w:noProof/>
        </w:rPr>
        <w:drawing>
          <wp:anchor distT="0" distB="0" distL="114300" distR="114300" simplePos="0" relativeHeight="251667968" behindDoc="0" locked="0" layoutInCell="1" allowOverlap="1">
            <wp:simplePos x="0" y="0"/>
            <wp:positionH relativeFrom="column">
              <wp:posOffset>2540</wp:posOffset>
            </wp:positionH>
            <wp:positionV relativeFrom="paragraph">
              <wp:posOffset>1900665</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9" type="#_x0000_t202" style="position:absolute;margin-left:246.4pt;margin-top:294.85pt;width:203.6pt;height:26.1pt;z-index:-251651584;mso-position-horizontal-relative:text;mso-position-vertical-relative:text" wrapcoords="-80 0 -80 20983 21600 20983 21600 0 -80 0" o:allowoverlap="f" stroked="f">
            <v:textbox style="mso-next-textbox:#_x0000_s1049" inset="0,0,0,0">
              <w:txbxContent>
                <w:p w:rsidR="00992B41" w:rsidRPr="00030364" w:rsidRDefault="00992B41"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2</w:t>
                    </w:r>
                  </w:fldSimple>
                  <w:r>
                    <w:t>: A graph reusing the 5-y subgraph</w:t>
                  </w:r>
                </w:p>
                <w:p w:rsidR="00992B41" w:rsidRDefault="00992B41"/>
              </w:txbxContent>
            </v:textbox>
            <w10:wrap type="tight"/>
          </v:shape>
        </w:pict>
      </w:r>
      <w:r>
        <w:rPr>
          <w:noProof/>
        </w:rPr>
        <w:drawing>
          <wp:anchor distT="0" distB="0" distL="114300" distR="114300" simplePos="0" relativeHeight="251664896" behindDoc="0" locked="0" layoutInCell="1" allowOverlap="1">
            <wp:simplePos x="0" y="0"/>
            <wp:positionH relativeFrom="column">
              <wp:posOffset>3080276</wp:posOffset>
            </wp:positionH>
            <wp:positionV relativeFrom="paragraph">
              <wp:posOffset>1983389</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sidR="008433D3">
        <w:t>Graph-based GP shares</w:t>
      </w:r>
      <w:r w:rsidR="00D217A3">
        <w:t xml:space="preserve"> some similarities with tree-based GP but also has some important differences.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0207AB" w:rsidRDefault="000207AB" w:rsidP="007F0C10"/>
    <w:p w:rsidR="008302B6" w:rsidRDefault="0065548A" w:rsidP="007F0C10">
      <w:r>
        <w:t xml:space="preserve">In CGP, </w:t>
      </w:r>
      <w:r w:rsidR="002B5DC9">
        <w:t xml:space="preserve">a list of integers is used to represent a program, 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w:t>
      </w:r>
      <w:r w:rsidR="00BD0CDD">
        <w:lastRenderedPageBreak/>
        <w:t xml:space="preserve">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8C48F6" w:rsidP="007F0C10">
      <w:r>
        <w:rPr>
          <w:noProof/>
        </w:rPr>
        <w:pict>
          <v:group id="_x0000_s1058" style="position:absolute;margin-left:91.8pt;margin-top:3.35pt;width:268.15pt;height:59.6pt;z-index:251681280"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992B41" w:rsidTr="009D1898">
                      <w:tc>
                        <w:tcPr>
                          <w:tcW w:w="940" w:type="dxa"/>
                          <w:vAlign w:val="center"/>
                        </w:tcPr>
                        <w:p w:rsidR="00992B41" w:rsidRDefault="00992B41" w:rsidP="009D1898">
                          <w:pPr>
                            <w:jc w:val="center"/>
                          </w:pPr>
                          <w:r>
                            <w:t>0</w:t>
                          </w:r>
                        </w:p>
                      </w:tc>
                      <w:tc>
                        <w:tcPr>
                          <w:tcW w:w="940" w:type="dxa"/>
                          <w:vAlign w:val="center"/>
                        </w:tcPr>
                        <w:p w:rsidR="00992B41" w:rsidRDefault="00992B41" w:rsidP="009D1898">
                          <w:pPr>
                            <w:jc w:val="center"/>
                          </w:pPr>
                          <w:r>
                            <w:t>5</w:t>
                          </w:r>
                        </w:p>
                      </w:tc>
                      <w:tc>
                        <w:tcPr>
                          <w:tcW w:w="940" w:type="dxa"/>
                          <w:vAlign w:val="center"/>
                        </w:tcPr>
                        <w:p w:rsidR="00992B41" w:rsidRDefault="00992B41" w:rsidP="009D1898">
                          <w:pPr>
                            <w:jc w:val="center"/>
                          </w:pPr>
                          <w:r>
                            <w:t>y</w:t>
                          </w:r>
                        </w:p>
                      </w:tc>
                    </w:tr>
                    <w:tr w:rsidR="00992B41" w:rsidTr="009D1898">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r>
                  </w:tbl>
                  <w:p w:rsidR="00992B41" w:rsidRDefault="00992B41"/>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992B41" w:rsidTr="009D1898">
                      <w:tc>
                        <w:tcPr>
                          <w:tcW w:w="940" w:type="dxa"/>
                          <w:vAlign w:val="center"/>
                        </w:tcPr>
                        <w:p w:rsidR="00992B41" w:rsidRDefault="00992B41" w:rsidP="009D1898">
                          <w:pPr>
                            <w:jc w:val="center"/>
                          </w:pPr>
                          <w:r>
                            <w:t>1</w:t>
                          </w:r>
                        </w:p>
                      </w:tc>
                      <w:tc>
                        <w:tcPr>
                          <w:tcW w:w="940" w:type="dxa"/>
                          <w:vAlign w:val="center"/>
                        </w:tcPr>
                        <w:p w:rsidR="00992B41" w:rsidRDefault="00992B41" w:rsidP="009D1898">
                          <w:pPr>
                            <w:jc w:val="center"/>
                          </w:pPr>
                          <w:r>
                            <w:t>x</w:t>
                          </w:r>
                        </w:p>
                      </w:tc>
                      <w:tc>
                        <w:tcPr>
                          <w:tcW w:w="940" w:type="dxa"/>
                          <w:vAlign w:val="center"/>
                        </w:tcPr>
                        <w:p w:rsidR="00992B41" w:rsidRDefault="00992B41" w:rsidP="009D1898">
                          <w:pPr>
                            <w:jc w:val="center"/>
                          </w:pPr>
                          <w:r>
                            <w:t>0</w:t>
                          </w:r>
                        </w:p>
                      </w:tc>
                    </w:tr>
                    <w:tr w:rsidR="00992B41" w:rsidTr="009D1898">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r>
                  </w:tbl>
                  <w:p w:rsidR="00992B41" w:rsidRDefault="00992B41"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992B41" w:rsidTr="009D1898">
                      <w:tc>
                        <w:tcPr>
                          <w:tcW w:w="940" w:type="dxa"/>
                          <w:vAlign w:val="center"/>
                        </w:tcPr>
                        <w:p w:rsidR="00992B41" w:rsidRDefault="00992B41" w:rsidP="009D1898">
                          <w:pPr>
                            <w:jc w:val="center"/>
                          </w:pPr>
                          <w:r>
                            <w:t>2</w:t>
                          </w:r>
                        </w:p>
                      </w:tc>
                      <w:tc>
                        <w:tcPr>
                          <w:tcW w:w="940" w:type="dxa"/>
                          <w:vAlign w:val="center"/>
                        </w:tcPr>
                        <w:p w:rsidR="00992B41" w:rsidRDefault="00992B41" w:rsidP="009D1898">
                          <w:pPr>
                            <w:jc w:val="center"/>
                          </w:pPr>
                          <w:r>
                            <w:t>0</w:t>
                          </w:r>
                        </w:p>
                      </w:tc>
                      <w:tc>
                        <w:tcPr>
                          <w:tcW w:w="940" w:type="dxa"/>
                          <w:vAlign w:val="center"/>
                        </w:tcPr>
                        <w:p w:rsidR="00992B41" w:rsidRDefault="00992B41" w:rsidP="009D1898">
                          <w:pPr>
                            <w:jc w:val="center"/>
                          </w:pPr>
                          <w:r>
                            <w:t>1</w:t>
                          </w:r>
                        </w:p>
                      </w:tc>
                    </w:tr>
                    <w:tr w:rsidR="00992B41" w:rsidTr="009D1898">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c>
                        <w:tcPr>
                          <w:tcW w:w="940" w:type="dxa"/>
                          <w:vAlign w:val="center"/>
                        </w:tcPr>
                        <w:p w:rsidR="00992B41" w:rsidRDefault="00992B41" w:rsidP="009D1898">
                          <w:pPr>
                            <w:jc w:val="center"/>
                          </w:pPr>
                        </w:p>
                      </w:tc>
                    </w:tr>
                  </w:tbl>
                  <w:p w:rsidR="00992B41" w:rsidRDefault="00992B41"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992B41" w:rsidTr="003906DF">
                      <w:tc>
                        <w:tcPr>
                          <w:tcW w:w="441" w:type="dxa"/>
                          <w:vAlign w:val="center"/>
                        </w:tcPr>
                        <w:p w:rsidR="00992B41" w:rsidRDefault="00992B41" w:rsidP="009D1898">
                          <w:pPr>
                            <w:jc w:val="center"/>
                          </w:pPr>
                          <w:r>
                            <w:t>2</w:t>
                          </w:r>
                        </w:p>
                      </w:tc>
                    </w:tr>
                    <w:tr w:rsidR="00992B41" w:rsidTr="003906DF">
                      <w:tc>
                        <w:tcPr>
                          <w:tcW w:w="441" w:type="dxa"/>
                          <w:vAlign w:val="center"/>
                        </w:tcPr>
                        <w:p w:rsidR="00992B41" w:rsidRDefault="00992B41" w:rsidP="009D1898">
                          <w:pPr>
                            <w:jc w:val="center"/>
                          </w:pPr>
                        </w:p>
                      </w:tc>
                    </w:tr>
                  </w:tbl>
                  <w:p w:rsidR="00992B41" w:rsidRDefault="00992B41"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w:txbxContent>
                  <w:p w:rsidR="00992B41" w:rsidRDefault="00992B41" w:rsidP="008C48F6">
                    <w:r>
                      <w:t>0</w:t>
                    </w:r>
                    <w:r>
                      <w:tab/>
                    </w:r>
                    <w:r>
                      <w:tab/>
                      <w:t xml:space="preserve"> 1</w:t>
                    </w:r>
                    <w:r>
                      <w:tab/>
                    </w:r>
                    <w:r>
                      <w:tab/>
                      <w:t xml:space="preserve">   2</w:t>
                    </w:r>
                    <w:r>
                      <w:tab/>
                    </w:r>
                  </w:p>
                </w:txbxContent>
              </v:textbox>
            </v:shape>
          </v:group>
        </w:pict>
      </w:r>
    </w:p>
    <w:p w:rsidR="008302B6" w:rsidRDefault="008C48F6" w:rsidP="007F0C10">
      <w:r>
        <w:rPr>
          <w:noProof/>
        </w:rPr>
        <w:pict>
          <v:shape id="_x0000_s1056" type="#_x0000_t202" style="position:absolute;margin-left:73.4pt;margin-top:30.15pt;width:304.5pt;height:19.65pt;z-index:25167308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92B41" w:rsidRPr="008C48F6" w:rsidRDefault="00992B41"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0B7B1E" w:rsidRDefault="000B7B1E" w:rsidP="00BD0CDD"/>
    <w:p w:rsidR="00235EBB" w:rsidRDefault="00703CE3" w:rsidP="00BC2711">
      <w:pPr>
        <w:pStyle w:val="Heading1"/>
      </w:pPr>
      <w:bookmarkStart w:id="26" w:name="_Toc498363268"/>
      <w:r>
        <w:t>Requirements Analysis</w:t>
      </w:r>
      <w:bookmarkEnd w:id="26"/>
    </w:p>
    <w:p w:rsidR="00175BB8" w:rsidRDefault="00175BB8" w:rsidP="00BC2711">
      <w:pPr>
        <w:pStyle w:val="Heading1"/>
      </w:pPr>
      <w:bookmarkStart w:id="27" w:name="_Toc498363269"/>
      <w:r>
        <w:t>R Packages</w:t>
      </w:r>
      <w:bookmarkEnd w:id="27"/>
    </w:p>
    <w:p w:rsidR="00175BB8" w:rsidRDefault="00175BB8" w:rsidP="00BC2711">
      <w:pPr>
        <w:pStyle w:val="Heading2"/>
      </w:pPr>
      <w:bookmarkStart w:id="28" w:name="_Toc498363270"/>
      <w:r>
        <w:t>Process of Package Creation</w:t>
      </w:r>
      <w:bookmarkEnd w:id="28"/>
    </w:p>
    <w:p w:rsidR="00175BB8" w:rsidRDefault="00175BB8" w:rsidP="00BC2711">
      <w:pPr>
        <w:pStyle w:val="Heading2"/>
      </w:pPr>
      <w:bookmarkStart w:id="29" w:name="_Toc498363271"/>
      <w:r>
        <w:t>Packages and Software Tools</w:t>
      </w:r>
      <w:r w:rsidR="000E43E1">
        <w:t xml:space="preserve"> to Aid in the Process</w:t>
      </w:r>
      <w:bookmarkEnd w:id="29"/>
    </w:p>
    <w:p w:rsidR="000B32BA" w:rsidRPr="000B32BA" w:rsidRDefault="000B32BA" w:rsidP="00BC2711">
      <w:pPr>
        <w:pStyle w:val="Heading1"/>
      </w:pPr>
      <w:bookmarkStart w:id="30" w:name="_Toc498363272"/>
      <w:r>
        <w:t>Evaluation Strategy</w:t>
      </w:r>
      <w:bookmarkEnd w:id="30"/>
    </w:p>
    <w:p w:rsidR="00703CE3" w:rsidRDefault="00703CE3" w:rsidP="00BC2711">
      <w:pPr>
        <w:pStyle w:val="Heading1"/>
      </w:pPr>
      <w:bookmarkStart w:id="31" w:name="_Toc498363273"/>
      <w:r>
        <w:t>Project Management</w:t>
      </w:r>
      <w:bookmarkEnd w:id="31"/>
    </w:p>
    <w:p w:rsidR="00703CE3" w:rsidRDefault="00703CE3" w:rsidP="00BC2711">
      <w:pPr>
        <w:pStyle w:val="Heading2"/>
      </w:pPr>
      <w:bookmarkStart w:id="32" w:name="_Toc498363274"/>
      <w:r>
        <w:lastRenderedPageBreak/>
        <w:t>Project Schedule</w:t>
      </w:r>
      <w:bookmarkEnd w:id="32"/>
    </w:p>
    <w:p w:rsidR="00703CE3" w:rsidRPr="00554165" w:rsidRDefault="00703CE3" w:rsidP="00BC2711">
      <w:pPr>
        <w:pStyle w:val="Heading3"/>
      </w:pPr>
      <w:bookmarkStart w:id="33" w:name="_Toc498363275"/>
      <w:r w:rsidRPr="00554165">
        <w:t>Work Breakdown Structure</w:t>
      </w:r>
      <w:bookmarkEnd w:id="33"/>
    </w:p>
    <w:p w:rsidR="00703CE3" w:rsidRPr="00554165" w:rsidRDefault="00703CE3" w:rsidP="00BC2711">
      <w:pPr>
        <w:pStyle w:val="Heading3"/>
      </w:pPr>
      <w:bookmarkStart w:id="34" w:name="_Toc498363276"/>
      <w:r w:rsidRPr="00554165">
        <w:t>Project Timetable</w:t>
      </w:r>
      <w:bookmarkEnd w:id="34"/>
    </w:p>
    <w:p w:rsidR="00703CE3" w:rsidRDefault="00703CE3" w:rsidP="00BC2711">
      <w:pPr>
        <w:pStyle w:val="Heading2"/>
      </w:pPr>
      <w:bookmarkStart w:id="35" w:name="_Toc498363277"/>
      <w:r>
        <w:t>Risk Analysis</w:t>
      </w:r>
      <w:bookmarkEnd w:id="35"/>
    </w:p>
    <w:p w:rsidR="009D096A" w:rsidRPr="00ED676D" w:rsidRDefault="009D096A" w:rsidP="00BC2711">
      <w:pPr>
        <w:pStyle w:val="Heading3"/>
      </w:pPr>
      <w:bookmarkStart w:id="36" w:name="_Toc498363278"/>
      <w:r w:rsidRPr="00ED676D">
        <w:t>Risk Identification</w:t>
      </w:r>
      <w:bookmarkEnd w:id="36"/>
    </w:p>
    <w:p w:rsidR="009D096A" w:rsidRPr="00ED676D" w:rsidRDefault="009D096A" w:rsidP="00BC2711">
      <w:pPr>
        <w:pStyle w:val="Heading3"/>
      </w:pPr>
      <w:bookmarkStart w:id="37" w:name="_Toc498363279"/>
      <w:r w:rsidRPr="00ED676D">
        <w:t>Risk Management</w:t>
      </w:r>
      <w:bookmarkEnd w:id="37"/>
    </w:p>
    <w:p w:rsidR="00703CE3" w:rsidRDefault="00703CE3" w:rsidP="00BC2711">
      <w:pPr>
        <w:pStyle w:val="Heading2"/>
      </w:pPr>
      <w:bookmarkStart w:id="38" w:name="_Toc498363280"/>
      <w:r>
        <w:t>Professional, Legal, Ethical and Social Issues</w:t>
      </w:r>
      <w:bookmarkEnd w:id="38"/>
    </w:p>
    <w:p w:rsidR="00AB4CE3" w:rsidRDefault="00AB4CE3">
      <w:pPr>
        <w:rPr>
          <w:b/>
          <w:sz w:val="36"/>
          <w:szCs w:val="36"/>
        </w:rPr>
      </w:pPr>
      <w:r>
        <w:br w:type="page"/>
      </w:r>
    </w:p>
    <w:p w:rsidR="00766223" w:rsidRDefault="00766223" w:rsidP="00BC2711">
      <w:pPr>
        <w:pStyle w:val="Heading1"/>
      </w:pPr>
      <w:bookmarkStart w:id="39" w:name="_Toc498363281"/>
      <w:r>
        <w:lastRenderedPageBreak/>
        <w:t>References</w:t>
      </w:r>
      <w:bookmarkEnd w:id="39"/>
    </w:p>
    <w:p w:rsidR="0009636C" w:rsidRDefault="0009636C" w:rsidP="0009636C">
      <w:r w:rsidRPr="00D12663">
        <w:t>Adamatzky, A. (2010). Game of life Cellular Automata. London: Springer, pp.19-25.</w:t>
      </w:r>
    </w:p>
    <w:p w:rsidR="00085DCE" w:rsidRPr="00085DCE" w:rsidRDefault="00085DCE" w:rsidP="00085DCE">
      <w:r w:rsidRPr="00085DCE">
        <w:t>Cho, H., Kim, D., Olivera, F. and Guikema,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0F613B" w:rsidRPr="000F613B" w:rsidRDefault="000F613B" w:rsidP="000F613B">
      <w:r w:rsidRPr="000F613B">
        <w:t>Ghisu, T., Arca, B., Pellizzaro, G. and Duce, P. (2015). An Improved Cellular Automata for Wildfire Spread. Procedia Computer Science, [online] 51, pp.2287-2296. Available at: http://www.sciencedirect.com/science/article/pii/S1877050915011965 [Accessed 10 Nov. 2017].</w:t>
      </w:r>
    </w:p>
    <w:p w:rsidR="0009636C" w:rsidRDefault="0009636C" w:rsidP="0009636C">
      <w:r w:rsidRPr="009F7827">
        <w:lastRenderedPageBreak/>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Khan, A. and Baig, A. (2015). Multi-objective feature subset selection using mRMR based enhanced ant colony optimization algorithm (mRMR-EACO). Journal of Experimental &amp; Theoretical Artificial Intelligence, [online] 28(6), pp.1061-1073. Available at: http://www.tandfonline.com.ezproxy1.hw.ac.uk/doi/abs/10.1080/0952813X.2015.1056240 [Accessed 4 Nov. 2017].</w:t>
      </w:r>
    </w:p>
    <w:p w:rsidR="0075397A" w:rsidRDefault="0075397A" w:rsidP="006D55E0">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Miller, J. (1999). An empirical study of the efficiency of learning boolean functions using a Cartesian Genetic Programming Approach. In: Proceedings of the 1st Genetic and Evolutionary Computation Conference. Morgan Kaufmann, pp.1135-1142.</w:t>
      </w:r>
    </w:p>
    <w:p w:rsidR="009E6B4E" w:rsidRPr="009E6B4E" w:rsidRDefault="009E6B4E" w:rsidP="009E6B4E">
      <w:r w:rsidRPr="009E6B4E">
        <w:lastRenderedPageBreak/>
        <w:t>Miller, J. (2011). Cartesian Genetic Programming. Natural Computing Series. [online] Available at: https://link-springer-com.ezproxy1.hw.ac.uk/book/10.1007%2F978-3-642-17310-3 [Accessed 13 Nov. 2017].</w:t>
      </w:r>
    </w:p>
    <w:p w:rsidR="0009636C" w:rsidRDefault="0009636C" w:rsidP="0009636C">
      <w:r w:rsidRPr="00681D13">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DA4DCA" w:rsidRPr="00DA4DCA" w:rsidRDefault="00DA4DCA" w:rsidP="00DA4DCA">
      <w:r w:rsidRPr="00DA4DCA">
        <w:t>Poli, R., Langdon, W., McPhee, N. and Koza, J. (2008). A field guide to genetic programming. [S.l.]: Lulu Press.</w:t>
      </w:r>
    </w:p>
    <w:p w:rsidR="00361666" w:rsidRDefault="00361666" w:rsidP="00361666">
      <w:r w:rsidRPr="00361666">
        <w:t>Russell, S. and Norvig, P. (2009). Artificial intelligence: A Modern Approach. 3rd ed. Pearson, pp.749-753.</w:t>
      </w:r>
    </w:p>
    <w:p w:rsidR="00892FC0" w:rsidRDefault="00892FC0" w:rsidP="00892FC0">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P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361666" w:rsidRPr="00361666" w:rsidRDefault="00361666" w:rsidP="00361666">
      <w:r w:rsidRPr="000442C3">
        <w:t>Sivanandam,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D70827" w:rsidRPr="00D70827" w:rsidRDefault="00D70827" w:rsidP="00D70827">
      <w:r w:rsidRPr="00D70827">
        <w:lastRenderedPageBreak/>
        <w:t>Turner, A. and Miller, J. (2017). Recurrent Cartesian Genetic Programming of Artificial Neural Networks. Genetic Programming and Evolvable Machines, [online] 18(2), pp.185-212. Available at: https://link.springer.com/article/10.1007%2Fs10710-016-9276-6 [Accessed 13 Nov. 2017].</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Zhang, G. (2009). Neural Networks For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40" w:name="_Toc498363282"/>
      <w:r>
        <w:t>Appendices</w:t>
      </w:r>
      <w:bookmarkEnd w:id="40"/>
    </w:p>
    <w:sectPr w:rsidR="00766223" w:rsidRPr="00766223" w:rsidSect="003A1EE6">
      <w:headerReference w:type="default" r:id="rId17"/>
      <w:footerReference w:type="default" r:id="rId18"/>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CF2" w:rsidRDefault="00335CF2" w:rsidP="00BC2711">
      <w:r>
        <w:separator/>
      </w:r>
    </w:p>
  </w:endnote>
  <w:endnote w:type="continuationSeparator" w:id="0">
    <w:p w:rsidR="00335CF2" w:rsidRDefault="00335CF2"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992B41" w:rsidRDefault="00992B41" w:rsidP="00BC2711">
        <w:pPr>
          <w:pStyle w:val="Footer"/>
        </w:pPr>
        <w:r>
          <w:fldChar w:fldCharType="begin"/>
        </w:r>
        <w:r>
          <w:instrText xml:space="preserve"> PAGE   \* MERGEFORMAT </w:instrText>
        </w:r>
        <w:r>
          <w:fldChar w:fldCharType="separate"/>
        </w:r>
        <w:r w:rsidR="00F00C07">
          <w:rPr>
            <w:noProof/>
          </w:rPr>
          <w:t>iv</w:t>
        </w:r>
        <w:r>
          <w:rPr>
            <w:noProof/>
          </w:rPr>
          <w:fldChar w:fldCharType="end"/>
        </w:r>
      </w:p>
    </w:sdtContent>
  </w:sdt>
  <w:p w:rsidR="00992B41" w:rsidRDefault="00992B41"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992B41" w:rsidRDefault="00992B41">
        <w:pPr>
          <w:pStyle w:val="Footer"/>
          <w:jc w:val="right"/>
        </w:pPr>
        <w:r>
          <w:t xml:space="preserve">Page | </w:t>
        </w:r>
        <w:r>
          <w:fldChar w:fldCharType="begin"/>
        </w:r>
        <w:r>
          <w:instrText xml:space="preserve"> PAGE   \* MERGEFORMAT </w:instrText>
        </w:r>
        <w:r>
          <w:fldChar w:fldCharType="separate"/>
        </w:r>
        <w:r w:rsidR="00F00C07">
          <w:rPr>
            <w:noProof/>
          </w:rPr>
          <w:t>2</w:t>
        </w:r>
        <w:r>
          <w:rPr>
            <w:noProof/>
          </w:rPr>
          <w:fldChar w:fldCharType="end"/>
        </w:r>
        <w:r>
          <w:t xml:space="preserve"> </w:t>
        </w:r>
      </w:p>
    </w:sdtContent>
  </w:sdt>
  <w:p w:rsidR="00992B41" w:rsidRDefault="00992B41"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CF2" w:rsidRDefault="00335CF2" w:rsidP="00BC2711">
      <w:r>
        <w:separator/>
      </w:r>
    </w:p>
  </w:footnote>
  <w:footnote w:type="continuationSeparator" w:id="0">
    <w:p w:rsidR="00335CF2" w:rsidRDefault="00335CF2"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B41" w:rsidRDefault="00992B41"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68A3"/>
    <w:rsid w:val="000133D9"/>
    <w:rsid w:val="00013623"/>
    <w:rsid w:val="00013C6F"/>
    <w:rsid w:val="000173E3"/>
    <w:rsid w:val="00017897"/>
    <w:rsid w:val="000207AB"/>
    <w:rsid w:val="00022E85"/>
    <w:rsid w:val="0003354A"/>
    <w:rsid w:val="0003702A"/>
    <w:rsid w:val="00042024"/>
    <w:rsid w:val="000442C3"/>
    <w:rsid w:val="000514C5"/>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3126"/>
    <w:rsid w:val="000B32BA"/>
    <w:rsid w:val="000B6440"/>
    <w:rsid w:val="000B7B1E"/>
    <w:rsid w:val="000C0F03"/>
    <w:rsid w:val="000C5E2C"/>
    <w:rsid w:val="000C7E2B"/>
    <w:rsid w:val="000D227F"/>
    <w:rsid w:val="000E1A60"/>
    <w:rsid w:val="000E43E1"/>
    <w:rsid w:val="000F38F0"/>
    <w:rsid w:val="000F613B"/>
    <w:rsid w:val="001033C0"/>
    <w:rsid w:val="00103646"/>
    <w:rsid w:val="00113A99"/>
    <w:rsid w:val="00114A0E"/>
    <w:rsid w:val="00122A9E"/>
    <w:rsid w:val="00122CC0"/>
    <w:rsid w:val="001359C8"/>
    <w:rsid w:val="00142F1E"/>
    <w:rsid w:val="00145A1E"/>
    <w:rsid w:val="0014677D"/>
    <w:rsid w:val="00151CAB"/>
    <w:rsid w:val="00160809"/>
    <w:rsid w:val="0016122B"/>
    <w:rsid w:val="00161234"/>
    <w:rsid w:val="0016377D"/>
    <w:rsid w:val="00163E32"/>
    <w:rsid w:val="001754D7"/>
    <w:rsid w:val="00175BB8"/>
    <w:rsid w:val="001804BF"/>
    <w:rsid w:val="00182580"/>
    <w:rsid w:val="001868A6"/>
    <w:rsid w:val="0019222C"/>
    <w:rsid w:val="001956E6"/>
    <w:rsid w:val="001A7AD1"/>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3910"/>
    <w:rsid w:val="0026153B"/>
    <w:rsid w:val="00262745"/>
    <w:rsid w:val="0027097D"/>
    <w:rsid w:val="0027097F"/>
    <w:rsid w:val="0027392A"/>
    <w:rsid w:val="00273B52"/>
    <w:rsid w:val="00274955"/>
    <w:rsid w:val="00274992"/>
    <w:rsid w:val="00276CCE"/>
    <w:rsid w:val="0028256F"/>
    <w:rsid w:val="00285A52"/>
    <w:rsid w:val="002964FC"/>
    <w:rsid w:val="002B1D03"/>
    <w:rsid w:val="002B410F"/>
    <w:rsid w:val="002B4E01"/>
    <w:rsid w:val="002B5A18"/>
    <w:rsid w:val="002B5DC9"/>
    <w:rsid w:val="002B74E5"/>
    <w:rsid w:val="002C23AF"/>
    <w:rsid w:val="002C302F"/>
    <w:rsid w:val="002D59AD"/>
    <w:rsid w:val="002D7499"/>
    <w:rsid w:val="002D79B6"/>
    <w:rsid w:val="002E142E"/>
    <w:rsid w:val="002E2592"/>
    <w:rsid w:val="002E717F"/>
    <w:rsid w:val="002E71D1"/>
    <w:rsid w:val="002F0E78"/>
    <w:rsid w:val="002F7343"/>
    <w:rsid w:val="00304733"/>
    <w:rsid w:val="003068FB"/>
    <w:rsid w:val="00306A5E"/>
    <w:rsid w:val="00307403"/>
    <w:rsid w:val="003206C4"/>
    <w:rsid w:val="00320FEC"/>
    <w:rsid w:val="00321BD1"/>
    <w:rsid w:val="003229FD"/>
    <w:rsid w:val="00322B5E"/>
    <w:rsid w:val="003242F5"/>
    <w:rsid w:val="00331625"/>
    <w:rsid w:val="00335CF2"/>
    <w:rsid w:val="00336979"/>
    <w:rsid w:val="00341CFA"/>
    <w:rsid w:val="0034222C"/>
    <w:rsid w:val="00343115"/>
    <w:rsid w:val="00357327"/>
    <w:rsid w:val="003573D5"/>
    <w:rsid w:val="00357F1A"/>
    <w:rsid w:val="00361666"/>
    <w:rsid w:val="003671F7"/>
    <w:rsid w:val="00380FB0"/>
    <w:rsid w:val="003906DF"/>
    <w:rsid w:val="003A02C9"/>
    <w:rsid w:val="003A1EE6"/>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6BCC"/>
    <w:rsid w:val="00412315"/>
    <w:rsid w:val="00413243"/>
    <w:rsid w:val="00417F09"/>
    <w:rsid w:val="00420BD1"/>
    <w:rsid w:val="00424E4D"/>
    <w:rsid w:val="00426D51"/>
    <w:rsid w:val="004356F0"/>
    <w:rsid w:val="00443398"/>
    <w:rsid w:val="004437CC"/>
    <w:rsid w:val="00450D03"/>
    <w:rsid w:val="0045576E"/>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167D"/>
    <w:rsid w:val="004E3B80"/>
    <w:rsid w:val="004E46C0"/>
    <w:rsid w:val="004F0615"/>
    <w:rsid w:val="0050048C"/>
    <w:rsid w:val="00504D54"/>
    <w:rsid w:val="0051609E"/>
    <w:rsid w:val="00523F6E"/>
    <w:rsid w:val="0052589F"/>
    <w:rsid w:val="00533CC1"/>
    <w:rsid w:val="005361C3"/>
    <w:rsid w:val="00543ED0"/>
    <w:rsid w:val="00554165"/>
    <w:rsid w:val="00555EA3"/>
    <w:rsid w:val="00556232"/>
    <w:rsid w:val="00561446"/>
    <w:rsid w:val="00564CD2"/>
    <w:rsid w:val="0057123B"/>
    <w:rsid w:val="00571EF8"/>
    <w:rsid w:val="00581BA0"/>
    <w:rsid w:val="00583083"/>
    <w:rsid w:val="005834F3"/>
    <w:rsid w:val="00585E1C"/>
    <w:rsid w:val="00587E59"/>
    <w:rsid w:val="00590043"/>
    <w:rsid w:val="0059065D"/>
    <w:rsid w:val="00593922"/>
    <w:rsid w:val="005944F5"/>
    <w:rsid w:val="005A3AF5"/>
    <w:rsid w:val="005A45CB"/>
    <w:rsid w:val="005B4E8F"/>
    <w:rsid w:val="005B7E3E"/>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27D9C"/>
    <w:rsid w:val="0063516B"/>
    <w:rsid w:val="00642CDE"/>
    <w:rsid w:val="0064792F"/>
    <w:rsid w:val="00654602"/>
    <w:rsid w:val="0065548A"/>
    <w:rsid w:val="00655BAF"/>
    <w:rsid w:val="0066290B"/>
    <w:rsid w:val="00676553"/>
    <w:rsid w:val="00677606"/>
    <w:rsid w:val="00677D06"/>
    <w:rsid w:val="00681D13"/>
    <w:rsid w:val="00690D1D"/>
    <w:rsid w:val="006A2B1E"/>
    <w:rsid w:val="006A75B5"/>
    <w:rsid w:val="006B0EBC"/>
    <w:rsid w:val="006C097E"/>
    <w:rsid w:val="006C122C"/>
    <w:rsid w:val="006C221B"/>
    <w:rsid w:val="006C7E4D"/>
    <w:rsid w:val="006D0BA8"/>
    <w:rsid w:val="006D55E0"/>
    <w:rsid w:val="006D68B3"/>
    <w:rsid w:val="006F2B96"/>
    <w:rsid w:val="006F5FDB"/>
    <w:rsid w:val="006F690F"/>
    <w:rsid w:val="00703CE3"/>
    <w:rsid w:val="00704416"/>
    <w:rsid w:val="00705D9B"/>
    <w:rsid w:val="007247BA"/>
    <w:rsid w:val="00732562"/>
    <w:rsid w:val="007516AA"/>
    <w:rsid w:val="007532D2"/>
    <w:rsid w:val="0075358D"/>
    <w:rsid w:val="0075397A"/>
    <w:rsid w:val="00757659"/>
    <w:rsid w:val="00766223"/>
    <w:rsid w:val="00772992"/>
    <w:rsid w:val="00773460"/>
    <w:rsid w:val="0078328C"/>
    <w:rsid w:val="00794263"/>
    <w:rsid w:val="00797094"/>
    <w:rsid w:val="007A41D1"/>
    <w:rsid w:val="007A7E50"/>
    <w:rsid w:val="007B663C"/>
    <w:rsid w:val="007C0EC8"/>
    <w:rsid w:val="007D3876"/>
    <w:rsid w:val="007D6810"/>
    <w:rsid w:val="007D7FAC"/>
    <w:rsid w:val="007F0C09"/>
    <w:rsid w:val="007F0C10"/>
    <w:rsid w:val="007F3351"/>
    <w:rsid w:val="008302B6"/>
    <w:rsid w:val="008433D3"/>
    <w:rsid w:val="00844E2A"/>
    <w:rsid w:val="00853BEB"/>
    <w:rsid w:val="008670D6"/>
    <w:rsid w:val="0087454F"/>
    <w:rsid w:val="008824BB"/>
    <w:rsid w:val="00882EFC"/>
    <w:rsid w:val="00882F51"/>
    <w:rsid w:val="00887CB8"/>
    <w:rsid w:val="00891811"/>
    <w:rsid w:val="00892FC0"/>
    <w:rsid w:val="008973C4"/>
    <w:rsid w:val="008A7D55"/>
    <w:rsid w:val="008B28A4"/>
    <w:rsid w:val="008C48F6"/>
    <w:rsid w:val="008C4CB3"/>
    <w:rsid w:val="008D4F52"/>
    <w:rsid w:val="008F3937"/>
    <w:rsid w:val="008F3CD7"/>
    <w:rsid w:val="00903895"/>
    <w:rsid w:val="00903E2D"/>
    <w:rsid w:val="0090549E"/>
    <w:rsid w:val="00932707"/>
    <w:rsid w:val="00933589"/>
    <w:rsid w:val="0094519E"/>
    <w:rsid w:val="00950CA1"/>
    <w:rsid w:val="009530CD"/>
    <w:rsid w:val="00957C6A"/>
    <w:rsid w:val="00970C30"/>
    <w:rsid w:val="00970F28"/>
    <w:rsid w:val="00972000"/>
    <w:rsid w:val="00977DC8"/>
    <w:rsid w:val="00984E48"/>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677C"/>
    <w:rsid w:val="00A87F04"/>
    <w:rsid w:val="00A90F6D"/>
    <w:rsid w:val="00A91855"/>
    <w:rsid w:val="00A95B8B"/>
    <w:rsid w:val="00AA026C"/>
    <w:rsid w:val="00AA3170"/>
    <w:rsid w:val="00AA7DB7"/>
    <w:rsid w:val="00AB4CE3"/>
    <w:rsid w:val="00AB746A"/>
    <w:rsid w:val="00AC03E1"/>
    <w:rsid w:val="00AC3469"/>
    <w:rsid w:val="00AC36F3"/>
    <w:rsid w:val="00AD1262"/>
    <w:rsid w:val="00AD4F1D"/>
    <w:rsid w:val="00AD5F06"/>
    <w:rsid w:val="00AD7BB1"/>
    <w:rsid w:val="00B0372D"/>
    <w:rsid w:val="00B179D4"/>
    <w:rsid w:val="00B21503"/>
    <w:rsid w:val="00B24AAE"/>
    <w:rsid w:val="00B3430F"/>
    <w:rsid w:val="00B3720E"/>
    <w:rsid w:val="00B4012A"/>
    <w:rsid w:val="00B51835"/>
    <w:rsid w:val="00B6270D"/>
    <w:rsid w:val="00B62D62"/>
    <w:rsid w:val="00B7075C"/>
    <w:rsid w:val="00B7291A"/>
    <w:rsid w:val="00B75918"/>
    <w:rsid w:val="00B83B2D"/>
    <w:rsid w:val="00B83CB8"/>
    <w:rsid w:val="00B84DA9"/>
    <w:rsid w:val="00BA08E8"/>
    <w:rsid w:val="00BB0AD0"/>
    <w:rsid w:val="00BB1359"/>
    <w:rsid w:val="00BB313B"/>
    <w:rsid w:val="00BC0010"/>
    <w:rsid w:val="00BC2711"/>
    <w:rsid w:val="00BC57A8"/>
    <w:rsid w:val="00BC73F8"/>
    <w:rsid w:val="00BD0CDD"/>
    <w:rsid w:val="00BD0CF7"/>
    <w:rsid w:val="00BD28AE"/>
    <w:rsid w:val="00BD59B7"/>
    <w:rsid w:val="00BE20A6"/>
    <w:rsid w:val="00BE558A"/>
    <w:rsid w:val="00BE71E4"/>
    <w:rsid w:val="00BF68AB"/>
    <w:rsid w:val="00C01B47"/>
    <w:rsid w:val="00C03AE8"/>
    <w:rsid w:val="00C0782A"/>
    <w:rsid w:val="00C15FE4"/>
    <w:rsid w:val="00C202FA"/>
    <w:rsid w:val="00C31061"/>
    <w:rsid w:val="00C31C39"/>
    <w:rsid w:val="00C33769"/>
    <w:rsid w:val="00C33F89"/>
    <w:rsid w:val="00C359BC"/>
    <w:rsid w:val="00C36D69"/>
    <w:rsid w:val="00C44D47"/>
    <w:rsid w:val="00C523DE"/>
    <w:rsid w:val="00C5246A"/>
    <w:rsid w:val="00C668C6"/>
    <w:rsid w:val="00C66C62"/>
    <w:rsid w:val="00C71DC5"/>
    <w:rsid w:val="00C7396D"/>
    <w:rsid w:val="00C91E89"/>
    <w:rsid w:val="00C956EA"/>
    <w:rsid w:val="00C96371"/>
    <w:rsid w:val="00CA4CA0"/>
    <w:rsid w:val="00CB4664"/>
    <w:rsid w:val="00CD2C96"/>
    <w:rsid w:val="00CE0301"/>
    <w:rsid w:val="00CE06CF"/>
    <w:rsid w:val="00CE0D91"/>
    <w:rsid w:val="00CE14CE"/>
    <w:rsid w:val="00CF3B20"/>
    <w:rsid w:val="00CF50A0"/>
    <w:rsid w:val="00D1040E"/>
    <w:rsid w:val="00D12663"/>
    <w:rsid w:val="00D14EC8"/>
    <w:rsid w:val="00D204C9"/>
    <w:rsid w:val="00D20702"/>
    <w:rsid w:val="00D217A3"/>
    <w:rsid w:val="00D32D67"/>
    <w:rsid w:val="00D54F6F"/>
    <w:rsid w:val="00D56407"/>
    <w:rsid w:val="00D70441"/>
    <w:rsid w:val="00D70827"/>
    <w:rsid w:val="00D70FB6"/>
    <w:rsid w:val="00D71B45"/>
    <w:rsid w:val="00D75312"/>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2FCB"/>
    <w:rsid w:val="00E1089C"/>
    <w:rsid w:val="00E32ADA"/>
    <w:rsid w:val="00E34D5F"/>
    <w:rsid w:val="00E365DF"/>
    <w:rsid w:val="00E44044"/>
    <w:rsid w:val="00E47ECE"/>
    <w:rsid w:val="00E5460D"/>
    <w:rsid w:val="00E66763"/>
    <w:rsid w:val="00E72F27"/>
    <w:rsid w:val="00E76DF3"/>
    <w:rsid w:val="00E77805"/>
    <w:rsid w:val="00E850FE"/>
    <w:rsid w:val="00E85B09"/>
    <w:rsid w:val="00E92EB8"/>
    <w:rsid w:val="00EB1357"/>
    <w:rsid w:val="00EC19D5"/>
    <w:rsid w:val="00EC1CF2"/>
    <w:rsid w:val="00EC6689"/>
    <w:rsid w:val="00ED676D"/>
    <w:rsid w:val="00EE03CB"/>
    <w:rsid w:val="00EE44D6"/>
    <w:rsid w:val="00EF06E0"/>
    <w:rsid w:val="00EF7ACB"/>
    <w:rsid w:val="00EF7E6C"/>
    <w:rsid w:val="00F00227"/>
    <w:rsid w:val="00F00648"/>
    <w:rsid w:val="00F00C07"/>
    <w:rsid w:val="00F1267F"/>
    <w:rsid w:val="00F40421"/>
    <w:rsid w:val="00F41B6C"/>
    <w:rsid w:val="00F47827"/>
    <w:rsid w:val="00F5104B"/>
    <w:rsid w:val="00F57096"/>
    <w:rsid w:val="00F61827"/>
    <w:rsid w:val="00F8045D"/>
    <w:rsid w:val="00F8052F"/>
    <w:rsid w:val="00F92259"/>
    <w:rsid w:val="00F924A1"/>
    <w:rsid w:val="00FA5DDE"/>
    <w:rsid w:val="00FA7EE2"/>
    <w:rsid w:val="00FC0EAF"/>
    <w:rsid w:val="00FC210A"/>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27909"/>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3C4FB-7F64-49B3-9C20-369BE4D42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1</Pages>
  <Words>5362</Words>
  <Characters>30569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10</cp:revision>
  <cp:lastPrinted>2017-11-07T14:24:00Z</cp:lastPrinted>
  <dcterms:created xsi:type="dcterms:W3CDTF">2017-09-15T15:55:00Z</dcterms:created>
  <dcterms:modified xsi:type="dcterms:W3CDTF">2017-11-13T19:06:00Z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