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Milestone 4: Learner Specification</w:t>
      </w:r>
    </w:p>
    <w:p w:rsidR="00000000" w:rsidDel="00000000" w:rsidP="00000000" w:rsidRDefault="00000000" w:rsidRPr="00000000" w14:paraId="00000002">
      <w:pPr>
        <w:rPr/>
      </w:pPr>
      <w:r w:rsidDel="00000000" w:rsidR="00000000" w:rsidRPr="00000000">
        <w:rPr>
          <w:rtl w:val="0"/>
        </w:rPr>
        <w:t xml:space="preserve">Due: </w:t>
      </w:r>
      <w:r w:rsidDel="00000000" w:rsidR="00000000" w:rsidRPr="00000000">
        <w:rPr>
          <w:rtl w:val="0"/>
        </w:rPr>
        <w:t xml:space="preserve">Mar 6, 2025</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222222"/>
          <w:sz w:val="24"/>
          <w:szCs w:val="24"/>
          <w:highlight w:val="white"/>
        </w:rPr>
      </w:pPr>
      <w:r w:rsidDel="00000000" w:rsidR="00000000" w:rsidRPr="00000000">
        <w:rPr>
          <w:i w:val="1"/>
          <w:iCs w:val="1"/>
          <w:color w:val="343541"/>
          <w:sz w:val="24"/>
          <w:szCs w:val="24"/>
          <w:rtl w:val="0"/>
        </w:rPr>
        <w:t xml:space="preserve">Motivation:</w:t>
      </w:r>
      <w:r w:rsidDel="00000000" w:rsidR="00000000" w:rsidRPr="00000000">
        <w:rPr>
          <w:color w:val="343541"/>
          <w:sz w:val="24"/>
          <w:szCs w:val="24"/>
          <w:rtl w:val="0"/>
        </w:rPr>
        <w:t xml:space="preserve"> </w:t>
      </w:r>
      <w:r w:rsidDel="00000000" w:rsidR="00000000" w:rsidRPr="00000000">
        <w:rPr>
          <w:color w:val="222222"/>
          <w:sz w:val="24"/>
          <w:szCs w:val="24"/>
          <w:highlight w:val="white"/>
          <w:rtl w:val="0"/>
        </w:rPr>
        <w:t xml:space="preserve">By this point, students have the skills and data needed to define their predictive modeling approach. This milestone involves specifying all components of the predictive model, including selecting algorithms ("learners"), setting parameters, and choosing a cross-validation strategy. This stage bridges data preparation with model training and formalizes the modeling plan.</w:t>
      </w:r>
    </w:p>
    <w:p w:rsidR="00000000" w:rsidDel="00000000" w:rsidP="00000000" w:rsidRDefault="00000000" w:rsidRPr="00000000" w14:paraId="00000005">
      <w:pPr>
        <w:rPr>
          <w:color w:val="222222"/>
          <w:sz w:val="24"/>
          <w:szCs w:val="24"/>
          <w:highlight w:val="white"/>
        </w:rPr>
      </w:pPr>
      <w:r w:rsidDel="00000000" w:rsidR="00000000" w:rsidRPr="00000000">
        <w:rPr>
          <w:rtl w:val="0"/>
        </w:rPr>
      </w:r>
    </w:p>
    <w:p w:rsidR="00000000" w:rsidDel="00000000" w:rsidP="00000000" w:rsidRDefault="00000000" w:rsidRPr="00000000" w14:paraId="00000006">
      <w:pPr>
        <w:rPr>
          <w:color w:val="343541"/>
          <w:sz w:val="24"/>
          <w:szCs w:val="24"/>
        </w:rPr>
      </w:pPr>
      <w:r w:rsidDel="00000000" w:rsidR="00000000" w:rsidRPr="00000000">
        <w:rPr>
          <w:i w:val="1"/>
          <w:iCs w:val="1"/>
          <w:color w:val="343541"/>
          <w:sz w:val="24"/>
          <w:szCs w:val="24"/>
          <w:rtl w:val="0"/>
        </w:rPr>
        <w:t xml:space="preserve">Overview of assignment:</w:t>
      </w:r>
      <w:r w:rsidDel="00000000" w:rsidR="00000000" w:rsidRPr="00000000">
        <w:rPr>
          <w:color w:val="343541"/>
          <w:sz w:val="24"/>
          <w:szCs w:val="24"/>
          <w:rtl w:val="0"/>
        </w:rPr>
        <w:t xml:space="preserve"> Edit all code chunks in the first code template, “01_Learner_Specification.Rmd.” Also provide comments on your specifications - explaining all decisions, answering the questions below. You can replace any documentation about how to use the notebook with your comments/answers, so that you are making a report specific to your project. “Knit” the .Rmd file to make a .html. Then download/export from the HPC and print to a pdf and turn it in through Moodel/Gradescope. </w:t>
      </w:r>
    </w:p>
    <w:p w:rsidR="00000000" w:rsidDel="00000000" w:rsidP="00000000" w:rsidRDefault="00000000" w:rsidRPr="00000000" w14:paraId="00000007">
      <w:pPr>
        <w:rPr>
          <w:color w:val="343541"/>
          <w:sz w:val="24"/>
          <w:szCs w:val="24"/>
        </w:rPr>
      </w:pPr>
      <w:r w:rsidDel="00000000" w:rsidR="00000000" w:rsidRPr="00000000">
        <w:rPr>
          <w:rtl w:val="0"/>
        </w:rPr>
      </w:r>
    </w:p>
    <w:p w:rsidR="00000000" w:rsidDel="00000000" w:rsidP="00000000" w:rsidRDefault="00000000" w:rsidRPr="00000000" w14:paraId="00000008">
      <w:pPr>
        <w:rPr>
          <w:i w:val="1"/>
          <w:iCs w:val="1"/>
          <w:color w:val="343541"/>
          <w:sz w:val="24"/>
          <w:szCs w:val="24"/>
        </w:rPr>
      </w:pPr>
      <w:r w:rsidDel="00000000" w:rsidR="00000000" w:rsidRPr="00000000">
        <w:rPr>
          <w:i w:val="1"/>
          <w:iCs w:val="1"/>
          <w:color w:val="343541"/>
          <w:sz w:val="24"/>
          <w:szCs w:val="24"/>
          <w:rtl w:val="0"/>
        </w:rPr>
        <w:t xml:space="preserve">Questions to answer in your markdown: </w:t>
      </w:r>
    </w:p>
    <w:p w:rsidR="00000000" w:rsidDel="00000000" w:rsidP="00000000" w:rsidRDefault="00000000" w:rsidRPr="00000000" w14:paraId="00000009">
      <w:pPr>
        <w:rPr>
          <w:i w:val="1"/>
          <w:iCs w:val="1"/>
          <w:color w:val="343541"/>
          <w:sz w:val="24"/>
          <w:szCs w:val="24"/>
        </w:rPr>
      </w:pPr>
      <w:r w:rsidDel="00000000" w:rsidR="00000000" w:rsidRPr="00000000">
        <w:rPr>
          <w:rtl w:val="0"/>
        </w:rPr>
      </w:r>
    </w:p>
    <w:p w:rsidR="00000000" w:rsidDel="00000000" w:rsidP="00000000" w:rsidRDefault="00000000" w:rsidRPr="00000000" w14:paraId="0000000A">
      <w:pPr>
        <w:ind w:left="720" w:firstLine="0"/>
        <w:rPr>
          <w:color w:val="343541"/>
          <w:sz w:val="24"/>
          <w:szCs w:val="24"/>
        </w:rPr>
      </w:pPr>
      <w:r w:rsidDel="00000000" w:rsidR="00000000" w:rsidRPr="00000000">
        <w:rPr>
          <w:color w:val="343541"/>
          <w:sz w:val="24"/>
          <w:szCs w:val="24"/>
          <w:rtl w:val="0"/>
        </w:rPr>
        <w:t xml:space="preserve">Please provide answers to these questions in the sections of the notebook in which you are specifying them in the code. </w:t>
      </w:r>
    </w:p>
    <w:p w:rsidR="00000000" w:rsidDel="00000000" w:rsidP="00000000" w:rsidRDefault="00000000" w:rsidRPr="00000000" w14:paraId="0000000B">
      <w:pPr>
        <w:rPr>
          <w:i w:val="1"/>
          <w:iCs w:val="1"/>
          <w:color w:val="34354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i w:val="1"/>
          <w:iCs w:val="1"/>
          <w:color w:val="343541"/>
          <w:sz w:val="24"/>
          <w:szCs w:val="24"/>
          <w:u w:val="none"/>
        </w:rPr>
      </w:pPr>
      <w:r w:rsidDel="00000000" w:rsidR="00000000" w:rsidRPr="00000000">
        <w:rPr>
          <w:color w:val="343541"/>
          <w:sz w:val="24"/>
          <w:szCs w:val="24"/>
          <w:rtl w:val="0"/>
        </w:rPr>
        <w:t xml:space="preserve">Provide a few sentences summarizing your project - what you are predicting, using what data, and how the findings will be helpful. This is a short overview of information you have provided in Milestone 2. </w:t>
      </w:r>
    </w:p>
    <w:p w:rsidR="00000000" w:rsidDel="00000000" w:rsidP="00000000" w:rsidRDefault="00000000" w:rsidRPr="00000000" w14:paraId="0000000D">
      <w:pPr>
        <w:numPr>
          <w:ilvl w:val="0"/>
          <w:numId w:val="1"/>
        </w:numPr>
        <w:ind w:left="720" w:hanging="360"/>
        <w:rPr>
          <w:color w:val="343541"/>
          <w:sz w:val="24"/>
          <w:szCs w:val="24"/>
          <w:u w:val="none"/>
        </w:rPr>
      </w:pPr>
      <w:r w:rsidDel="00000000" w:rsidR="00000000" w:rsidRPr="00000000">
        <w:rPr>
          <w:color w:val="343541"/>
          <w:sz w:val="24"/>
          <w:szCs w:val="24"/>
          <w:rtl w:val="0"/>
        </w:rPr>
        <w:t xml:space="preserve">Provide a summary of your predictor sets. How did you select your benchmark predictor set? How did you incrementally add more predictors? </w:t>
      </w:r>
    </w:p>
    <w:p w:rsidR="00000000" w:rsidDel="00000000" w:rsidP="00000000" w:rsidRDefault="00000000" w:rsidRPr="00000000" w14:paraId="0000000E">
      <w:pPr>
        <w:numPr>
          <w:ilvl w:val="0"/>
          <w:numId w:val="1"/>
        </w:numPr>
        <w:ind w:left="720" w:hanging="360"/>
        <w:rPr>
          <w:color w:val="343541"/>
          <w:sz w:val="24"/>
          <w:szCs w:val="24"/>
          <w:u w:val="none"/>
        </w:rPr>
      </w:pPr>
      <w:r w:rsidDel="00000000" w:rsidR="00000000" w:rsidRPr="00000000">
        <w:rPr>
          <w:color w:val="343541"/>
          <w:sz w:val="24"/>
          <w:szCs w:val="24"/>
          <w:rtl w:val="0"/>
        </w:rPr>
        <w:t xml:space="preserve">Briefly, why did you select the ML algorithms that you did and pair them with your predictor sets? </w:t>
      </w:r>
    </w:p>
    <w:p w:rsidR="00000000" w:rsidDel="00000000" w:rsidP="00000000" w:rsidRDefault="00000000" w:rsidRPr="00000000" w14:paraId="0000000F">
      <w:pPr>
        <w:numPr>
          <w:ilvl w:val="0"/>
          <w:numId w:val="1"/>
        </w:numPr>
        <w:ind w:left="720" w:hanging="360"/>
        <w:rPr>
          <w:color w:val="343541"/>
          <w:sz w:val="24"/>
          <w:szCs w:val="24"/>
          <w:u w:val="none"/>
        </w:rPr>
      </w:pPr>
      <w:r w:rsidDel="00000000" w:rsidR="00000000" w:rsidRPr="00000000">
        <w:rPr>
          <w:color w:val="343541"/>
          <w:sz w:val="24"/>
          <w:szCs w:val="24"/>
          <w:rtl w:val="0"/>
        </w:rPr>
        <w:t xml:space="preserve">How many folds did you specify? Why? Did you stratify cross-validation? Why or why not? </w:t>
      </w:r>
    </w:p>
    <w:p w:rsidR="00000000" w:rsidDel="00000000" w:rsidP="00000000" w:rsidRDefault="00000000" w:rsidRPr="00000000" w14:paraId="00000010">
      <w:pPr>
        <w:numPr>
          <w:ilvl w:val="0"/>
          <w:numId w:val="1"/>
        </w:numPr>
        <w:ind w:left="720" w:hanging="360"/>
        <w:rPr>
          <w:color w:val="343541"/>
          <w:sz w:val="24"/>
          <w:szCs w:val="24"/>
          <w:u w:val="none"/>
        </w:rPr>
      </w:pPr>
      <w:r w:rsidDel="00000000" w:rsidR="00000000" w:rsidRPr="00000000">
        <w:rPr>
          <w:color w:val="343541"/>
          <w:sz w:val="24"/>
          <w:szCs w:val="24"/>
          <w:rtl w:val="0"/>
        </w:rPr>
        <w:t xml:space="preserve">For what variable are you checking for bias? Why? </w:t>
      </w:r>
    </w:p>
    <w:p w:rsidR="00000000" w:rsidDel="00000000" w:rsidP="00000000" w:rsidRDefault="00000000" w:rsidRPr="00000000" w14:paraId="00000011">
      <w:pPr>
        <w:ind w:left="720" w:firstLine="0"/>
        <w:rPr>
          <w:color w:val="343541"/>
          <w:sz w:val="24"/>
          <w:szCs w:val="24"/>
        </w:rPr>
      </w:pPr>
      <w:r w:rsidDel="00000000" w:rsidR="00000000" w:rsidRPr="00000000">
        <w:rPr>
          <w:rtl w:val="0"/>
        </w:rPr>
      </w:r>
    </w:p>
    <w:p w:rsidR="00000000" w:rsidDel="00000000" w:rsidP="00000000" w:rsidRDefault="00000000" w:rsidRPr="00000000" w14:paraId="00000012">
      <w:pPr>
        <w:ind w:left="720" w:firstLine="0"/>
        <w:rPr>
          <w:color w:val="343541"/>
          <w:sz w:val="24"/>
          <w:szCs w:val="24"/>
        </w:rPr>
      </w:pPr>
      <w:r w:rsidDel="00000000" w:rsidR="00000000" w:rsidRPr="00000000">
        <w:rPr>
          <w:rtl w:val="0"/>
        </w:rPr>
      </w:r>
    </w:p>
    <w:p w:rsidR="00000000" w:rsidDel="00000000" w:rsidP="00000000" w:rsidRDefault="00000000" w:rsidRPr="00000000" w14:paraId="00000013">
      <w:pPr>
        <w:ind w:left="0" w:firstLine="0"/>
        <w:rPr>
          <w:color w:val="343541"/>
          <w:sz w:val="24"/>
          <w:szCs w:val="24"/>
        </w:rPr>
      </w:pPr>
      <w:r w:rsidDel="00000000" w:rsidR="00000000" w:rsidRPr="00000000">
        <w:rPr>
          <w:i w:val="1"/>
          <w:iCs w:val="1"/>
          <w:color w:val="343541"/>
          <w:sz w:val="24"/>
          <w:szCs w:val="24"/>
          <w:rtl w:val="0"/>
        </w:rPr>
        <w:t xml:space="preserve">Credit:</w:t>
      </w:r>
      <w:r w:rsidDel="00000000" w:rsidR="00000000" w:rsidRPr="00000000">
        <w:rPr>
          <w:color w:val="343541"/>
          <w:sz w:val="24"/>
          <w:szCs w:val="24"/>
          <w:rtl w:val="0"/>
        </w:rPr>
        <w:t xml:space="preserve"> 10 points. (This milestone is one of 6 milestones for which points add up to 100.)</w:t>
      </w:r>
    </w:p>
    <w:p w:rsidR="00000000" w:rsidDel="00000000" w:rsidP="00000000" w:rsidRDefault="00000000" w:rsidRPr="00000000" w14:paraId="00000014">
      <w:pPr>
        <w:ind w:left="0" w:firstLine="0"/>
        <w:rPr>
          <w:color w:val="343541"/>
          <w:sz w:val="24"/>
          <w:szCs w:val="24"/>
        </w:rPr>
      </w:pPr>
      <w:r w:rsidDel="00000000" w:rsidR="00000000" w:rsidRPr="00000000">
        <w:rPr>
          <w:rtl w:val="0"/>
        </w:rPr>
      </w:r>
    </w:p>
    <w:p w:rsidR="00000000" w:rsidDel="00000000" w:rsidP="00000000" w:rsidRDefault="00000000" w:rsidRPr="00000000" w14:paraId="00000015">
      <w:pPr>
        <w:ind w:left="0" w:firstLine="0"/>
        <w:rPr>
          <w:color w:val="343541"/>
          <w:sz w:val="24"/>
          <w:szCs w:val="24"/>
        </w:rPr>
      </w:pPr>
      <w:r w:rsidDel="00000000" w:rsidR="00000000" w:rsidRPr="00000000">
        <w:rPr>
          <w:i w:val="1"/>
          <w:iCs w:val="1"/>
          <w:color w:val="343541"/>
          <w:sz w:val="24"/>
          <w:szCs w:val="24"/>
          <w:rtl w:val="0"/>
        </w:rPr>
        <w:t xml:space="preserve">How to turn in: </w:t>
      </w:r>
      <w:r w:rsidDel="00000000" w:rsidR="00000000" w:rsidRPr="00000000">
        <w:rPr>
          <w:color w:val="333333"/>
          <w:sz w:val="24"/>
          <w:szCs w:val="24"/>
          <w:rtl w:val="0"/>
        </w:rPr>
        <w:t xml:space="preserve">Please use the following naming convention to name the file for this assignment: course_section_semester_assignment_unityID. For example, DSC495_613_FA23_Milestone4_keporte2.pdf.  </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