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Q1. The tuned collector oscillator circuit used in the local oscillator of a radio receiver makes use of an LC tuned circuit with L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  <w:vertAlign w:val="subscript"/>
        </w:rPr>
        <w:t>1 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= 58.6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μH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and C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  <w:vertAlign w:val="subscript"/>
        </w:rPr>
        <w:t>1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 = 300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pF.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Calculate the frequency of oscillations.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543550" cy="1933575"/>
            <wp:effectExtent l="0" t="0" r="0" b="9525"/>
            <wp:docPr id="15" name="Picture 15" descr="https://electronicspost.com/wp-content/uploads/2021/09/3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cspost.com/wp-content/uploads/2021/09/3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 Q2. Find the capacitance of the capacitor required to build an LC oscillator that uses an inductance of L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  <w:vertAlign w:val="subscript"/>
        </w:rPr>
        <w:t>1 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= </w:t>
      </w:r>
      <w:proofErr w:type="gram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1</w:t>
      </w:r>
      <w:proofErr w:type="gram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mH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to produce a sine wave of frequency 1 GHz (1 GHz = 1 × 10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  <w:vertAlign w:val="superscript"/>
        </w:rPr>
        <w:t>12 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Hz).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848350" cy="1724025"/>
            <wp:effectExtent l="0" t="0" r="0" b="9525"/>
            <wp:docPr id="14" name="Picture 14" descr="https://electronicspost.com/wp-content/uploads/2021/09/3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ctronicspost.com/wp-content/uploads/2021/09/3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 Q3. Determine the (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i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) operating frequency and (ii) feedback fraction for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Colpitt’s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 oscillator shown in Fig. 1.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6115050" cy="2571750"/>
            <wp:effectExtent l="0" t="0" r="0" b="0"/>
            <wp:docPr id="13" name="Picture 13" descr="https://electronicspost.com/wp-content/uploads/2021/09/3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ectronicspost.com/wp-content/uploads/2021/09/3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lastRenderedPageBreak/>
        <w:drawing>
          <wp:inline distT="0" distB="0" distL="0" distR="0">
            <wp:extent cx="6791325" cy="3810000"/>
            <wp:effectExtent l="0" t="0" r="9525" b="0"/>
            <wp:docPr id="12" name="Picture 12" descr="https://electronicspost.com/wp-content/uploads/2021/09/3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ctronicspost.com/wp-content/uploads/2021/09/3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 Q4. A </w:t>
      </w:r>
      <w:proofErr w:type="gram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1</w:t>
      </w:r>
      <w:proofErr w:type="gram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mH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inductor is available. Choose the capacitor values in a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Colpitts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oscillator so that f = 1 MHz and mv = 0.25. 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905500" cy="4238625"/>
            <wp:effectExtent l="0" t="0" r="0" b="9525"/>
            <wp:docPr id="11" name="Picture 11" descr="https://electronicspost.com/wp-content/uploads/2021/09/3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lectronicspost.com/wp-content/uploads/2021/09/3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 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lastRenderedPageBreak/>
        <w:t>Q5. Calculate the (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i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) operating frequency and (ii) feedback fraction for Hartley oscillator shown in Fig. 2. The mutual inductance between the coils, M = 20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μH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4238625" cy="1999351"/>
            <wp:effectExtent l="0" t="0" r="0" b="1270"/>
            <wp:docPr id="10" name="Picture 10" descr="https://electronicspost.com/wp-content/uploads/2021/09/3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ectronicspost.com/wp-content/uploads/2021/09/3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901" cy="20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6315075" cy="1323975"/>
            <wp:effectExtent l="0" t="0" r="9525" b="9525"/>
            <wp:docPr id="9" name="Picture 9" descr="https://electronicspost.com/wp-content/uploads/2021/09/3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ectronicspost.com/wp-content/uploads/2021/09/3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6257925" cy="1314450"/>
            <wp:effectExtent l="0" t="0" r="9525" b="0"/>
            <wp:docPr id="8" name="Picture 8" descr="https://electronicspost.com/wp-content/uploads/2021/09/3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ectronicspost.com/wp-content/uploads/2021/09/3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 Q6. A </w:t>
      </w:r>
      <w:proofErr w:type="gram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1 pF</w:t>
      </w:r>
      <w:proofErr w:type="gram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capacitor is available. Choose the inductor values in a Hartley oscillator so that f = 1 MHz and m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  <w:vertAlign w:val="subscript"/>
        </w:rPr>
        <w:t>v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 = 0.2.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391150" cy="3133725"/>
            <wp:effectExtent l="0" t="0" r="0" b="9525"/>
            <wp:docPr id="7" name="Picture 7" descr="https://electronicspost.com/wp-content/uploads/2021/09/3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lectronicspost.com/wp-content/uploads/2021/09/3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lastRenderedPageBreak/>
        <w:t xml:space="preserve">Q7. In the phase shift oscillator shown in Fig. 3, R1 = R2 = R3 = 1MΩ and C1 = C2 = C3 = 68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pF.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At what frequency does the circuit </w:t>
      </w:r>
      <w:proofErr w:type="gram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oscillate ?</w:t>
      </w:r>
      <w:proofErr w:type="gramEnd"/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429250" cy="2962275"/>
            <wp:effectExtent l="0" t="0" r="0" b="9525"/>
            <wp:docPr id="6" name="Picture 6" descr="https://electronicspost.com/wp-content/uploads/2021/09/41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lectronicspost.com/wp-content/uploads/2021/09/41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Fig. 3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457825" cy="2066925"/>
            <wp:effectExtent l="0" t="0" r="9525" b="9525"/>
            <wp:docPr id="5" name="Picture 5" descr="https://electronicspost.com/wp-content/uploads/2021/09/3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lectronicspost.com/wp-content/uploads/2021/09/3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Q8. A phase shift oscillator uses </w:t>
      </w:r>
      <w:proofErr w:type="gram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5</w:t>
      </w:r>
      <w:proofErr w:type="gram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pF capacitors. Find the value of R to produce a frequency of 800 kHz.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934075" cy="1352550"/>
            <wp:effectExtent l="0" t="0" r="9525" b="0"/>
            <wp:docPr id="4" name="Picture 4" descr="https://electronicspost.com/wp-content/uploads/2021/09/40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lectronicspost.com/wp-content/uploads/2021/09/40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Q9. In the Wien bridge oscillator shown in Fig. </w:t>
      </w:r>
      <w:proofErr w:type="gram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4 ,</w:t>
      </w:r>
      <w:proofErr w:type="gram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R1 = R2 = 220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kΩ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and C1 = C2 = 250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pF.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Determine the frequen</w:t>
      </w:r>
      <w:bookmarkStart w:id="0" w:name="_GoBack"/>
      <w:bookmarkEnd w:id="0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cy of oscillations.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lastRenderedPageBreak/>
        <w:drawing>
          <wp:inline distT="0" distB="0" distL="0" distR="0">
            <wp:extent cx="5972175" cy="3390900"/>
            <wp:effectExtent l="0" t="0" r="9525" b="0"/>
            <wp:docPr id="3" name="Picture 3" descr="https://electronicspost.com/wp-content/uploads/2021/09/42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lectronicspost.com/wp-content/uploads/2021/09/42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Fig. 4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noProof/>
          <w:color w:val="3D8FE8"/>
          <w:sz w:val="29"/>
          <w:szCs w:val="29"/>
          <w:bdr w:val="none" w:sz="0" w:space="0" w:color="auto" w:frame="1"/>
        </w:rPr>
        <w:drawing>
          <wp:inline distT="0" distB="0" distL="0" distR="0">
            <wp:extent cx="5286375" cy="1990725"/>
            <wp:effectExtent l="0" t="0" r="9525" b="9525"/>
            <wp:docPr id="2" name="Picture 2" descr="https://electronicspost.com/wp-content/uploads/2021/09/43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lectronicspost.com/wp-content/uploads/2021/09/43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Q10.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The ac equivalent circuit of a crystal has these values: L = 1H, C = 0.01 pF, R = 1000 Ω and Cm = 20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pF.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Calculate fs and </w:t>
      </w: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fp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of the crystal.</w:t>
      </w:r>
    </w:p>
    <w:p w:rsidR="00683080" w:rsidRDefault="00683080" w:rsidP="006830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inherit" w:hAnsi="inherit"/>
          <w:b/>
          <w:bCs/>
          <w:noProof/>
          <w:color w:val="3D8FE8"/>
          <w:sz w:val="29"/>
          <w:szCs w:val="29"/>
          <w:bdr w:val="none" w:sz="0" w:space="0" w:color="auto" w:frame="1"/>
        </w:rPr>
        <w:lastRenderedPageBreak/>
        <w:drawing>
          <wp:inline distT="0" distB="0" distL="0" distR="0">
            <wp:extent cx="6459325" cy="4381500"/>
            <wp:effectExtent l="0" t="0" r="0" b="0"/>
            <wp:docPr id="1" name="Picture 1" descr="https://electronicspost.com/wp-content/uploads/2021/09/44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lectronicspost.com/wp-content/uploads/2021/09/44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79" cy="43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F9" w:rsidRDefault="009F06F9"/>
    <w:sectPr w:rsidR="009F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A2"/>
    <w:rsid w:val="00683080"/>
    <w:rsid w:val="00925AA2"/>
    <w:rsid w:val="009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8BFB"/>
  <w15:chartTrackingRefBased/>
  <w15:docId w15:val="{CD1BB1F7-E50D-4F42-92B4-CEC95870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post.com/wp-content/uploads/2021/09/3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lectronicspost.com/wp-content/uploads/2021/09/37.png" TargetMode="External"/><Relationship Id="rId26" Type="http://schemas.openxmlformats.org/officeDocument/2006/relationships/hyperlink" Target="https://electronicspost.com/wp-content/uploads/2021/09/40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lectronicspost.com/wp-content/uploads/2021/09/32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s://electronicspost.com/wp-content/uploads/2021/09/36.png" TargetMode="External"/><Relationship Id="rId20" Type="http://schemas.openxmlformats.org/officeDocument/2006/relationships/hyperlink" Target="https://electronicspost.com/wp-content/uploads/2021/09/38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electronicspost.com/wp-content/uploads/2021/09/31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lectronicspost.com/wp-content/uploads/2021/09/39.png" TargetMode="External"/><Relationship Id="rId32" Type="http://schemas.openxmlformats.org/officeDocument/2006/relationships/hyperlink" Target="https://electronicspost.com/wp-content/uploads/2021/09/44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electronicspost.com/wp-content/uploads/2021/09/42.png" TargetMode="External"/><Relationship Id="rId10" Type="http://schemas.openxmlformats.org/officeDocument/2006/relationships/hyperlink" Target="https://electronicspost.com/wp-content/uploads/2021/09/34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electronicspost.com/wp-content/uploads/2021/09/30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electronicspost.com/wp-content/uploads/2021/09/35.png" TargetMode="External"/><Relationship Id="rId22" Type="http://schemas.openxmlformats.org/officeDocument/2006/relationships/hyperlink" Target="https://electronicspost.com/wp-content/uploads/2021/09/41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electronicspost.com/wp-content/uploads/2021/09/43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</Words>
  <Characters>1250</Characters>
  <Application>Microsoft Office Word</Application>
  <DocSecurity>0</DocSecurity>
  <Lines>10</Lines>
  <Paragraphs>2</Paragraphs>
  <ScaleCrop>false</ScaleCrop>
  <Company>HP Inc.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Shaikh</dc:creator>
  <cp:keywords/>
  <dc:description/>
  <cp:lastModifiedBy>Tazeen Shaikh</cp:lastModifiedBy>
  <cp:revision>2</cp:revision>
  <dcterms:created xsi:type="dcterms:W3CDTF">2023-09-30T06:43:00Z</dcterms:created>
  <dcterms:modified xsi:type="dcterms:W3CDTF">2023-09-30T06:44:00Z</dcterms:modified>
</cp:coreProperties>
</file>