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Fonts w:ascii="Carme" w:cs="Carme" w:eastAsia="Carme" w:hAnsi="Carme"/>
          <w:b w:val="1"/>
          <w:sz w:val="32"/>
          <w:szCs w:val="32"/>
          <w:rtl w:val="0"/>
        </w:rPr>
        <w:t xml:space="preserve">Project Status Report III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bottom w:color="000000" w:space="1" w:sz="4" w:val="single"/>
              </w:pBd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 of Report Issue/Prepared: March 27, 2018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pBdr>
                <w:bottom w:color="000000" w:space="1" w:sz="4" w:val="single"/>
              </w:pBd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0" w:sz="4" w:val="single"/>
        </w:pBdr>
        <w:contextualSpacing w:val="0"/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contextualSpacing w:val="0"/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Report Prepared By: Team 22 - Justin Rolnick, Jeremy Yang, Albert Nguyen, Lennt Ramroop </w:t>
      </w:r>
    </w:p>
    <w:p w:rsidR="00000000" w:rsidDel="00000000" w:rsidP="00000000" w:rsidRDefault="00000000" w:rsidRPr="00000000" w14:paraId="00000006">
      <w:pPr>
        <w:contextualSpacing w:val="0"/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4" w:val="single"/>
        </w:pBdr>
        <w:contextualSpacing w:val="0"/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Employer/Organization: N/A</w:t>
      </w:r>
    </w:p>
    <w:p w:rsidR="00000000" w:rsidDel="00000000" w:rsidP="00000000" w:rsidRDefault="00000000" w:rsidRPr="00000000" w14:paraId="00000008">
      <w:pPr>
        <w:contextualSpacing w:val="0"/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1"/>
        <w:gridCol w:w="2829"/>
        <w:gridCol w:w="2870"/>
        <w:tblGridChange w:id="0">
          <w:tblGrid>
            <w:gridCol w:w="2931"/>
            <w:gridCol w:w="2829"/>
            <w:gridCol w:w="2870"/>
          </w:tblGrid>
        </w:tblGridChange>
      </w:tblGrid>
      <w:t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ParkNow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Team 22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Start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Mar 17, 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End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 Mar 26,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Red (Bad)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Backend (logic and data tables) are complete.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Currently delayed in front end/functionality in app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Super excited for deployment!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137.0" w:type="dxa"/>
        <w:tblLayout w:type="fixed"/>
        <w:tblLook w:val="0000"/>
      </w:tblPr>
      <w:tblGrid>
        <w:gridCol w:w="4465"/>
        <w:gridCol w:w="4466"/>
        <w:tblGridChange w:id="0">
          <w:tblGrid>
            <w:gridCol w:w="4465"/>
            <w:gridCol w:w="446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Held group meetings weekly to discuss project</w:t>
            </w:r>
          </w:p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Obtained a Mac computer to build and test for iOS</w:t>
            </w:r>
          </w:p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ook Antiqua" w:cs="Book Antiqua" w:eastAsia="Book Antiqua" w:hAnsi="Book Antiqua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numPr>
                <w:ilvl w:val="0"/>
                <w:numId w:val="11"/>
              </w:numPr>
              <w:tabs>
                <w:tab w:val="left" w:pos="360"/>
              </w:tabs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Not yet completed core functionality of features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1"/>
              <w:numPr>
                <w:ilvl w:val="0"/>
                <w:numId w:val="11"/>
              </w:numPr>
              <w:tabs>
                <w:tab w:val="left" w:pos="360"/>
              </w:tabs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Still designing front 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Upcoming Objectives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5"/>
        <w:gridCol w:w="3234"/>
        <w:gridCol w:w="3151"/>
        <w:tblGridChange w:id="0">
          <w:tblGrid>
            <w:gridCol w:w="2245"/>
            <w:gridCol w:w="3234"/>
            <w:gridCol w:w="3151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Activities/Tasks for Next Period (upto April 9, 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Activity/Task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Date/Duration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Achieving all feature functionality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Version 0.1 of back end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Version 0.1 of front end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All of team 22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Lenny and Albert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Justin and Jeremy</w:t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April 2, 2018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1"/>
        <w:gridCol w:w="10"/>
        <w:gridCol w:w="2621"/>
        <w:gridCol w:w="2948"/>
        <w:tblGridChange w:id="0">
          <w:tblGrid>
            <w:gridCol w:w="3051"/>
            <w:gridCol w:w="10"/>
            <w:gridCol w:w="2621"/>
            <w:gridCol w:w="2948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808080" w:val="clear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Milestone (Objective)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Delivery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Core functionality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Team 22</w:t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April 9, 2018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Managing Issues and Risk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1"/>
        <w:gridCol w:w="3933"/>
        <w:gridCol w:w="1926"/>
        <w:tblGridChange w:id="0">
          <w:tblGrid>
            <w:gridCol w:w="2771"/>
            <w:gridCol w:w="3933"/>
            <w:gridCol w:w="1926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Allowing our shared repository on Github to be fully up to date will all current libraries of components to call into our Android/iOS applications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Begin merging branches earlier than later to mitigate the risk of errors upon merging</w:t>
              <w:tab/>
              <w:tab/>
              <w:tab/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7"/>
        <w:gridCol w:w="1761"/>
        <w:gridCol w:w="1754"/>
        <w:gridCol w:w="2388"/>
        <w:tblGridChange w:id="0">
          <w:tblGrid>
            <w:gridCol w:w="2727"/>
            <w:gridCol w:w="1761"/>
            <w:gridCol w:w="1754"/>
            <w:gridCol w:w="2388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Not finishing on time</w:t>
              <w:tab/>
              <w:tab/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Hi</w:t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rFonts w:ascii="Rambla" w:cs="Rambla" w:eastAsia="Rambla" w:hAnsi="Rambl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Some features for iOS application will not be fully implemented on time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  <w:rtl w:val="0"/>
        </w:rPr>
        <w:t xml:space="preserve">NOTE: Attach additional sheets if insufficient space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kix.qkjhbe5u0dfl" w:id="0"/>
    <w:bookmarkEnd w:id="0"/>
    <w:bookmarkStart w:colFirst="0" w:colLast="0" w:name="kix.lsaty1df6x73" w:id="1"/>
    <w:bookmarkEnd w:id="1"/>
    <w:bookmarkStart w:colFirst="0" w:colLast="0" w:name="kix.wnzevjy6b21t" w:id="2"/>
    <w:bookmarkEnd w:id="2"/>
    <w:bookmarkStart w:colFirst="0" w:colLast="0" w:name="kix.1ydh77u79gaa" w:id="3"/>
    <w:bookmarkEnd w:id="3"/>
    <w:tbl>
      <w:tblPr>
        <w:tblStyle w:val="Table9"/>
        <w:tblW w:w="1045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088"/>
        <w:gridCol w:w="1620"/>
        <w:gridCol w:w="1530"/>
        <w:gridCol w:w="5220"/>
        <w:tblGridChange w:id="0">
          <w:tblGrid>
            <w:gridCol w:w="2088"/>
            <w:gridCol w:w="1620"/>
            <w:gridCol w:w="1530"/>
            <w:gridCol w:w="5220"/>
          </w:tblGrid>
        </w:tblGridChange>
      </w:tblGrid>
      <w:t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Capstone Team Meeting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  <w:rtl w:val="0"/>
              </w:rPr>
              <w:t xml:space="preserve">11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Date: March 19th,  2018 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Time: 2PM - 4PM </w:t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Location: George Brown College</w:t>
            </w:r>
          </w:p>
        </w:tc>
      </w:tr>
      <w:tr>
        <w:tc>
          <w:tcPr>
            <w:gridSpan w:val="4"/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6D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1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member 1: Justin Rolnick                                        Team member 3: Lenny Ramroop                                      </w:t>
            </w:r>
          </w:p>
          <w:p w:rsidR="00000000" w:rsidDel="00000000" w:rsidP="00000000" w:rsidRDefault="00000000" w:rsidRPr="00000000" w14:paraId="00000077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member 2: Jeremy Yang                                          Team member 4: Albert Nguyen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A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7E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Agenda    </w:t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2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4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6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of previous meeting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8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Reviewed the documents for Analysis/Design, Created our presentation.</w:t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A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 # 1…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C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Finalize draft for Analysis and Design Document</w:t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 # 2…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0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 next steps of application</w:t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 # 3…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4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6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Action Plan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8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Description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spacing w:after="120" w:before="12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a final review we took our reports and created the final draft for analysis and design document                                 </w:t>
              <w:br w:type="textWrapping"/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spacing w:after="120" w:before="12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then discussed some of the problems we’ve encountered with the application. Unsure how to navigate and understand the datasets. How to install and initiate react native and android studio.</w:t>
            </w:r>
          </w:p>
          <w:p w:rsidR="00000000" w:rsidDel="00000000" w:rsidP="00000000" w:rsidRDefault="00000000" w:rsidRPr="00000000" w14:paraId="0000009B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F">
            <w:pPr>
              <w:numPr>
                <w:ilvl w:val="0"/>
                <w:numId w:val="16"/>
              </w:numPr>
              <w:spacing w:after="120" w:before="12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6"/>
              </w:numPr>
              <w:spacing w:after="120" w:before="12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EVERYONE</w:t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2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Next meeting date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4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Date: March 26th, 2017.</w:t>
            </w:r>
          </w:p>
          <w:p w:rsidR="00000000" w:rsidDel="00000000" w:rsidP="00000000" w:rsidRDefault="00000000" w:rsidRPr="00000000" w14:paraId="000000A5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Time:  6PM - 8PM</w:t>
            </w:r>
          </w:p>
          <w:p w:rsidR="00000000" w:rsidDel="00000000" w:rsidP="00000000" w:rsidRDefault="00000000" w:rsidRPr="00000000" w14:paraId="000000A6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Location: George Brown College Library </w:t>
            </w:r>
          </w:p>
          <w:p w:rsidR="00000000" w:rsidDel="00000000" w:rsidP="00000000" w:rsidRDefault="00000000" w:rsidRPr="00000000" w14:paraId="000000A7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Agenda: Discuss mockups/ui layout. continue with datasets</w:t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kix.p9pqb7305tst" w:id="5"/>
    <w:bookmarkEnd w:id="5"/>
    <w:bookmarkStart w:colFirst="0" w:colLast="0" w:name="kix.n7ywyrdlsea0" w:id="6"/>
    <w:bookmarkEnd w:id="6"/>
    <w:bookmarkStart w:colFirst="0" w:colLast="0" w:name="kix.a4bds8to58aq" w:id="7"/>
    <w:bookmarkEnd w:id="7"/>
    <w:bookmarkStart w:colFirst="0" w:colLast="0" w:name="kix.x5jn1u5us82" w:id="8"/>
    <w:bookmarkEnd w:id="8"/>
    <w:tbl>
      <w:tblPr>
        <w:tblStyle w:val="Table10"/>
        <w:tblW w:w="1045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088"/>
        <w:gridCol w:w="1620"/>
        <w:gridCol w:w="1530"/>
        <w:gridCol w:w="5220"/>
        <w:tblGridChange w:id="0">
          <w:tblGrid>
            <w:gridCol w:w="2088"/>
            <w:gridCol w:w="1620"/>
            <w:gridCol w:w="1530"/>
            <w:gridCol w:w="5220"/>
          </w:tblGrid>
        </w:tblGridChange>
      </w:tblGrid>
      <w:t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BB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Capstone Team Meeting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  <w:rtl w:val="0"/>
              </w:rPr>
              <w:t xml:space="preserve">12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Date: March 26th,  2018</w:t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Time: 6PM -8PM </w:t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Location: George Brown College</w:t>
            </w:r>
          </w:p>
        </w:tc>
      </w:tr>
      <w:tr>
        <w:tc>
          <w:tcPr>
            <w:gridSpan w:val="4"/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C1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C5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member 1: Justin Rolnick                                        Team member 3: Lenny Ramroop                                      </w:t>
            </w:r>
          </w:p>
          <w:p w:rsidR="00000000" w:rsidDel="00000000" w:rsidP="00000000" w:rsidRDefault="00000000" w:rsidRPr="00000000" w14:paraId="000000CB">
            <w:pPr>
              <w:spacing w:after="60" w:before="60" w:lineRule="auto"/>
              <w:ind w:right="476.45669291338663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member 2: Jeremy Yang                                          Team member 4: Albert Nguyen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D2">
            <w:pPr>
              <w:spacing w:after="60" w:before="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Agenda    </w:t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6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8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A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of previous meeting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C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 Final Draft for analysis and design, Discussed problems encountered</w:t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E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 # 1…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0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UI/ Mockups</w:t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2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 # 2…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4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Datasets translated on map</w:t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6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 # 3…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8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A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Action Plan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C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Description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6"/>
              </w:numPr>
              <w:spacing w:after="120" w:before="12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drew out on a whiteboard rough ideas of our application before committing to creation. Negotiating what needs to be added/removed to create a simplistic yet detailed user friendly interface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6"/>
              </w:numPr>
              <w:spacing w:after="120" w:before="12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Using google maps and our prior knowledge of certain streets we dissected the dataset strings which held the key data for our application to succeed and translated them on a map. </w:t>
            </w:r>
          </w:p>
          <w:p w:rsidR="00000000" w:rsidDel="00000000" w:rsidP="00000000" w:rsidRDefault="00000000" w:rsidRPr="00000000" w14:paraId="000000EF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1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3">
            <w:pPr>
              <w:numPr>
                <w:ilvl w:val="0"/>
                <w:numId w:val="9"/>
              </w:numPr>
              <w:spacing w:after="120" w:before="12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9"/>
              </w:numPr>
              <w:spacing w:after="120" w:before="12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EVERYONE</w:t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6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Next meeting date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8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Date: April 1st, 2017.</w:t>
            </w:r>
          </w:p>
          <w:p w:rsidR="00000000" w:rsidDel="00000000" w:rsidP="00000000" w:rsidRDefault="00000000" w:rsidRPr="00000000" w14:paraId="000000F9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Time:  2PM - 5PM</w:t>
            </w:r>
          </w:p>
          <w:p w:rsidR="00000000" w:rsidDel="00000000" w:rsidP="00000000" w:rsidRDefault="00000000" w:rsidRPr="00000000" w14:paraId="000000FA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Location: George Brown College Library </w:t>
            </w:r>
          </w:p>
          <w:p w:rsidR="00000000" w:rsidDel="00000000" w:rsidP="00000000" w:rsidRDefault="00000000" w:rsidRPr="00000000" w14:paraId="000000FB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Agenda: Begin Mockups/ Confirm dataset data in person</w:t>
            </w:r>
          </w:p>
        </w:tc>
      </w:tr>
    </w:tbl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lgjc6dt8uuev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Gantt Chart</w:t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1fob9te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5"/>
        <w:gridCol w:w="645"/>
        <w:gridCol w:w="645"/>
        <w:gridCol w:w="585"/>
        <w:gridCol w:w="585"/>
        <w:gridCol w:w="585"/>
        <w:gridCol w:w="615"/>
        <w:gridCol w:w="615"/>
        <w:gridCol w:w="615"/>
        <w:gridCol w:w="660"/>
        <w:gridCol w:w="1260"/>
        <w:tblGridChange w:id="0">
          <w:tblGrid>
            <w:gridCol w:w="1680"/>
            <w:gridCol w:w="645"/>
            <w:gridCol w:w="645"/>
            <w:gridCol w:w="645"/>
            <w:gridCol w:w="585"/>
            <w:gridCol w:w="585"/>
            <w:gridCol w:w="585"/>
            <w:gridCol w:w="615"/>
            <w:gridCol w:w="615"/>
            <w:gridCol w:w="615"/>
            <w:gridCol w:w="660"/>
            <w:gridCol w:w="12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12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1D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Assess</w:t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100%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nalysis and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100%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Prototyping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85%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Application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0%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Application revisions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contextualSpacing w:val="0"/>
              <w:rPr>
                <w:rFonts w:ascii="Frutiger-Light" w:cs="Frutiger-Light" w:eastAsia="Frutiger-Light" w:hAnsi="Frutiger-Light"/>
                <w:sz w:val="22"/>
                <w:szCs w:val="22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2"/>
                <w:szCs w:val="22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16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u84bmcmqfg6b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 – Responsibility Assignment Matrix</w:t>
      </w:r>
    </w:p>
    <w:p w:rsidR="00000000" w:rsidDel="00000000" w:rsidP="00000000" w:rsidRDefault="00000000" w:rsidRPr="00000000" w14:paraId="0000016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70"/>
        <w:gridCol w:w="1920"/>
        <w:gridCol w:w="1920"/>
        <w:gridCol w:w="1920"/>
        <w:tblGridChange w:id="0">
          <w:tblGrid>
            <w:gridCol w:w="1710"/>
            <w:gridCol w:w="1170"/>
            <w:gridCol w:w="1920"/>
            <w:gridCol w:w="1920"/>
            <w:gridCol w:w="1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Jeremy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Albert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Assess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 and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Application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Application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8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Arial"/>
  <w:font w:name="Times New Roman"/>
  <w:font w:name="Frutiger-Light"/>
  <w:font w:name="Carme">
    <w:embedRegular w:fontKey="{00000000-0000-0000-0000-000000000000}" r:id="rId1" w:subsetted="0"/>
  </w:font>
  <w:font w:name="Book Antiqu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ambla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COMP3078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BookAntiqua-regular.ttf"/><Relationship Id="rId3" Type="http://schemas.openxmlformats.org/officeDocument/2006/relationships/font" Target="fonts/BookAntiqua-bold.ttf"/><Relationship Id="rId4" Type="http://schemas.openxmlformats.org/officeDocument/2006/relationships/font" Target="fonts/BookAntiqua-italic.ttf"/><Relationship Id="rId9" Type="http://schemas.openxmlformats.org/officeDocument/2006/relationships/font" Target="fonts/Rambla-boldItalic.ttf"/><Relationship Id="rId5" Type="http://schemas.openxmlformats.org/officeDocument/2006/relationships/font" Target="fonts/BookAntiqua-boldItalic.ttf"/><Relationship Id="rId6" Type="http://schemas.openxmlformats.org/officeDocument/2006/relationships/font" Target="fonts/Rambla-regular.ttf"/><Relationship Id="rId7" Type="http://schemas.openxmlformats.org/officeDocument/2006/relationships/font" Target="fonts/Rambla-bold.ttf"/><Relationship Id="rId8" Type="http://schemas.openxmlformats.org/officeDocument/2006/relationships/font" Target="fonts/Ramb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