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962"/>
        <w:docPartObj>
          <w:docPartGallery w:val="Cover Pages"/>
          <w:docPartUnique/>
        </w:docPartObj>
      </w:sdtPr>
      <w:sdtContent>
        <w:p w:rsidR="002A5C08" w:rsidRDefault="002A5C08"/>
        <w:p w:rsidR="002A5C08" w:rsidRDefault="00E33B76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ec29b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ee1c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ec29b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ee1c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ec29b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ee1cd [820]" stroked="f">
                    <v:fill opacity="45875f"/>
                    <v:path arrowok="t"/>
                  </v:shape>
                </v:group>
                <v:rect id="_x0000_s1038" style="position:absolute;left:1800;top:1440;width:8638;height:95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Saint Vincent, Senlis</w:t>
                            </w:r>
                            <w:r w:rsidR="000C04F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| BTS2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4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9-15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5C08" w:rsidRDefault="002A5C0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575F6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5C08" w:rsidRDefault="00145E29">
                            <w:pPr>
                              <w:spacing w:after="0"/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t xml:space="preserve">Carnet de bord n1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E8637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>PPE C#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Corentin RÉGNIER,  Pierre-Louis CHEVALLIER, Thibaut PENHARD,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Artimes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NOUROLLAHI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A5C08" w:rsidRDefault="002A5C08" w:rsidP="002A5C08">
          <w:r>
            <w:br w:type="page"/>
          </w:r>
        </w:p>
      </w:sdtContent>
    </w:sdt>
    <w:p w:rsidR="00145E29" w:rsidRPr="00145E29" w:rsidRDefault="00145E29" w:rsidP="00145E29">
      <w:pPr>
        <w:pStyle w:val="Titre"/>
        <w:jc w:val="center"/>
        <w:rPr>
          <w:b/>
        </w:rPr>
      </w:pPr>
      <w:r w:rsidRPr="00145E29">
        <w:rPr>
          <w:b/>
        </w:rPr>
        <w:lastRenderedPageBreak/>
        <w:t>vendredi 2 octobre 2015</w:t>
      </w:r>
    </w:p>
    <w:p w:rsidR="00145E29" w:rsidRDefault="00145E29" w:rsidP="00145E29">
      <w:pPr>
        <w:pStyle w:val="Titre2"/>
      </w:pPr>
      <w:r>
        <w:t>FAIT :</w:t>
      </w:r>
    </w:p>
    <w:p w:rsidR="00145E29" w:rsidRDefault="00145E29" w:rsidP="00145E29">
      <w:pPr>
        <w:pStyle w:val="Paragraphedeliste"/>
        <w:numPr>
          <w:ilvl w:val="2"/>
          <w:numId w:val="5"/>
        </w:numPr>
      </w:pPr>
      <w:r>
        <w:t>Contexte (Pierre-Louis)</w:t>
      </w:r>
    </w:p>
    <w:p w:rsidR="00145E29" w:rsidRDefault="003C3D38" w:rsidP="00145E29">
      <w:pPr>
        <w:pStyle w:val="Paragraphedeliste"/>
        <w:numPr>
          <w:ilvl w:val="2"/>
          <w:numId w:val="5"/>
        </w:numPr>
      </w:pPr>
      <w:r>
        <w:t>Règle</w:t>
      </w:r>
      <w:r w:rsidR="00145E29">
        <w:t xml:space="preserve"> de Gestion (Thibaut)</w:t>
      </w:r>
    </w:p>
    <w:p w:rsidR="00145E29" w:rsidRPr="00145E29" w:rsidRDefault="00145E29" w:rsidP="00145E29">
      <w:pPr>
        <w:pStyle w:val="Paragraphedeliste"/>
        <w:numPr>
          <w:ilvl w:val="2"/>
          <w:numId w:val="5"/>
        </w:numPr>
      </w:pPr>
      <w:r>
        <w:t>Dictionnaire de données (Pierre-Louis)</w:t>
      </w:r>
    </w:p>
    <w:p w:rsidR="00145E29" w:rsidRDefault="00145E29" w:rsidP="00145E29">
      <w:pPr>
        <w:pStyle w:val="Paragraphedeliste"/>
        <w:numPr>
          <w:ilvl w:val="2"/>
          <w:numId w:val="5"/>
        </w:numPr>
      </w:pPr>
      <w:r>
        <w:t>MEA (Thibaut)</w:t>
      </w:r>
    </w:p>
    <w:p w:rsidR="00145E29" w:rsidRDefault="00145E29" w:rsidP="00145E29">
      <w:pPr>
        <w:pStyle w:val="Paragraphedeliste"/>
        <w:numPr>
          <w:ilvl w:val="2"/>
          <w:numId w:val="5"/>
        </w:numPr>
      </w:pPr>
      <w:r>
        <w:t>Création de la base de données (Corentin)</w:t>
      </w:r>
    </w:p>
    <w:p w:rsidR="00145E29" w:rsidRDefault="00145E29" w:rsidP="00145E29">
      <w:r>
        <w:tab/>
      </w:r>
      <w:r>
        <w:tab/>
      </w:r>
    </w:p>
    <w:p w:rsidR="00145E29" w:rsidRDefault="00145E29" w:rsidP="00145E29">
      <w:pPr>
        <w:pStyle w:val="Titre2"/>
      </w:pPr>
      <w:r>
        <w:t>En cours :</w:t>
      </w:r>
    </w:p>
    <w:p w:rsidR="00145E29" w:rsidRPr="00145E29" w:rsidRDefault="00145E29" w:rsidP="00145E29">
      <w:pPr>
        <w:pStyle w:val="Paragraphedeliste"/>
        <w:numPr>
          <w:ilvl w:val="2"/>
          <w:numId w:val="6"/>
        </w:numPr>
      </w:pPr>
      <w:r>
        <w:t>Jeu d’essai SQL (Corentin)</w:t>
      </w:r>
    </w:p>
    <w:p w:rsidR="00145E29" w:rsidRPr="00145E29" w:rsidRDefault="00145E29" w:rsidP="00145E29">
      <w:pPr>
        <w:pStyle w:val="Paragraphedeliste"/>
        <w:numPr>
          <w:ilvl w:val="2"/>
          <w:numId w:val="6"/>
        </w:numPr>
      </w:pPr>
      <w:r>
        <w:t>Maquettage (Thibaut, Pierre-Louis)</w:t>
      </w:r>
    </w:p>
    <w:p w:rsidR="00145E29" w:rsidRDefault="00145E29" w:rsidP="00145E29">
      <w:r>
        <w:tab/>
      </w:r>
      <w:r>
        <w:tab/>
      </w:r>
    </w:p>
    <w:p w:rsidR="00145E29" w:rsidRDefault="00145E29" w:rsidP="00145E29">
      <w:pPr>
        <w:pStyle w:val="Titre2"/>
      </w:pPr>
      <w:r>
        <w:t>A faire :</w:t>
      </w:r>
    </w:p>
    <w:p w:rsidR="00145E29" w:rsidRPr="00145E29" w:rsidRDefault="00145E29" w:rsidP="00145E29">
      <w:pPr>
        <w:pStyle w:val="Paragraphedeliste"/>
        <w:numPr>
          <w:ilvl w:val="2"/>
          <w:numId w:val="2"/>
        </w:numPr>
      </w:pPr>
      <w:r>
        <w:t>Jeu d’essai SQL (Corentin)</w:t>
      </w:r>
    </w:p>
    <w:p w:rsidR="00145E29" w:rsidRPr="00145E29" w:rsidRDefault="00145E29" w:rsidP="00145E29">
      <w:pPr>
        <w:pStyle w:val="Paragraphedeliste"/>
        <w:numPr>
          <w:ilvl w:val="2"/>
          <w:numId w:val="2"/>
        </w:numPr>
      </w:pPr>
      <w:r>
        <w:t>Maquettage (Thibaut, Pierre-Louis)</w:t>
      </w:r>
    </w:p>
    <w:p w:rsidR="00145E29" w:rsidRDefault="00145E29" w:rsidP="00145E29"/>
    <w:p w:rsidR="00145E29" w:rsidRDefault="00145E29" w:rsidP="00145E29"/>
    <w:p w:rsidR="00145E29" w:rsidRDefault="00145E29" w:rsidP="00145E29">
      <w:pPr>
        <w:pStyle w:val="Titre2"/>
      </w:pPr>
      <w:r>
        <w:t>Remarque :</w:t>
      </w:r>
    </w:p>
    <w:p w:rsidR="00145E29" w:rsidRPr="00145E29" w:rsidRDefault="00145E29" w:rsidP="00145E29">
      <w:pPr>
        <w:pStyle w:val="Paragraphedeliste"/>
        <w:numPr>
          <w:ilvl w:val="0"/>
          <w:numId w:val="7"/>
        </w:numPr>
      </w:pPr>
      <w:r>
        <w:t>Absence d’</w:t>
      </w:r>
      <w:proofErr w:type="spellStart"/>
      <w:r>
        <w:t>Artimes</w:t>
      </w:r>
      <w:proofErr w:type="spellEnd"/>
      <w:r w:rsidR="003C3D38">
        <w:t>.</w:t>
      </w:r>
    </w:p>
    <w:sectPr w:rsidR="00145E29" w:rsidRPr="00145E29" w:rsidSect="002F3A99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340" w:footer="8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08" w:rsidRDefault="002A5C08" w:rsidP="002A5C08">
      <w:pPr>
        <w:spacing w:after="0" w:line="240" w:lineRule="auto"/>
      </w:pPr>
      <w:r>
        <w:separator/>
      </w:r>
    </w:p>
  </w:endnote>
  <w:end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34804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30348043"/>
          <w:docPartObj>
            <w:docPartGallery w:val="Page Numbers (Margins)"/>
            <w:docPartUnique/>
          </w:docPartObj>
        </w:sdtPr>
        <w:sdtContent>
          <w:p w:rsidR="002F3A99" w:rsidRDefault="00E33B76" w:rsidP="00145E29">
            <w:pPr>
              <w:jc w:val="right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8" style="position:absolute;left:0;text-align:left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 style="mso-next-textbox:#_x0000_s2058">
                    <w:txbxContent>
                      <w:p w:rsidR="002F3A99" w:rsidRDefault="00E33B76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3C3D38" w:rsidRPr="003C3D38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F3A99" w:rsidRDefault="002F3A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48021"/>
      <w:docPartObj>
        <w:docPartGallery w:val="Page Numbers (Bottom of Page)"/>
        <w:docPartUnique/>
      </w:docPartObj>
    </w:sdtPr>
    <w:sdtContent>
      <w:p w:rsidR="002F3A99" w:rsidRDefault="002F3A99">
        <w:pPr>
          <w:pStyle w:val="Pieddepage"/>
          <w:jc w:val="center"/>
        </w:pPr>
      </w:p>
      <w:p w:rsidR="002F3A99" w:rsidRDefault="00E33B76">
        <w:pPr>
          <w:pStyle w:val="Pieddepage"/>
          <w:jc w:val="center"/>
        </w:pPr>
      </w:p>
    </w:sdtContent>
  </w:sdt>
  <w:p w:rsidR="002F3A99" w:rsidRDefault="002F3A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08" w:rsidRDefault="002A5C08" w:rsidP="002A5C08">
      <w:pPr>
        <w:spacing w:after="0" w:line="240" w:lineRule="auto"/>
      </w:pPr>
      <w:r>
        <w:separator/>
      </w:r>
    </w:p>
  </w:footnote>
  <w:foot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575F6D" w:themeColor="text2"/>
        <w:sz w:val="28"/>
        <w:szCs w:val="28"/>
      </w:rPr>
      <w:alias w:val="Titre"/>
      <w:id w:val="30348039"/>
      <w:placeholder>
        <w:docPart w:val="E71BC43E897C4461808F0E969641C2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C08" w:rsidRDefault="00145E29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75F6D" w:themeColor="text2"/>
            <w:sz w:val="28"/>
            <w:szCs w:val="28"/>
          </w:rPr>
        </w:pPr>
        <w:r>
          <w:rPr>
            <w:b/>
            <w:bCs/>
            <w:color w:val="575F6D" w:themeColor="text2"/>
            <w:sz w:val="28"/>
            <w:szCs w:val="28"/>
          </w:rPr>
          <w:t xml:space="preserve">Carnet de bord n1 </w:t>
        </w:r>
      </w:p>
    </w:sdtContent>
  </w:sdt>
  <w:sdt>
    <w:sdtPr>
      <w:rPr>
        <w:color w:val="FE8637" w:themeColor="accent1"/>
      </w:rPr>
      <w:alias w:val="Sous-titre"/>
      <w:id w:val="30348040"/>
      <w:placeholder>
        <w:docPart w:val="7E5C5FCA1F134D619FEE281086BCAF1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A5C08" w:rsidRDefault="000C04F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E8637" w:themeColor="accent1"/>
          </w:rPr>
        </w:pPr>
        <w:r>
          <w:rPr>
            <w:color w:val="FE8637" w:themeColor="accent1"/>
          </w:rPr>
          <w:t>PPE C#</w:t>
        </w:r>
      </w:p>
    </w:sdtContent>
  </w:sdt>
  <w:sdt>
    <w:sdtPr>
      <w:rPr>
        <w:color w:val="808080" w:themeColor="text1" w:themeTint="7F"/>
      </w:rPr>
      <w:alias w:val="Auteur"/>
      <w:id w:val="30348041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5C08" w:rsidRDefault="000C04F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Corentin RÉGNIER,  Pierre-Louis CHEVALLIER, Thibaut PENHARD, </w:t>
        </w:r>
        <w:proofErr w:type="spellStart"/>
        <w:r>
          <w:rPr>
            <w:color w:val="808080" w:themeColor="text1" w:themeTint="7F"/>
          </w:rPr>
          <w:t>Artimes</w:t>
        </w:r>
        <w:proofErr w:type="spellEnd"/>
        <w:r>
          <w:rPr>
            <w:color w:val="808080" w:themeColor="text1" w:themeTint="7F"/>
          </w:rPr>
          <w:t xml:space="preserve"> NOUROLLAHI</w:t>
        </w:r>
      </w:p>
    </w:sdtContent>
  </w:sdt>
  <w:p w:rsidR="002A5C08" w:rsidRDefault="002A5C0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2BDC"/>
    <w:multiLevelType w:val="hybridMultilevel"/>
    <w:tmpl w:val="9B8839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B2834"/>
    <w:multiLevelType w:val="hybridMultilevel"/>
    <w:tmpl w:val="26A2813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72F2C14"/>
    <w:multiLevelType w:val="hybridMultilevel"/>
    <w:tmpl w:val="6FA477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64AAE"/>
    <w:multiLevelType w:val="hybridMultilevel"/>
    <w:tmpl w:val="7F80CA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06451"/>
    <w:multiLevelType w:val="hybridMultilevel"/>
    <w:tmpl w:val="905CA4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F799D"/>
    <w:multiLevelType w:val="hybridMultilevel"/>
    <w:tmpl w:val="A24002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75CEF"/>
    <w:multiLevelType w:val="hybridMultilevel"/>
    <w:tmpl w:val="F8DA4F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5C08"/>
    <w:rsid w:val="000C04F5"/>
    <w:rsid w:val="00145E29"/>
    <w:rsid w:val="001F460C"/>
    <w:rsid w:val="00201BD6"/>
    <w:rsid w:val="002A5C08"/>
    <w:rsid w:val="002F3A99"/>
    <w:rsid w:val="00324F4D"/>
    <w:rsid w:val="003C3D38"/>
    <w:rsid w:val="004125CD"/>
    <w:rsid w:val="004D78D3"/>
    <w:rsid w:val="005E09BE"/>
    <w:rsid w:val="008608AC"/>
    <w:rsid w:val="00916B37"/>
    <w:rsid w:val="00A72CAE"/>
    <w:rsid w:val="00E33B76"/>
    <w:rsid w:val="00E87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AE"/>
  </w:style>
  <w:style w:type="paragraph" w:styleId="Titre1">
    <w:name w:val="heading 1"/>
    <w:basedOn w:val="Normal"/>
    <w:next w:val="Normal"/>
    <w:link w:val="Titre1Car"/>
    <w:uiPriority w:val="9"/>
    <w:qFormat/>
    <w:rsid w:val="00145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5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45E29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45E29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5E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1BC43E897C4461808F0E969641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07650-7652-48E4-9148-04AE395C5C5B}"/>
      </w:docPartPr>
      <w:docPartBody>
        <w:p w:rsidR="00104C30" w:rsidRDefault="00E54E21" w:rsidP="00E54E21">
          <w:pPr>
            <w:pStyle w:val="E71BC43E897C4461808F0E969641C28C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4E21"/>
    <w:rsid w:val="0009141E"/>
    <w:rsid w:val="00104C30"/>
    <w:rsid w:val="001823E4"/>
    <w:rsid w:val="005520E4"/>
    <w:rsid w:val="00BE1408"/>
    <w:rsid w:val="00E5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049798CB08448DB896CC0B8C37DF57">
    <w:name w:val="0B049798CB08448DB896CC0B8C37DF57"/>
    <w:rsid w:val="00E54E21"/>
  </w:style>
  <w:style w:type="paragraph" w:customStyle="1" w:styleId="3A4856FFFD474B1E98BBBD995BBA55A5">
    <w:name w:val="3A4856FFFD474B1E98BBBD995BBA55A5"/>
    <w:rsid w:val="00E54E21"/>
  </w:style>
  <w:style w:type="paragraph" w:customStyle="1" w:styleId="64EB3D4355204647BC5C67B6FB195A55">
    <w:name w:val="64EB3D4355204647BC5C67B6FB195A55"/>
    <w:rsid w:val="00E54E21"/>
  </w:style>
  <w:style w:type="paragraph" w:customStyle="1" w:styleId="3FEB7937AAE64CCEAD69B8471CEAFB28">
    <w:name w:val="3FEB7937AAE64CCEAD69B8471CEAFB28"/>
    <w:rsid w:val="00E54E21"/>
  </w:style>
  <w:style w:type="paragraph" w:customStyle="1" w:styleId="15A60FF6022047639465F9E6E650AA3E">
    <w:name w:val="15A60FF6022047639465F9E6E650AA3E"/>
    <w:rsid w:val="00E54E21"/>
  </w:style>
  <w:style w:type="paragraph" w:customStyle="1" w:styleId="E71BC43E897C4461808F0E969641C28C">
    <w:name w:val="E71BC43E897C4461808F0E969641C28C"/>
    <w:rsid w:val="00E54E21"/>
  </w:style>
  <w:style w:type="paragraph" w:customStyle="1" w:styleId="7E5C5FCA1F134D619FEE281086BCAF11">
    <w:name w:val="7E5C5FCA1F134D619FEE281086BCAF11"/>
    <w:rsid w:val="00E54E21"/>
  </w:style>
  <w:style w:type="paragraph" w:customStyle="1" w:styleId="7BEC7567AB844836AE84B4F02F16B917">
    <w:name w:val="7BEC7567AB844836AE84B4F02F16B917"/>
    <w:rsid w:val="00E54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FB648-5BD3-42B9-AC2B-2E935D5D6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Saint Vincent, Senlis | BTS2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Carnet de bord n1 </dc:title>
  <dc:subject>PPE C#</dc:subject>
  <dc:creator>Corentin RÉGNIER,  Pierre-Louis CHEVALLIER, Thibaut PENHARD, Artimes NOUROLLAHI</dc:creator>
  <cp:lastModifiedBy>regniec</cp:lastModifiedBy>
  <cp:revision>5</cp:revision>
  <dcterms:created xsi:type="dcterms:W3CDTF">2015-10-02T15:12:00Z</dcterms:created>
  <dcterms:modified xsi:type="dcterms:W3CDTF">2015-10-02T15:21:00Z</dcterms:modified>
</cp:coreProperties>
</file>