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Space Grotesk" w:hAnsi="Space Grotesk"/>
          <w:b/>
          <w:color w:val="6366F1"/>
          <w:sz w:val="64"/>
        </w:rPr>
        <w:t>MeepleMind</w:t>
      </w:r>
    </w:p>
    <w:p>
      <w:pPr>
        <w:spacing w:after="480"/>
        <w:jc w:val="center"/>
      </w:pPr>
      <w:r>
        <w:rPr>
          <w:rFonts w:ascii="Outfit" w:hAnsi="Outfit"/>
          <w:color w:val="06B6D4"/>
          <w:sz w:val="28"/>
        </w:rPr>
        <w:t>Premium Board Game Suggestion System Guide</w:t>
      </w:r>
    </w:p>
    <w:p>
      <w:pPr>
        <w:keepNext/>
        <w:spacing w:before="360" w:after="120"/>
      </w:pPr>
      <w:r>
        <w:rPr>
          <w:rFonts w:ascii="Outfit" w:hAnsi="Outfit"/>
          <w:b/>
          <w:color w:val="6366F1"/>
          <w:sz w:val="40"/>
        </w:rPr>
        <w:t>1. Executive Summary</w:t>
      </w:r>
    </w:p>
    <w:p>
      <w:pPr>
        <w:spacing w:after="120" w:line="276" w:lineRule="auto"/>
      </w:pPr>
      <w:r>
        <w:rPr>
          <w:rFonts w:ascii="Inter" w:hAnsi="Inter"/>
          <w:b w:val="0"/>
          <w:color w:val="1E293B"/>
          <w:sz w:val="22"/>
        </w:rPr>
        <w:t>MeepleMind is a data-driven recommendation engine and dashboard designed for board game enthusiasts. Built on a database of over 22,000 board games scraped from BoardGameGeek (BGG), it combines mathematical content-based similarity queries with local artificial intelligence to help users discover new board games and explain why a specific game matches their profile.</w:t>
      </w:r>
    </w:p>
    <w:p>
      <w:pPr>
        <w:spacing w:after="120" w:line="276" w:lineRule="auto"/>
      </w:pPr>
      <w:r>
        <w:rPr>
          <w:rFonts w:ascii="Inter" w:hAnsi="Inter"/>
          <w:b w:val="0"/>
          <w:color w:val="1E293B"/>
          <w:sz w:val="22"/>
        </w:rPr>
        <w:t>Unlike Vector-based RAG systems which struggle with structured numerical data and calculations, MeepleMind implements hard range constraints (such as player ranges, playtime thresholds, and sub-complexity indices) in code and calculates cosine similarity using linear algebra, utilizing the local Large Language Model (Phi-3) solely for natural language explanation.</w:t>
      </w:r>
    </w:p>
    <w:p>
      <w:pPr>
        <w:keepNext/>
        <w:spacing w:before="360" w:after="120"/>
      </w:pPr>
      <w:r>
        <w:rPr>
          <w:rFonts w:ascii="Outfit" w:hAnsi="Outfit"/>
          <w:b/>
          <w:color w:val="6366F1"/>
          <w:sz w:val="40"/>
        </w:rPr>
        <w:t>2. Development Timeline &amp; Steps Completed</w:t>
      </w:r>
    </w:p>
    <w:p>
      <w:pPr>
        <w:spacing w:after="120" w:line="276" w:lineRule="auto"/>
      </w:pPr>
      <w:r>
        <w:rPr>
          <w:rFonts w:ascii="Inter" w:hAnsi="Inter"/>
          <w:b w:val="0"/>
          <w:color w:val="1E293B"/>
          <w:sz w:val="22"/>
        </w:rPr>
        <w:t>We followed a systematic workflow to build the pipeline, train the similarity matrix, and deploy the web interface:</w:t>
      </w:r>
    </w:p>
    <w:p>
      <w:pPr>
        <w:pStyle w:val="ListBullet"/>
        <w:spacing w:after="80" w:line="276" w:lineRule="auto"/>
      </w:pPr>
      <w:r>
        <w:rPr>
          <w:rFonts w:ascii="Inter" w:hAnsi="Inter"/>
          <w:b/>
          <w:color w:val="1E293B"/>
          <w:sz w:val="22"/>
        </w:rPr>
        <w:t xml:space="preserve">Step 1: Data Preparation &amp; Preprocessing — </w:t>
      </w:r>
      <w:r>
        <w:rPr>
          <w:rFonts w:ascii="Inter" w:hAnsi="Inter"/>
          <w:color w:val="1E293B"/>
          <w:sz w:val="22"/>
        </w:rPr>
        <w:t>Merged games.csv, mechanics.csv, and themes.csv on BGGId, dropping duplicate entries. Calculated TotalEngagement as the sum of owned, wishlisted, wanted, and rated users. Calculated playtime ranges, filling null values, and saved a serialized processed_games.pkl file.</w:t>
      </w:r>
    </w:p>
    <w:p>
      <w:pPr>
        <w:pStyle w:val="ListBullet"/>
        <w:spacing w:after="80" w:line="276" w:lineRule="auto"/>
      </w:pPr>
      <w:r>
        <w:rPr>
          <w:rFonts w:ascii="Inter" w:hAnsi="Inter"/>
          <w:b/>
          <w:color w:val="1E293B"/>
          <w:sz w:val="22"/>
        </w:rPr>
        <w:t xml:space="preserve">Step 2: Recommender Engine Design — </w:t>
      </w:r>
      <w:r>
        <w:rPr>
          <w:rFonts w:ascii="Inter" w:hAnsi="Inter"/>
          <w:color w:val="1E293B"/>
          <w:sz w:val="22"/>
        </w:rPr>
        <w:t>Extracted 382 categories, mechanics, and themes into a sparse binary matrix. Implemented Cosine Similarity using numpy to compute similarity vectors. Developed a hybrid ranking formula that weights feature similarity at 80% and BGG popularity at 20%.</w:t>
      </w:r>
    </w:p>
    <w:p>
      <w:pPr>
        <w:pStyle w:val="ListBullet"/>
        <w:spacing w:after="80" w:line="276" w:lineRule="auto"/>
      </w:pPr>
      <w:r>
        <w:rPr>
          <w:rFonts w:ascii="Inter" w:hAnsi="Inter"/>
          <w:b/>
          <w:color w:val="1E293B"/>
          <w:sz w:val="22"/>
        </w:rPr>
        <w:t xml:space="preserve">Step 3: Advanced Frontend Layout — </w:t>
      </w:r>
      <w:r>
        <w:rPr>
          <w:rFonts w:ascii="Inter" w:hAnsi="Inter"/>
          <w:color w:val="1E293B"/>
          <w:sz w:val="22"/>
        </w:rPr>
        <w:t>Designed a glassmorphic dashboard in Streamlit. Configured custom sliders for player ranges (1-12) and complexity (1.0-5.0), mapping values to sub-complexity categories (Light, Medium-Easy, Medium-Heavy, Heavy) to provide fine-grained control.</w:t>
      </w:r>
    </w:p>
    <w:p>
      <w:pPr>
        <w:pStyle w:val="ListBullet"/>
        <w:spacing w:after="80" w:line="276" w:lineRule="auto"/>
      </w:pPr>
      <w:r>
        <w:rPr>
          <w:rFonts w:ascii="Inter" w:hAnsi="Inter"/>
          <w:b/>
          <w:color w:val="1E293B"/>
          <w:sz w:val="22"/>
        </w:rPr>
        <w:t xml:space="preserve">Step 4: Live BGG Collection Sync — </w:t>
      </w:r>
      <w:r>
        <w:rPr>
          <w:rFonts w:ascii="Inter" w:hAnsi="Inter"/>
          <w:color w:val="1E293B"/>
          <w:sz w:val="22"/>
        </w:rPr>
        <w:t>Integrated the BoardGameGeek XML API2 to allow user library imports. Developed an asynchronous HTTP loop with retries to handle BGG queueing (HTTP 202), instantly parsing user collection data and feeding it into the recommender.</w:t>
      </w:r>
    </w:p>
    <w:p>
      <w:pPr>
        <w:pStyle w:val="ListBullet"/>
        <w:spacing w:after="80" w:line="276" w:lineRule="auto"/>
      </w:pPr>
      <w:r>
        <w:rPr>
          <w:rFonts w:ascii="Inter" w:hAnsi="Inter"/>
          <w:b/>
          <w:color w:val="1E293B"/>
          <w:sz w:val="22"/>
        </w:rPr>
        <w:t xml:space="preserve">Step 5: Local LLM Explainer Integration — </w:t>
      </w:r>
      <w:r>
        <w:rPr>
          <w:rFonts w:ascii="Inter" w:hAnsi="Inter"/>
          <w:color w:val="1E293B"/>
          <w:sz w:val="22"/>
        </w:rPr>
        <w:t>Connected Streamlit to the local Ollama API. Wrote structured prompts feeding game metadata and shared mechanics/themes into Phi-3, generating friendly and concise suggestions.</w:t>
      </w:r>
    </w:p>
    <w:p>
      <w:pPr>
        <w:keepNext/>
        <w:spacing w:before="360" w:after="120"/>
      </w:pPr>
      <w:r>
        <w:rPr>
          <w:rFonts w:ascii="Outfit" w:hAnsi="Outfit"/>
          <w:b/>
          <w:color w:val="6366F1"/>
          <w:sz w:val="40"/>
        </w:rPr>
        <w:t>3. Application Capabilities</w:t>
      </w:r>
    </w:p>
    <w:p>
      <w:pPr>
        <w:spacing w:after="120" w:line="276" w:lineRule="auto"/>
      </w:pPr>
      <w:r>
        <w:rPr>
          <w:rFonts w:ascii="Inter" w:hAnsi="Inter"/>
          <w:b w:val="0"/>
          <w:color w:val="1E293B"/>
          <w:sz w:val="22"/>
        </w:rPr>
        <w:t>Here is a summary of what you can accomplish with MeepleMind:</w:t>
      </w:r>
    </w:p>
    <w:p>
      <w:pPr>
        <w:pStyle w:val="ListBullet"/>
        <w:spacing w:after="80" w:line="276" w:lineRule="auto"/>
      </w:pPr>
      <w:r>
        <w:rPr>
          <w:rFonts w:ascii="Inter" w:hAnsi="Inter"/>
          <w:b/>
          <w:color w:val="1E293B"/>
          <w:sz w:val="22"/>
        </w:rPr>
        <w:t xml:space="preserve">Manual Selection: </w:t>
      </w:r>
      <w:r>
        <w:rPr>
          <w:rFonts w:ascii="Inter" w:hAnsi="Inter"/>
          <w:color w:val="1E293B"/>
          <w:sz w:val="22"/>
        </w:rPr>
        <w:t>Select multiple games from our 22,000+ catalog case-insensitively.</w:t>
      </w:r>
    </w:p>
    <w:p>
      <w:pPr>
        <w:pStyle w:val="ListBullet"/>
        <w:spacing w:after="80" w:line="276" w:lineRule="auto"/>
      </w:pPr>
      <w:r>
        <w:rPr>
          <w:rFonts w:ascii="Inter" w:hAnsi="Inter"/>
          <w:b/>
          <w:color w:val="1E293B"/>
          <w:sz w:val="22"/>
        </w:rPr>
        <w:t xml:space="preserve">Live BGG Import: </w:t>
      </w:r>
      <w:r>
        <w:rPr>
          <w:rFonts w:ascii="Inter" w:hAnsi="Inter"/>
          <w:color w:val="1E293B"/>
          <w:sz w:val="22"/>
        </w:rPr>
        <w:t>Input a BGG username to dynamically pull and match owned games from their live profile.</w:t>
      </w:r>
    </w:p>
    <w:p>
      <w:pPr>
        <w:pStyle w:val="ListBullet"/>
        <w:spacing w:after="80" w:line="276" w:lineRule="auto"/>
      </w:pPr>
      <w:r>
        <w:rPr>
          <w:rFonts w:ascii="Inter" w:hAnsi="Inter"/>
          <w:b/>
          <w:color w:val="1E293B"/>
          <w:sz w:val="22"/>
        </w:rPr>
        <w:t xml:space="preserve">Player Count Range: </w:t>
      </w:r>
      <w:r>
        <w:rPr>
          <w:rFonts w:ascii="Inter" w:hAnsi="Inter"/>
          <w:color w:val="1E293B"/>
          <w:sz w:val="22"/>
        </w:rPr>
        <w:t>Filter games using double-ended sliders to match the exact group size.</w:t>
      </w:r>
    </w:p>
    <w:p>
      <w:pPr>
        <w:pStyle w:val="ListBullet"/>
        <w:spacing w:after="80" w:line="276" w:lineRule="auto"/>
      </w:pPr>
      <w:r>
        <w:rPr>
          <w:rFonts w:ascii="Inter" w:hAnsi="Inter"/>
          <w:b/>
          <w:color w:val="1E293B"/>
          <w:sz w:val="22"/>
        </w:rPr>
        <w:t xml:space="preserve">Playtime presets: </w:t>
      </w:r>
      <w:r>
        <w:rPr>
          <w:rFonts w:ascii="Inter" w:hAnsi="Inter"/>
          <w:color w:val="1E293B"/>
          <w:sz w:val="22"/>
        </w:rPr>
        <w:t>Select session lengths: Short (&lt; 30 min), Medium (30-60 min), Long, Epic, or Legendary (200+ min).</w:t>
      </w:r>
    </w:p>
    <w:p>
      <w:pPr>
        <w:pStyle w:val="ListBullet"/>
        <w:spacing w:after="80" w:line="276" w:lineRule="auto"/>
      </w:pPr>
      <w:r>
        <w:rPr>
          <w:rFonts w:ascii="Inter" w:hAnsi="Inter"/>
          <w:b/>
          <w:color w:val="1E293B"/>
          <w:sz w:val="22"/>
        </w:rPr>
        <w:t xml:space="preserve">Sub-Complexity Sliders: </w:t>
      </w:r>
      <w:r>
        <w:rPr>
          <w:rFonts w:ascii="Inter" w:hAnsi="Inter"/>
          <w:color w:val="1E293B"/>
          <w:sz w:val="22"/>
        </w:rPr>
        <w:t>Select a complexity range (1.0 to 5.0) matching sub-complexities (Light, Med-Easy, Med-Heavy, Heavy).</w:t>
      </w:r>
    </w:p>
    <w:p>
      <w:pPr>
        <w:pStyle w:val="ListBullet"/>
        <w:spacing w:after="80" w:line="276" w:lineRule="auto"/>
      </w:pPr>
      <w:r>
        <w:rPr>
          <w:rFonts w:ascii="Inter" w:hAnsi="Inter"/>
          <w:b/>
          <w:color w:val="1E293B"/>
          <w:sz w:val="22"/>
        </w:rPr>
        <w:t xml:space="preserve">Dynamic Cards: </w:t>
      </w:r>
      <w:r>
        <w:rPr>
          <w:rFonts w:ascii="Inter" w:hAnsi="Inter"/>
          <w:color w:val="1E293B"/>
          <w:sz w:val="22"/>
        </w:rPr>
        <w:t>View similarity percentages, rating metrics, categories, themes, and shared elements on cover-art cards.</w:t>
      </w:r>
    </w:p>
    <w:p>
      <w:pPr>
        <w:pStyle w:val="ListBullet"/>
        <w:spacing w:after="80" w:line="276" w:lineRule="auto"/>
      </w:pPr>
      <w:r>
        <w:rPr>
          <w:rFonts w:ascii="Inter" w:hAnsi="Inter"/>
          <w:b/>
          <w:color w:val="1E293B"/>
          <w:sz w:val="22"/>
        </w:rPr>
        <w:t xml:space="preserve">Local AI Explanation: </w:t>
      </w:r>
      <w:r>
        <w:rPr>
          <w:rFonts w:ascii="Inter" w:hAnsi="Inter"/>
          <w:color w:val="1E293B"/>
          <w:sz w:val="22"/>
        </w:rPr>
        <w:t>Click the explainer button to query local AI (Phi-3) for a tailored gameplay review.</w:t>
      </w:r>
    </w:p>
    <w:p>
      <w:pPr>
        <w:keepNext/>
        <w:spacing w:before="360" w:after="120"/>
      </w:pPr>
      <w:r>
        <w:rPr>
          <w:rFonts w:ascii="Outfit" w:hAnsi="Outfit"/>
          <w:b/>
          <w:color w:val="6366F1"/>
          <w:sz w:val="40"/>
        </w:rPr>
        <w:t>4. How to Run the Application</w:t>
      </w:r>
    </w:p>
    <w:p>
      <w:pPr>
        <w:spacing w:after="120" w:line="276" w:lineRule="auto"/>
      </w:pPr>
      <w:r>
        <w:rPr>
          <w:rFonts w:ascii="Inter" w:hAnsi="Inter"/>
          <w:b w:val="0"/>
          <w:color w:val="1E293B"/>
          <w:sz w:val="22"/>
        </w:rPr>
        <w:t>Follow these instructions to run the application on your computer:</w:t>
      </w:r>
    </w:p>
    <w:p>
      <w:pPr>
        <w:keepNext/>
        <w:spacing w:before="240" w:after="80"/>
      </w:pPr>
      <w:r>
        <w:rPr>
          <w:rFonts w:ascii="Outfit" w:hAnsi="Outfit"/>
          <w:b/>
          <w:color w:val="06B6D4"/>
          <w:sz w:val="28"/>
        </w:rPr>
        <w:t>4.1 Prerequisites</w:t>
      </w:r>
    </w:p>
    <w:p>
      <w:pPr>
        <w:pStyle w:val="ListBullet"/>
        <w:spacing w:after="80" w:line="276" w:lineRule="auto"/>
      </w:pPr>
      <w:r>
        <w:rPr>
          <w:rFonts w:ascii="Inter" w:hAnsi="Inter"/>
          <w:color w:val="1E293B"/>
          <w:sz w:val="22"/>
        </w:rPr>
        <w:t>Ensure Python 3.12 is installed on your computer.</w:t>
      </w:r>
    </w:p>
    <w:p>
      <w:pPr>
        <w:pStyle w:val="ListBullet"/>
        <w:spacing w:after="80" w:line="276" w:lineRule="auto"/>
      </w:pPr>
      <w:r>
        <w:rPr>
          <w:rFonts w:ascii="Inter" w:hAnsi="Inter"/>
          <w:color w:val="1E293B"/>
          <w:sz w:val="22"/>
        </w:rPr>
        <w:t>Download and run Ollama from https://ollama.com. Make sure the Ollama server is running in your taskbar.</w:t>
      </w:r>
    </w:p>
    <w:p>
      <w:pPr>
        <w:pStyle w:val="ListBullet"/>
        <w:spacing w:after="80" w:line="276" w:lineRule="auto"/>
      </w:pPr>
      <w:r>
        <w:rPr>
          <w:rFonts w:ascii="Inter" w:hAnsi="Inter"/>
          <w:color w:val="1E293B"/>
          <w:sz w:val="22"/>
        </w:rPr>
        <w:t>Open a terminal/PowerShell and download the Phi-3 model:</w:t>
        <w:br/>
        <w:t>`ollama pull phi3`</w:t>
      </w:r>
    </w:p>
    <w:p>
      <w:pPr>
        <w:keepNext/>
        <w:spacing w:before="240" w:after="80"/>
      </w:pPr>
      <w:r>
        <w:rPr>
          <w:rFonts w:ascii="Outfit" w:hAnsi="Outfit"/>
          <w:b/>
          <w:color w:val="06B6D4"/>
          <w:sz w:val="28"/>
        </w:rPr>
        <w:t>4.2 Launching the App</w:t>
      </w:r>
    </w:p>
    <w:p>
      <w:pPr>
        <w:spacing w:after="120" w:line="276" w:lineRule="auto"/>
      </w:pPr>
      <w:r>
        <w:rPr>
          <w:rFonts w:ascii="Inter" w:hAnsi="Inter"/>
          <w:b w:val="0"/>
          <w:color w:val="1E293B"/>
          <w:sz w:val="22"/>
        </w:rPr>
        <w:t>Navigate to the directory in PowerShell and execute:</w:t>
      </w:r>
    </w:p>
    <w:p>
      <w:pPr>
        <w:spacing w:after="240"/>
        <w:ind w:left="720"/>
      </w:pPr>
      <w:r>
        <w:rPr>
          <w:rFonts w:ascii="Consolas" w:hAnsi="Consolas"/>
          <w:color w:val="4F46E5"/>
          <w:sz w:val="20"/>
        </w:rPr>
        <w:t># 1. Activate the Python Virtual Environment</w:t>
        <w:br/>
        <w:t>.\venv\Scripts\activate</w:t>
        <w:br/>
        <w:br/>
        <w:t># 2. Launch the Streamlit application</w:t>
        <w:br/>
        <w:t>streamlit run app_boardgame.py</w:t>
      </w:r>
    </w:p>
    <w:p>
      <w:pPr>
        <w:spacing w:after="120" w:line="276" w:lineRule="auto"/>
      </w:pPr>
      <w:r>
        <w:rPr>
          <w:rFonts w:ascii="Inter" w:hAnsi="Inter"/>
          <w:b w:val="0"/>
          <w:color w:val="1E293B"/>
          <w:sz w:val="22"/>
        </w:rPr>
        <w:t>The server will initialize and print out your local URL (default: http://localhost:8501 or http://localhost:8502). Open this link in your browser to start exploring recommendations.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