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E5F8C"/>
          <w:sz w:val="28"/>
        </w:rPr>
        <w:t>ANALISI FUNZIONALE</w:t>
      </w:r>
    </w:p>
    <w:p>
      <w:pPr>
        <w:jc w:val="center"/>
      </w:pPr>
      <w:r>
        <w:rPr>
          <w:b/>
          <w:color w:val="1F3757"/>
          <w:sz w:val="60"/>
        </w:rPr>
        <w:t>BoardGamePlayer</w:t>
      </w:r>
    </w:p>
    <w:p>
      <w:pPr>
        <w:jc w:val="center"/>
      </w:pPr>
      <w:r>
        <w:rPr>
          <w:i/>
        </w:rPr>
        <w:t>Gestione persistente di partite, giocatori, tempi, turni e punteggi</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2E5F8C"/>
            <w:tcMar>
              <w:top w:w="90" w:type="dxa"/>
              <w:start w:w="100" w:type="dxa"/>
              <w:bottom w:w="90" w:type="dxa"/>
              <w:end w:w="100" w:type="dxa"/>
            </w:tcMar>
            <w:vAlign w:val="center"/>
          </w:tcPr>
          <w:p>
            <w:pPr>
              <w:jc w:val="center"/>
            </w:pPr>
            <w:r>
              <w:rPr>
                <w:b/>
                <w:color w:val="FFFFFF"/>
                <w:sz w:val="18"/>
              </w:rPr>
              <w:t>Documento</w:t>
            </w:r>
          </w:p>
        </w:tc>
        <w:tc>
          <w:tcPr>
            <w:tcW w:type="dxa" w:w="6624"/>
            <w:shd w:fill="2E5F8C"/>
            <w:tcMar>
              <w:top w:w="90" w:type="dxa"/>
              <w:start w:w="100" w:type="dxa"/>
              <w:bottom w:w="90" w:type="dxa"/>
              <w:end w:w="100" w:type="dxa"/>
            </w:tcMar>
            <w:vAlign w:val="center"/>
          </w:tcPr>
          <w:p>
            <w:pPr>
              <w:jc w:val="center"/>
            </w:pPr>
            <w:r>
              <w:rPr>
                <w:b/>
                <w:color w:val="FFFFFF"/>
                <w:sz w:val="18"/>
              </w:rPr>
              <w:t>Valore</w:t>
            </w:r>
          </w:p>
        </w:tc>
      </w:tr>
      <w:tr>
        <w:tc>
          <w:tcPr>
            <w:tcW w:type="dxa" w:w="2592"/>
            <w:tcMar>
              <w:top w:w="90" w:type="dxa"/>
              <w:start w:w="100" w:type="dxa"/>
              <w:bottom w:w="90" w:type="dxa"/>
              <w:end w:w="100" w:type="dxa"/>
            </w:tcMar>
            <w:vAlign w:val="center"/>
          </w:tcPr>
          <w:p>
            <w:pPr>
              <w:spacing w:after="0"/>
            </w:pPr>
            <w:r>
              <w:rPr>
                <w:sz w:val="18"/>
              </w:rPr>
              <w:t>Tipologia</w:t>
            </w:r>
          </w:p>
        </w:tc>
        <w:tc>
          <w:tcPr>
            <w:tcW w:type="dxa" w:w="6624"/>
            <w:tcMar>
              <w:top w:w="90" w:type="dxa"/>
              <w:start w:w="100" w:type="dxa"/>
              <w:bottom w:w="90" w:type="dxa"/>
              <w:end w:w="100" w:type="dxa"/>
            </w:tcMar>
            <w:vAlign w:val="center"/>
          </w:tcPr>
          <w:p>
            <w:pPr>
              <w:spacing w:after="0"/>
            </w:pPr>
            <w:r>
              <w:rPr>
                <w:sz w:val="18"/>
              </w:rPr>
              <w:t>Analisi Funzionale</w:t>
            </w:r>
          </w:p>
        </w:tc>
      </w:tr>
      <w:tr>
        <w:tc>
          <w:tcPr>
            <w:tcW w:type="dxa" w:w="2592"/>
            <w:tcMar>
              <w:top w:w="90" w:type="dxa"/>
              <w:start w:w="100" w:type="dxa"/>
              <w:bottom w:w="90" w:type="dxa"/>
              <w:end w:w="100" w:type="dxa"/>
            </w:tcMar>
            <w:vAlign w:val="center"/>
            <w:shd w:fill="F4F7FA"/>
          </w:tcPr>
          <w:p>
            <w:pPr>
              <w:spacing w:after="0"/>
            </w:pPr>
            <w:r>
              <w:rPr>
                <w:sz w:val="18"/>
              </w:rPr>
              <w:t>Applicazione</w:t>
            </w:r>
          </w:p>
        </w:tc>
        <w:tc>
          <w:tcPr>
            <w:tcW w:type="dxa" w:w="6624"/>
            <w:tcMar>
              <w:top w:w="90" w:type="dxa"/>
              <w:start w:w="100" w:type="dxa"/>
              <w:bottom w:w="90" w:type="dxa"/>
              <w:end w:w="100" w:type="dxa"/>
            </w:tcMar>
            <w:vAlign w:val="center"/>
            <w:shd w:fill="F4F7FA"/>
          </w:tcPr>
          <w:p>
            <w:pPr>
              <w:spacing w:after="0"/>
            </w:pPr>
            <w:r>
              <w:rPr>
                <w:sz w:val="18"/>
              </w:rPr>
              <w:t>BoardGamePlayer</w:t>
            </w:r>
          </w:p>
        </w:tc>
      </w:tr>
      <w:tr>
        <w:tc>
          <w:tcPr>
            <w:tcW w:type="dxa" w:w="2592"/>
            <w:tcMar>
              <w:top w:w="90" w:type="dxa"/>
              <w:start w:w="100" w:type="dxa"/>
              <w:bottom w:w="90" w:type="dxa"/>
              <w:end w:w="100" w:type="dxa"/>
            </w:tcMar>
            <w:vAlign w:val="center"/>
          </w:tcPr>
          <w:p>
            <w:pPr>
              <w:spacing w:after="0"/>
            </w:pPr>
            <w:r>
              <w:rPr>
                <w:sz w:val="18"/>
              </w:rPr>
              <w:t>Versione</w:t>
            </w:r>
          </w:p>
        </w:tc>
        <w:tc>
          <w:tcPr>
            <w:tcW w:type="dxa" w:w="6624"/>
            <w:tcMar>
              <w:top w:w="90" w:type="dxa"/>
              <w:start w:w="100" w:type="dxa"/>
              <w:bottom w:w="90" w:type="dxa"/>
              <w:end w:w="100" w:type="dxa"/>
            </w:tcMar>
            <w:vAlign w:val="center"/>
          </w:tcPr>
          <w:p>
            <w:pPr>
              <w:spacing w:after="0"/>
            </w:pPr>
            <w:r>
              <w:rPr>
                <w:sz w:val="18"/>
              </w:rPr>
              <w:t>1.1</w:t>
            </w:r>
          </w:p>
        </w:tc>
      </w:tr>
      <w:tr>
        <w:tc>
          <w:tcPr>
            <w:tcW w:type="dxa" w:w="2592"/>
            <w:tcMar>
              <w:top w:w="90" w:type="dxa"/>
              <w:start w:w="100" w:type="dxa"/>
              <w:bottom w:w="90" w:type="dxa"/>
              <w:end w:w="100" w:type="dxa"/>
            </w:tcMar>
            <w:vAlign w:val="center"/>
            <w:shd w:fill="F4F7FA"/>
          </w:tcPr>
          <w:p>
            <w:pPr>
              <w:spacing w:after="0"/>
            </w:pPr>
            <w:r>
              <w:rPr>
                <w:sz w:val="18"/>
              </w:rPr>
              <w:t>Stato</w:t>
            </w:r>
          </w:p>
        </w:tc>
        <w:tc>
          <w:tcPr>
            <w:tcW w:type="dxa" w:w="6624"/>
            <w:tcMar>
              <w:top w:w="90" w:type="dxa"/>
              <w:start w:w="100" w:type="dxa"/>
              <w:bottom w:w="90" w:type="dxa"/>
              <w:end w:w="100" w:type="dxa"/>
            </w:tcMar>
            <w:vAlign w:val="center"/>
            <w:shd w:fill="F4F7FA"/>
          </w:tcPr>
          <w:p>
            <w:pPr>
              <w:spacing w:after="0"/>
            </w:pPr>
            <w:r>
              <w:rPr>
                <w:sz w:val="18"/>
              </w:rPr>
              <w:t>Bozza funzionale aggiornata</w:t>
            </w:r>
          </w:p>
        </w:tc>
      </w:tr>
      <w:tr>
        <w:tc>
          <w:tcPr>
            <w:tcW w:type="dxa" w:w="2592"/>
            <w:tcMar>
              <w:top w:w="90" w:type="dxa"/>
              <w:start w:w="100" w:type="dxa"/>
              <w:bottom w:w="90" w:type="dxa"/>
              <w:end w:w="100" w:type="dxa"/>
            </w:tcMar>
            <w:vAlign w:val="center"/>
          </w:tcPr>
          <w:p>
            <w:pPr>
              <w:spacing w:after="0"/>
            </w:pPr>
            <w:r>
              <w:rPr>
                <w:sz w:val="18"/>
              </w:rPr>
              <w:t>Autore</w:t>
            </w:r>
          </w:p>
        </w:tc>
        <w:tc>
          <w:tcPr>
            <w:tcW w:type="dxa" w:w="6624"/>
            <w:tcMar>
              <w:top w:w="90" w:type="dxa"/>
              <w:start w:w="100" w:type="dxa"/>
              <w:bottom w:w="90" w:type="dxa"/>
              <w:end w:w="100" w:type="dxa"/>
            </w:tcMar>
            <w:vAlign w:val="center"/>
          </w:tcPr>
          <w:p>
            <w:pPr>
              <w:spacing w:after="0"/>
            </w:pPr>
            <w:r>
              <w:rPr>
                <w:sz w:val="18"/>
              </w:rPr>
              <w:t>Francesco Fasolato</w:t>
            </w:r>
          </w:p>
        </w:tc>
      </w:tr>
      <w:tr>
        <w:tc>
          <w:tcPr>
            <w:tcW w:type="dxa" w:w="2592"/>
            <w:tcMar>
              <w:top w:w="90" w:type="dxa"/>
              <w:start w:w="100" w:type="dxa"/>
              <w:bottom w:w="90" w:type="dxa"/>
              <w:end w:w="100" w:type="dxa"/>
            </w:tcMar>
            <w:vAlign w:val="center"/>
            <w:shd w:fill="F4F7FA"/>
          </w:tcPr>
          <w:p>
            <w:pPr>
              <w:spacing w:after="0"/>
            </w:pPr>
            <w:r>
              <w:rPr>
                <w:sz w:val="18"/>
              </w:rPr>
              <w:t>Data</w:t>
            </w:r>
          </w:p>
        </w:tc>
        <w:tc>
          <w:tcPr>
            <w:tcW w:type="dxa" w:w="6624"/>
            <w:tcMar>
              <w:top w:w="90" w:type="dxa"/>
              <w:start w:w="100" w:type="dxa"/>
              <w:bottom w:w="90" w:type="dxa"/>
              <w:end w:w="100" w:type="dxa"/>
            </w:tcMar>
            <w:vAlign w:val="center"/>
            <w:shd w:fill="F4F7FA"/>
          </w:tcPr>
          <w:p>
            <w:pPr>
              <w:spacing w:after="0"/>
            </w:pPr>
            <w:r>
              <w:rPr>
                <w:sz w:val="18"/>
              </w:rPr>
              <w:t>28 agosto 2026</w:t>
            </w:r>
          </w:p>
        </w:tc>
      </w:tr>
    </w:tbl>
    <w:p>
      <w:pPr>
        <w:spacing w:after="0"/>
      </w:pPr>
    </w:p>
    <w:p>
      <w:r>
        <w:br w:type="page"/>
      </w:r>
    </w:p>
    <w:p>
      <w:pPr>
        <w:pStyle w:val="Heading1"/>
      </w:pPr>
      <w:r>
        <w:t>Registro delle revisioni</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152"/>
            <w:shd w:fill="2E5F8C"/>
            <w:tcMar>
              <w:top w:w="90" w:type="dxa"/>
              <w:start w:w="100" w:type="dxa"/>
              <w:bottom w:w="90" w:type="dxa"/>
              <w:end w:w="100" w:type="dxa"/>
            </w:tcMar>
            <w:vAlign w:val="center"/>
          </w:tcPr>
          <w:p>
            <w:pPr>
              <w:jc w:val="center"/>
            </w:pPr>
            <w:r>
              <w:rPr>
                <w:b/>
                <w:color w:val="FFFFFF"/>
                <w:sz w:val="18"/>
              </w:rPr>
              <w:t>Versione</w:t>
            </w:r>
          </w:p>
        </w:tc>
        <w:tc>
          <w:tcPr>
            <w:tcW w:type="dxa" w:w="1584"/>
            <w:shd w:fill="2E5F8C"/>
            <w:tcMar>
              <w:top w:w="90" w:type="dxa"/>
              <w:start w:w="100" w:type="dxa"/>
              <w:bottom w:w="90" w:type="dxa"/>
              <w:end w:w="100" w:type="dxa"/>
            </w:tcMar>
            <w:vAlign w:val="center"/>
          </w:tcPr>
          <w:p>
            <w:pPr>
              <w:jc w:val="center"/>
            </w:pPr>
            <w:r>
              <w:rPr>
                <w:b/>
                <w:color w:val="FFFFFF"/>
                <w:sz w:val="18"/>
              </w:rPr>
              <w:t>Data</w:t>
            </w:r>
          </w:p>
        </w:tc>
        <w:tc>
          <w:tcPr>
            <w:tcW w:type="dxa" w:w="2304"/>
            <w:shd w:fill="2E5F8C"/>
            <w:tcMar>
              <w:top w:w="90" w:type="dxa"/>
              <w:start w:w="100" w:type="dxa"/>
              <w:bottom w:w="90" w:type="dxa"/>
              <w:end w:w="100" w:type="dxa"/>
            </w:tcMar>
            <w:vAlign w:val="center"/>
          </w:tcPr>
          <w:p>
            <w:pPr>
              <w:jc w:val="center"/>
            </w:pPr>
            <w:r>
              <w:rPr>
                <w:b/>
                <w:color w:val="FFFFFF"/>
                <w:sz w:val="18"/>
              </w:rPr>
              <w:t>Autore</w:t>
            </w:r>
          </w:p>
        </w:tc>
        <w:tc>
          <w:tcPr>
            <w:tcW w:type="dxa" w:w="5184"/>
            <w:shd w:fill="2E5F8C"/>
            <w:tcMar>
              <w:top w:w="90" w:type="dxa"/>
              <w:start w:w="100" w:type="dxa"/>
              <w:bottom w:w="90" w:type="dxa"/>
              <w:end w:w="100" w:type="dxa"/>
            </w:tcMar>
            <w:vAlign w:val="center"/>
          </w:tcPr>
          <w:p>
            <w:pPr>
              <w:jc w:val="center"/>
            </w:pPr>
            <w:r>
              <w:rPr>
                <w:b/>
                <w:color w:val="FFFFFF"/>
                <w:sz w:val="18"/>
              </w:rPr>
              <w:t>Descrizione</w:t>
            </w:r>
          </w:p>
        </w:tc>
      </w:tr>
      <w:tr>
        <w:tc>
          <w:tcPr>
            <w:tcW w:type="dxa" w:w="1152"/>
            <w:tcMar>
              <w:top w:w="90" w:type="dxa"/>
              <w:start w:w="100" w:type="dxa"/>
              <w:bottom w:w="90" w:type="dxa"/>
              <w:end w:w="100" w:type="dxa"/>
            </w:tcMar>
            <w:vAlign w:val="center"/>
          </w:tcPr>
          <w:p>
            <w:pPr>
              <w:spacing w:after="0"/>
            </w:pPr>
            <w:r>
              <w:rPr>
                <w:sz w:val="18"/>
              </w:rPr>
              <w:t>1.0</w:t>
            </w:r>
          </w:p>
        </w:tc>
        <w:tc>
          <w:tcPr>
            <w:tcW w:type="dxa" w:w="1584"/>
            <w:tcMar>
              <w:top w:w="90" w:type="dxa"/>
              <w:start w:w="100" w:type="dxa"/>
              <w:bottom w:w="90" w:type="dxa"/>
              <w:end w:w="100" w:type="dxa"/>
            </w:tcMar>
            <w:vAlign w:val="center"/>
          </w:tcPr>
          <w:p>
            <w:pPr>
              <w:spacing w:after="0"/>
            </w:pPr>
            <w:r>
              <w:rPr>
                <w:sz w:val="18"/>
              </w:rPr>
              <w:t>28/08/2026</w:t>
            </w:r>
          </w:p>
        </w:tc>
        <w:tc>
          <w:tcPr>
            <w:tcW w:type="dxa" w:w="2304"/>
            <w:tcMar>
              <w:top w:w="90" w:type="dxa"/>
              <w:start w:w="100" w:type="dxa"/>
              <w:bottom w:w="90" w:type="dxa"/>
              <w:end w:w="100" w:type="dxa"/>
            </w:tcMar>
            <w:vAlign w:val="center"/>
          </w:tcPr>
          <w:p>
            <w:pPr>
              <w:spacing w:after="0"/>
            </w:pPr>
            <w:r>
              <w:rPr>
                <w:sz w:val="18"/>
              </w:rPr>
              <w:t>Francesco Fasolato</w:t>
            </w:r>
          </w:p>
        </w:tc>
        <w:tc>
          <w:tcPr>
            <w:tcW w:type="dxa" w:w="5184"/>
            <w:tcMar>
              <w:top w:w="90" w:type="dxa"/>
              <w:start w:w="100" w:type="dxa"/>
              <w:bottom w:w="90" w:type="dxa"/>
              <w:end w:w="100" w:type="dxa"/>
            </w:tcMar>
            <w:vAlign w:val="center"/>
          </w:tcPr>
          <w:p>
            <w:pPr>
              <w:spacing w:after="0"/>
            </w:pPr>
            <w:r>
              <w:rPr>
                <w:sz w:val="18"/>
              </w:rPr>
              <w:t>Prima emissione: gestione giocatori, timer, turni e punteggi.</w:t>
            </w:r>
          </w:p>
        </w:tc>
      </w:tr>
      <w:tr>
        <w:tc>
          <w:tcPr>
            <w:tcW w:type="dxa" w:w="1152"/>
            <w:tcMar>
              <w:top w:w="90" w:type="dxa"/>
              <w:start w:w="100" w:type="dxa"/>
              <w:bottom w:w="90" w:type="dxa"/>
              <w:end w:w="100" w:type="dxa"/>
            </w:tcMar>
            <w:vAlign w:val="center"/>
            <w:shd w:fill="F4F7FA"/>
          </w:tcPr>
          <w:p>
            <w:pPr>
              <w:spacing w:after="0"/>
            </w:pPr>
            <w:r>
              <w:rPr>
                <w:sz w:val="18"/>
              </w:rPr>
              <w:t>1.1</w:t>
            </w:r>
          </w:p>
        </w:tc>
        <w:tc>
          <w:tcPr>
            <w:tcW w:type="dxa" w:w="1584"/>
            <w:tcMar>
              <w:top w:w="90" w:type="dxa"/>
              <w:start w:w="100" w:type="dxa"/>
              <w:bottom w:w="90" w:type="dxa"/>
              <w:end w:w="100" w:type="dxa"/>
            </w:tcMar>
            <w:vAlign w:val="center"/>
            <w:shd w:fill="F4F7FA"/>
          </w:tcPr>
          <w:p>
            <w:pPr>
              <w:spacing w:after="0"/>
            </w:pPr>
            <w:r>
              <w:rPr>
                <w:sz w:val="18"/>
              </w:rPr>
              <w:t>28/08/2026</w:t>
            </w:r>
          </w:p>
        </w:tc>
        <w:tc>
          <w:tcPr>
            <w:tcW w:type="dxa" w:w="2304"/>
            <w:tcMar>
              <w:top w:w="90" w:type="dxa"/>
              <w:start w:w="100" w:type="dxa"/>
              <w:bottom w:w="90" w:type="dxa"/>
              <w:end w:w="100" w:type="dxa"/>
            </w:tcMar>
            <w:vAlign w:val="center"/>
            <w:shd w:fill="F4F7FA"/>
          </w:tcPr>
          <w:p>
            <w:pPr>
              <w:spacing w:after="0"/>
            </w:pPr>
            <w:r>
              <w:rPr>
                <w:sz w:val="18"/>
              </w:rPr>
              <w:t>Francesco Fasolato</w:t>
            </w:r>
          </w:p>
        </w:tc>
        <w:tc>
          <w:tcPr>
            <w:tcW w:type="dxa" w:w="5184"/>
            <w:tcMar>
              <w:top w:w="90" w:type="dxa"/>
              <w:start w:w="100" w:type="dxa"/>
              <w:bottom w:w="90" w:type="dxa"/>
              <w:end w:w="100" w:type="dxa"/>
            </w:tcMar>
            <w:vAlign w:val="center"/>
            <w:shd w:fill="F4F7FA"/>
          </w:tcPr>
          <w:p>
            <w:pPr>
              <w:spacing w:after="0"/>
            </w:pPr>
            <w:r>
              <w:rPr>
                <w:sz w:val="18"/>
              </w:rPr>
              <w:t>Gestione Partite, persistenza locale, thumbnail e stile board game/dungeon.</w:t>
            </w:r>
          </w:p>
        </w:tc>
      </w:tr>
    </w:tbl>
    <w:p>
      <w:pPr>
        <w:spacing w:after="0"/>
      </w:pPr>
    </w:p>
    <w:p>
      <w:pPr>
        <w:pStyle w:val="Heading1"/>
      </w:pPr>
      <w:r>
        <w:t>1. Scopo e ambito</w:t>
      </w:r>
    </w:p>
    <w:p>
      <w:r>
        <w:t>Il documento definisce i requisiti funzionali di BoardGamePlayer, applicazione multipiattaforma destinata alla gestione di sessioni di gioco da tavolo. La soluzione consente di creare Partite persistenti e, per ogni Partita, gestire giocatori con timer, turni, punteggi e miniature personalizzabili.</w:t>
      </w:r>
    </w:p>
    <w:p>
      <w:pPr>
        <w:pStyle w:val="Heading1"/>
      </w:pPr>
      <w:r>
        <w:t>2. Attori e navigazione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shd w:fill="2E5F8C"/>
            <w:tcMar>
              <w:top w:w="90" w:type="dxa"/>
              <w:start w:w="100" w:type="dxa"/>
              <w:bottom w:w="90" w:type="dxa"/>
              <w:end w:w="100" w:type="dxa"/>
            </w:tcMar>
            <w:vAlign w:val="center"/>
          </w:tcPr>
          <w:p>
            <w:pPr>
              <w:jc w:val="center"/>
            </w:pPr>
            <w:r>
              <w:rPr>
                <w:b/>
                <w:color w:val="FFFFFF"/>
                <w:sz w:val="18"/>
              </w:rPr>
              <w:t>Attore</w:t>
            </w:r>
          </w:p>
        </w:tc>
        <w:tc>
          <w:tcPr>
            <w:tcW w:type="dxa" w:w="8064"/>
            <w:shd w:fill="2E5F8C"/>
            <w:tcMar>
              <w:top w:w="90" w:type="dxa"/>
              <w:start w:w="100" w:type="dxa"/>
              <w:bottom w:w="90" w:type="dxa"/>
              <w:end w:w="100" w:type="dxa"/>
            </w:tcMar>
            <w:vAlign w:val="center"/>
          </w:tcPr>
          <w:p>
            <w:pPr>
              <w:jc w:val="center"/>
            </w:pPr>
            <w:r>
              <w:rPr>
                <w:b/>
                <w:color w:val="FFFFFF"/>
                <w:sz w:val="18"/>
              </w:rPr>
              <w:t>Responsabilità</w:t>
            </w:r>
          </w:p>
        </w:tc>
      </w:tr>
      <w:tr>
        <w:tc>
          <w:tcPr>
            <w:tcW w:type="dxa" w:w="2160"/>
            <w:tcMar>
              <w:top w:w="90" w:type="dxa"/>
              <w:start w:w="100" w:type="dxa"/>
              <w:bottom w:w="90" w:type="dxa"/>
              <w:end w:w="100" w:type="dxa"/>
            </w:tcMar>
            <w:vAlign w:val="center"/>
          </w:tcPr>
          <w:p>
            <w:pPr>
              <w:spacing w:after="0"/>
            </w:pPr>
            <w:r>
              <w:rPr>
                <w:sz w:val="18"/>
              </w:rPr>
              <w:t>Utente</w:t>
            </w:r>
          </w:p>
        </w:tc>
        <w:tc>
          <w:tcPr>
            <w:tcW w:type="dxa" w:w="8064"/>
            <w:tcMar>
              <w:top w:w="90" w:type="dxa"/>
              <w:start w:w="100" w:type="dxa"/>
              <w:bottom w:w="90" w:type="dxa"/>
              <w:end w:w="100" w:type="dxa"/>
            </w:tcMar>
            <w:vAlign w:val="center"/>
          </w:tcPr>
          <w:p>
            <w:pPr>
              <w:spacing w:after="0"/>
            </w:pPr>
            <w:r>
              <w:rPr>
                <w:sz w:val="18"/>
              </w:rPr>
              <w:t>Crea, apre ed elimina le Partite; gestisce giocatori e statistiche locali.</w:t>
            </w:r>
          </w:p>
        </w:tc>
      </w:tr>
    </w:tbl>
    <w:p>
      <w:pPr>
        <w:spacing w:after="0"/>
      </w:pP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2E5F8C"/>
            <w:tcMar>
              <w:top w:w="90" w:type="dxa"/>
              <w:start w:w="100" w:type="dxa"/>
              <w:bottom w:w="90" w:type="dxa"/>
              <w:end w:w="100" w:type="dxa"/>
            </w:tcMar>
            <w:vAlign w:val="center"/>
          </w:tcPr>
          <w:p>
            <w:pPr>
              <w:jc w:val="center"/>
            </w:pPr>
            <w:r>
              <w:rPr>
                <w:b/>
                <w:color w:val="FFFFFF"/>
                <w:sz w:val="18"/>
              </w:rPr>
              <w:t>Pagina</w:t>
            </w:r>
          </w:p>
        </w:tc>
        <w:tc>
          <w:tcPr>
            <w:tcW w:type="dxa" w:w="7344"/>
            <w:shd w:fill="2E5F8C"/>
            <w:tcMar>
              <w:top w:w="90" w:type="dxa"/>
              <w:start w:w="100" w:type="dxa"/>
              <w:bottom w:w="90" w:type="dxa"/>
              <w:end w:w="100" w:type="dxa"/>
            </w:tcMar>
            <w:vAlign w:val="center"/>
          </w:tcPr>
          <w:p>
            <w:pPr>
              <w:jc w:val="center"/>
            </w:pPr>
            <w:r>
              <w:rPr>
                <w:b/>
                <w:color w:val="FFFFFF"/>
                <w:sz w:val="18"/>
              </w:rPr>
              <w:t>Contenuto</w:t>
            </w:r>
          </w:p>
        </w:tc>
      </w:tr>
      <w:tr>
        <w:tc>
          <w:tcPr>
            <w:tcW w:type="dxa" w:w="2880"/>
            <w:tcMar>
              <w:top w:w="90" w:type="dxa"/>
              <w:start w:w="100" w:type="dxa"/>
              <w:bottom w:w="90" w:type="dxa"/>
              <w:end w:w="100" w:type="dxa"/>
            </w:tcMar>
            <w:vAlign w:val="center"/>
          </w:tcPr>
          <w:p>
            <w:pPr>
              <w:spacing w:after="0"/>
            </w:pPr>
            <w:r>
              <w:rPr>
                <w:sz w:val="18"/>
              </w:rPr>
              <w:t>Elenco Partite</w:t>
            </w:r>
          </w:p>
        </w:tc>
        <w:tc>
          <w:tcPr>
            <w:tcW w:type="dxa" w:w="7344"/>
            <w:tcMar>
              <w:top w:w="90" w:type="dxa"/>
              <w:start w:w="100" w:type="dxa"/>
              <w:bottom w:w="90" w:type="dxa"/>
              <w:end w:w="100" w:type="dxa"/>
            </w:tcMar>
            <w:vAlign w:val="center"/>
          </w:tcPr>
          <w:p>
            <w:pPr>
              <w:spacing w:after="0"/>
            </w:pPr>
            <w:r>
              <w:rPr>
                <w:sz w:val="18"/>
              </w:rPr>
              <w:t>Card delle Partite, comando di creazione e comandi di eliminazione.</w:t>
            </w:r>
          </w:p>
        </w:tc>
      </w:tr>
      <w:tr>
        <w:tc>
          <w:tcPr>
            <w:tcW w:type="dxa" w:w="2880"/>
            <w:tcMar>
              <w:top w:w="90" w:type="dxa"/>
              <w:start w:w="100" w:type="dxa"/>
              <w:bottom w:w="90" w:type="dxa"/>
              <w:end w:w="100" w:type="dxa"/>
            </w:tcMar>
            <w:vAlign w:val="center"/>
            <w:shd w:fill="F4F7FA"/>
          </w:tcPr>
          <w:p>
            <w:pPr>
              <w:spacing w:after="0"/>
            </w:pPr>
            <w:r>
              <w:rPr>
                <w:sz w:val="18"/>
              </w:rPr>
              <w:t>Dettaglio Partita</w:t>
            </w:r>
          </w:p>
        </w:tc>
        <w:tc>
          <w:tcPr>
            <w:tcW w:type="dxa" w:w="7344"/>
            <w:tcMar>
              <w:top w:w="90" w:type="dxa"/>
              <w:start w:w="100" w:type="dxa"/>
              <w:bottom w:w="90" w:type="dxa"/>
              <w:end w:w="100" w:type="dxa"/>
            </w:tcMar>
            <w:vAlign w:val="center"/>
            <w:shd w:fill="F4F7FA"/>
          </w:tcPr>
          <w:p>
            <w:pPr>
              <w:spacing w:after="0"/>
            </w:pPr>
            <w:r>
              <w:rPr>
                <w:sz w:val="18"/>
              </w:rPr>
              <w:t>Elenco giocatori, timer, turni, punteggi, thumbnail e navigazione indietro.</w:t>
            </w:r>
          </w:p>
        </w:tc>
      </w:tr>
    </w:tbl>
    <w:p>
      <w:pPr>
        <w:spacing w:after="0"/>
      </w:pPr>
    </w:p>
    <w:p>
      <w:pPr>
        <w:pStyle w:val="Heading1"/>
      </w:pPr>
      <w:r>
        <w:t>3. Modello informativo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shd w:fill="2E5F8C"/>
            <w:tcMar>
              <w:top w:w="90" w:type="dxa"/>
              <w:start w:w="100" w:type="dxa"/>
              <w:bottom w:w="90" w:type="dxa"/>
              <w:end w:w="100" w:type="dxa"/>
            </w:tcMar>
            <w:vAlign w:val="center"/>
          </w:tcPr>
          <w:p>
            <w:pPr>
              <w:jc w:val="center"/>
            </w:pPr>
            <w:r>
              <w:rPr>
                <w:b/>
                <w:color w:val="FFFFFF"/>
                <w:sz w:val="18"/>
              </w:rPr>
              <w:t>Entità</w:t>
            </w:r>
          </w:p>
        </w:tc>
        <w:tc>
          <w:tcPr>
            <w:tcW w:type="dxa" w:w="5184"/>
            <w:shd w:fill="2E5F8C"/>
            <w:tcMar>
              <w:top w:w="90" w:type="dxa"/>
              <w:start w:w="100" w:type="dxa"/>
              <w:bottom w:w="90" w:type="dxa"/>
              <w:end w:w="100" w:type="dxa"/>
            </w:tcMar>
            <w:vAlign w:val="center"/>
          </w:tcPr>
          <w:p>
            <w:pPr>
              <w:jc w:val="center"/>
            </w:pPr>
            <w:r>
              <w:rPr>
                <w:b/>
                <w:color w:val="FFFFFF"/>
                <w:sz w:val="18"/>
              </w:rPr>
              <w:t>Attributi principali</w:t>
            </w:r>
          </w:p>
        </w:tc>
        <w:tc>
          <w:tcPr>
            <w:tcW w:type="dxa" w:w="3312"/>
            <w:shd w:fill="2E5F8C"/>
            <w:tcMar>
              <w:top w:w="90" w:type="dxa"/>
              <w:start w:w="100" w:type="dxa"/>
              <w:bottom w:w="90" w:type="dxa"/>
              <w:end w:w="100" w:type="dxa"/>
            </w:tcMar>
            <w:vAlign w:val="center"/>
          </w:tcPr>
          <w:p>
            <w:pPr>
              <w:jc w:val="center"/>
            </w:pPr>
            <w:r>
              <w:rPr>
                <w:b/>
                <w:color w:val="FFFFFF"/>
                <w:sz w:val="18"/>
              </w:rPr>
              <w:t>Vincoli</w:t>
            </w:r>
          </w:p>
        </w:tc>
      </w:tr>
      <w:tr>
        <w:tc>
          <w:tcPr>
            <w:tcW w:type="dxa" w:w="1872"/>
            <w:tcMar>
              <w:top w:w="90" w:type="dxa"/>
              <w:start w:w="100" w:type="dxa"/>
              <w:bottom w:w="90" w:type="dxa"/>
              <w:end w:w="100" w:type="dxa"/>
            </w:tcMar>
            <w:vAlign w:val="center"/>
          </w:tcPr>
          <w:p>
            <w:pPr>
              <w:spacing w:after="0"/>
            </w:pPr>
            <w:r>
              <w:rPr>
                <w:sz w:val="18"/>
              </w:rPr>
              <w:t>Partita</w:t>
            </w:r>
          </w:p>
        </w:tc>
        <w:tc>
          <w:tcPr>
            <w:tcW w:type="dxa" w:w="5184"/>
            <w:tcMar>
              <w:top w:w="90" w:type="dxa"/>
              <w:start w:w="100" w:type="dxa"/>
              <w:bottom w:w="90" w:type="dxa"/>
              <w:end w:w="100" w:type="dxa"/>
            </w:tcMar>
            <w:vAlign w:val="center"/>
          </w:tcPr>
          <w:p>
            <w:pPr>
              <w:spacing w:after="0"/>
            </w:pPr>
            <w:r>
              <w:rPr>
                <w:sz w:val="18"/>
              </w:rPr>
              <w:t>ID, nome, data creazione, ultimo aggiornamento</w:t>
            </w:r>
          </w:p>
        </w:tc>
        <w:tc>
          <w:tcPr>
            <w:tcW w:type="dxa" w:w="3312"/>
            <w:tcMar>
              <w:top w:w="90" w:type="dxa"/>
              <w:start w:w="100" w:type="dxa"/>
              <w:bottom w:w="90" w:type="dxa"/>
              <w:end w:w="100" w:type="dxa"/>
            </w:tcMar>
            <w:vAlign w:val="center"/>
          </w:tcPr>
          <w:p>
            <w:pPr>
              <w:spacing w:after="0"/>
            </w:pPr>
            <w:r>
              <w:rPr>
                <w:sz w:val="18"/>
              </w:rPr>
              <w:t>Nome obbligatorio; persistenza locale.</w:t>
            </w:r>
          </w:p>
        </w:tc>
      </w:tr>
      <w:tr>
        <w:tc>
          <w:tcPr>
            <w:tcW w:type="dxa" w:w="1872"/>
            <w:tcMar>
              <w:top w:w="90" w:type="dxa"/>
              <w:start w:w="100" w:type="dxa"/>
              <w:bottom w:w="90" w:type="dxa"/>
              <w:end w:w="100" w:type="dxa"/>
            </w:tcMar>
            <w:vAlign w:val="center"/>
            <w:shd w:fill="F4F7FA"/>
          </w:tcPr>
          <w:p>
            <w:pPr>
              <w:spacing w:after="0"/>
            </w:pPr>
            <w:r>
              <w:rPr>
                <w:sz w:val="18"/>
              </w:rPr>
              <w:t>Giocatore</w:t>
            </w:r>
          </w:p>
        </w:tc>
        <w:tc>
          <w:tcPr>
            <w:tcW w:type="dxa" w:w="5184"/>
            <w:tcMar>
              <w:top w:w="90" w:type="dxa"/>
              <w:start w:w="100" w:type="dxa"/>
              <w:bottom w:w="90" w:type="dxa"/>
              <w:end w:w="100" w:type="dxa"/>
            </w:tcMar>
            <w:vAlign w:val="center"/>
            <w:shd w:fill="F4F7FA"/>
          </w:tcPr>
          <w:p>
            <w:pPr>
              <w:spacing w:after="0"/>
            </w:pPr>
            <w:r>
              <w:rPr>
                <w:sz w:val="18"/>
              </w:rPr>
              <w:t>ID, nome, thumbnail, timer, stato timer, turni, punteggio, unità</w:t>
            </w:r>
          </w:p>
        </w:tc>
        <w:tc>
          <w:tcPr>
            <w:tcW w:type="dxa" w:w="3312"/>
            <w:tcMar>
              <w:top w:w="90" w:type="dxa"/>
              <w:start w:w="100" w:type="dxa"/>
              <w:bottom w:w="90" w:type="dxa"/>
              <w:end w:w="100" w:type="dxa"/>
            </w:tcMar>
            <w:vAlign w:val="center"/>
            <w:shd w:fill="F4F7FA"/>
          </w:tcPr>
          <w:p>
            <w:pPr>
              <w:spacing w:after="0"/>
            </w:pPr>
            <w:r>
              <w:rPr>
                <w:sz w:val="18"/>
              </w:rPr>
              <w:t>Appartiene a una sola Partita; nome obbligatorio.</w:t>
            </w:r>
          </w:p>
        </w:tc>
      </w:tr>
      <w:tr>
        <w:tc>
          <w:tcPr>
            <w:tcW w:type="dxa" w:w="1872"/>
            <w:tcMar>
              <w:top w:w="90" w:type="dxa"/>
              <w:start w:w="100" w:type="dxa"/>
              <w:bottom w:w="90" w:type="dxa"/>
              <w:end w:w="100" w:type="dxa"/>
            </w:tcMar>
            <w:vAlign w:val="center"/>
          </w:tcPr>
          <w:p>
            <w:pPr>
              <w:spacing w:after="0"/>
            </w:pPr>
            <w:r>
              <w:rPr>
                <w:sz w:val="18"/>
              </w:rPr>
              <w:t>Unità punteggio</w:t>
            </w:r>
          </w:p>
        </w:tc>
        <w:tc>
          <w:tcPr>
            <w:tcW w:type="dxa" w:w="5184"/>
            <w:tcMar>
              <w:top w:w="90" w:type="dxa"/>
              <w:start w:w="100" w:type="dxa"/>
              <w:bottom w:w="90" w:type="dxa"/>
              <w:end w:w="100" w:type="dxa"/>
            </w:tcMar>
            <w:vAlign w:val="center"/>
          </w:tcPr>
          <w:p>
            <w:pPr>
              <w:spacing w:after="0"/>
            </w:pPr>
            <w:r>
              <w:rPr>
                <w:sz w:val="18"/>
              </w:rPr>
              <w:t>0.5, 1, 5, 10, 50</w:t>
            </w:r>
          </w:p>
        </w:tc>
        <w:tc>
          <w:tcPr>
            <w:tcW w:type="dxa" w:w="3312"/>
            <w:tcMar>
              <w:top w:w="90" w:type="dxa"/>
              <w:start w:w="100" w:type="dxa"/>
              <w:bottom w:w="90" w:type="dxa"/>
              <w:end w:w="100" w:type="dxa"/>
            </w:tcMar>
            <w:vAlign w:val="center"/>
          </w:tcPr>
          <w:p>
            <w:pPr>
              <w:spacing w:after="0"/>
            </w:pPr>
            <w:r>
              <w:rPr>
                <w:sz w:val="18"/>
              </w:rPr>
              <w:t>Default 1.</w:t>
            </w:r>
          </w:p>
        </w:tc>
      </w:tr>
    </w:tbl>
    <w:p>
      <w:pPr>
        <w:spacing w:after="0"/>
      </w:pPr>
    </w:p>
    <w:p>
      <w:pPr>
        <w:pStyle w:val="Heading1"/>
      </w:pPr>
      <w:r>
        <w:t>4. Requisiti funzionali di base</w:t>
      </w:r>
    </w:p>
    <w:p>
      <w:pPr>
        <w:pStyle w:val="Heading3"/>
      </w:pPr>
      <w:r>
        <w:t>RF-01 – Aggiunta giocatore</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90" w:type="dxa"/>
              <w:start w:w="100" w:type="dxa"/>
              <w:bottom w:w="90" w:type="dxa"/>
              <w:end w:w="100" w:type="dxa"/>
            </w:tcMar>
          </w:tcPr>
          <w:p>
            <w:r>
              <w:rPr>
                <w:b/>
              </w:rPr>
              <w:t>Descrizione</w:t>
            </w:r>
          </w:p>
        </w:tc>
        <w:tc>
          <w:tcPr>
            <w:tcW w:type="dxa" w:w="4968"/>
            <w:tcMar>
              <w:top w:w="90" w:type="dxa"/>
              <w:start w:w="100" w:type="dxa"/>
              <w:bottom w:w="90" w:type="dxa"/>
              <w:end w:w="100" w:type="dxa"/>
            </w:tcMar>
          </w:tcPr>
          <w:p>
            <w:pPr>
              <w:spacing w:after="20"/>
            </w:pPr>
            <w:r>
              <w:t>Nel dettaglio Partita il pulsante + apre il dialogo di inserimento giocatore.</w:t>
            </w:r>
          </w:p>
        </w:tc>
      </w:tr>
      <w:tr>
        <w:tc>
          <w:tcPr>
            <w:tcW w:type="dxa" w:w="4968"/>
            <w:shd w:fill="DCE6F1"/>
            <w:tcMar>
              <w:top w:w="90" w:type="dxa"/>
              <w:start w:w="100" w:type="dxa"/>
              <w:bottom w:w="90" w:type="dxa"/>
              <w:end w:w="100" w:type="dxa"/>
            </w:tcMar>
          </w:tcPr>
          <w:p>
            <w:r>
              <w:rPr>
                <w:b/>
              </w:rPr>
              <w:t>Precondizioni</w:t>
            </w:r>
          </w:p>
        </w:tc>
        <w:tc>
          <w:tcPr>
            <w:tcW w:type="dxa" w:w="4968"/>
            <w:tcMar>
              <w:top w:w="90" w:type="dxa"/>
              <w:start w:w="100" w:type="dxa"/>
              <w:bottom w:w="90" w:type="dxa"/>
              <w:end w:w="100" w:type="dxa"/>
            </w:tcMar>
          </w:tcPr>
          <w:p>
            <w:pPr>
              <w:spacing w:after="20"/>
            </w:pPr>
            <w:r>
              <w:t>Applicazione avviata.</w:t>
            </w:r>
          </w:p>
        </w:tc>
      </w:tr>
      <w:tr>
        <w:tc>
          <w:tcPr>
            <w:tcW w:type="dxa" w:w="4968"/>
            <w:shd w:fill="DCE6F1"/>
            <w:tcMar>
              <w:top w:w="90" w:type="dxa"/>
              <w:start w:w="100" w:type="dxa"/>
              <w:bottom w:w="90" w:type="dxa"/>
              <w:end w:w="100" w:type="dxa"/>
            </w:tcMar>
          </w:tcPr>
          <w:p>
            <w:r>
              <w:rPr>
                <w:b/>
              </w:rPr>
              <w:t>Regole funzionali</w:t>
            </w:r>
          </w:p>
        </w:tc>
        <w:tc>
          <w:tcPr>
            <w:tcW w:type="dxa" w:w="4968"/>
            <w:tcMar>
              <w:top w:w="90" w:type="dxa"/>
              <w:start w:w="100" w:type="dxa"/>
              <w:bottom w:w="90" w:type="dxa"/>
              <w:end w:w="100" w:type="dxa"/>
            </w:tcMar>
          </w:tcPr>
          <w:p>
            <w:pPr>
              <w:spacing w:after="20"/>
            </w:pPr>
            <w:r>
              <w:t>• Campo nome compilabile da tastiera.</w:t>
            </w:r>
          </w:p>
          <w:p>
            <w:pPr>
              <w:spacing w:after="20"/>
            </w:pPr>
            <w:r>
              <w:t>• OK abilitato solo con almeno una lettera.</w:t>
            </w:r>
          </w:p>
          <w:p>
            <w:pPr>
              <w:spacing w:after="20"/>
            </w:pPr>
            <w:r>
              <w:t>• CANCEL chiude senza modifiche.</w:t>
            </w:r>
          </w:p>
          <w:p>
            <w:pPr>
              <w:spacing w:after="20"/>
            </w:pPr>
            <w:r>
              <w:t>• Massimo 100 giocatori per Partita.</w:t>
            </w:r>
          </w:p>
        </w:tc>
      </w:tr>
      <w:tr>
        <w:tc>
          <w:tcPr>
            <w:tcW w:type="dxa" w:w="4968"/>
            <w:shd w:fill="DCE6F1"/>
            <w:tcMar>
              <w:top w:w="90" w:type="dxa"/>
              <w:start w:w="100" w:type="dxa"/>
              <w:bottom w:w="90" w:type="dxa"/>
              <w:end w:w="100" w:type="dxa"/>
            </w:tcMar>
          </w:tcPr>
          <w:p>
            <w:r>
              <w:rPr>
                <w:b/>
              </w:rPr>
              <w:t>Postcondizioni</w:t>
            </w:r>
          </w:p>
        </w:tc>
        <w:tc>
          <w:tcPr>
            <w:tcW w:type="dxa" w:w="4968"/>
            <w:tcMar>
              <w:top w:w="90" w:type="dxa"/>
              <w:start w:w="100" w:type="dxa"/>
              <w:bottom w:w="90" w:type="dxa"/>
              <w:end w:w="100" w:type="dxa"/>
            </w:tcMar>
          </w:tcPr>
          <w:p>
            <w:pPr>
              <w:spacing w:after="20"/>
            </w:pPr>
            <w:r>
              <w:t>Lo stato applicativo viene aggiornato coerentemente con l’azione eseguita.</w:t>
            </w:r>
          </w:p>
        </w:tc>
      </w:tr>
    </w:tbl>
    <w:p>
      <w:pPr>
        <w:spacing w:after="0"/>
      </w:pPr>
    </w:p>
    <w:p>
      <w:pPr>
        <w:pStyle w:val="Heading3"/>
      </w:pPr>
      <w:r>
        <w:t>RF-02 – Modifica ed eliminazione giocatore</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90" w:type="dxa"/>
              <w:start w:w="100" w:type="dxa"/>
              <w:bottom w:w="90" w:type="dxa"/>
              <w:end w:w="100" w:type="dxa"/>
            </w:tcMar>
          </w:tcPr>
          <w:p>
            <w:r>
              <w:rPr>
                <w:b/>
              </w:rPr>
              <w:t>Descrizione</w:t>
            </w:r>
          </w:p>
        </w:tc>
        <w:tc>
          <w:tcPr>
            <w:tcW w:type="dxa" w:w="4968"/>
            <w:tcMar>
              <w:top w:w="90" w:type="dxa"/>
              <w:start w:w="100" w:type="dxa"/>
              <w:bottom w:w="90" w:type="dxa"/>
              <w:end w:w="100" w:type="dxa"/>
            </w:tcMar>
          </w:tcPr>
          <w:p>
            <w:pPr>
              <w:spacing w:after="20"/>
            </w:pPr>
            <w:r>
              <w:t>Il nome è modificabile e il comando X consente l’eliminazione previa conferma.</w:t>
            </w:r>
          </w:p>
        </w:tc>
      </w:tr>
      <w:tr>
        <w:tc>
          <w:tcPr>
            <w:tcW w:type="dxa" w:w="4968"/>
            <w:shd w:fill="DCE6F1"/>
            <w:tcMar>
              <w:top w:w="90" w:type="dxa"/>
              <w:start w:w="100" w:type="dxa"/>
              <w:bottom w:w="90" w:type="dxa"/>
              <w:end w:w="100" w:type="dxa"/>
            </w:tcMar>
          </w:tcPr>
          <w:p>
            <w:r>
              <w:rPr>
                <w:b/>
              </w:rPr>
              <w:t>Precondizioni</w:t>
            </w:r>
          </w:p>
        </w:tc>
        <w:tc>
          <w:tcPr>
            <w:tcW w:type="dxa" w:w="4968"/>
            <w:tcMar>
              <w:top w:w="90" w:type="dxa"/>
              <w:start w:w="100" w:type="dxa"/>
              <w:bottom w:w="90" w:type="dxa"/>
              <w:end w:w="100" w:type="dxa"/>
            </w:tcMar>
          </w:tcPr>
          <w:p>
            <w:pPr>
              <w:spacing w:after="20"/>
            </w:pPr>
            <w:r>
              <w:t>Applicazione avviata.</w:t>
            </w:r>
          </w:p>
        </w:tc>
      </w:tr>
      <w:tr>
        <w:tc>
          <w:tcPr>
            <w:tcW w:type="dxa" w:w="4968"/>
            <w:shd w:fill="DCE6F1"/>
            <w:tcMar>
              <w:top w:w="90" w:type="dxa"/>
              <w:start w:w="100" w:type="dxa"/>
              <w:bottom w:w="90" w:type="dxa"/>
              <w:end w:w="100" w:type="dxa"/>
            </w:tcMar>
          </w:tcPr>
          <w:p>
            <w:r>
              <w:rPr>
                <w:b/>
              </w:rPr>
              <w:t>Regole funzionali</w:t>
            </w:r>
          </w:p>
        </w:tc>
        <w:tc>
          <w:tcPr>
            <w:tcW w:type="dxa" w:w="4968"/>
            <w:tcMar>
              <w:top w:w="90" w:type="dxa"/>
              <w:start w:w="100" w:type="dxa"/>
              <w:bottom w:w="90" w:type="dxa"/>
              <w:end w:w="100" w:type="dxa"/>
            </w:tcMar>
          </w:tcPr>
          <w:p>
            <w:pPr>
              <w:spacing w:after="20"/>
            </w:pPr>
            <w:r>
              <w:t>• Il dialogo di modifica è precaricato.</w:t>
            </w:r>
          </w:p>
          <w:p>
            <w:pPr>
              <w:spacing w:after="20"/>
            </w:pPr>
            <w:r>
              <w:t>• CANCEL annulla.</w:t>
            </w:r>
          </w:p>
          <w:p>
            <w:pPr>
              <w:spacing w:after="20"/>
            </w:pPr>
            <w:r>
              <w:t>• OK applica la modifica o l’eliminazione confermata.</w:t>
            </w:r>
          </w:p>
        </w:tc>
      </w:tr>
      <w:tr>
        <w:tc>
          <w:tcPr>
            <w:tcW w:type="dxa" w:w="4968"/>
            <w:shd w:fill="DCE6F1"/>
            <w:tcMar>
              <w:top w:w="90" w:type="dxa"/>
              <w:start w:w="100" w:type="dxa"/>
              <w:bottom w:w="90" w:type="dxa"/>
              <w:end w:w="100" w:type="dxa"/>
            </w:tcMar>
          </w:tcPr>
          <w:p>
            <w:r>
              <w:rPr>
                <w:b/>
              </w:rPr>
              <w:t>Postcondizioni</w:t>
            </w:r>
          </w:p>
        </w:tc>
        <w:tc>
          <w:tcPr>
            <w:tcW w:type="dxa" w:w="4968"/>
            <w:tcMar>
              <w:top w:w="90" w:type="dxa"/>
              <w:start w:w="100" w:type="dxa"/>
              <w:bottom w:w="90" w:type="dxa"/>
              <w:end w:w="100" w:type="dxa"/>
            </w:tcMar>
          </w:tcPr>
          <w:p>
            <w:pPr>
              <w:spacing w:after="20"/>
            </w:pPr>
            <w:r>
              <w:t>Lo stato applicativo viene aggiornato coerentemente con l’azione eseguita.</w:t>
            </w:r>
          </w:p>
        </w:tc>
      </w:tr>
    </w:tbl>
    <w:p>
      <w:pPr>
        <w:spacing w:after="0"/>
      </w:pPr>
    </w:p>
    <w:p>
      <w:pPr>
        <w:pStyle w:val="Heading3"/>
      </w:pPr>
      <w:r>
        <w:t>RF-03 – Timer giocatore</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90" w:type="dxa"/>
              <w:start w:w="100" w:type="dxa"/>
              <w:bottom w:w="90" w:type="dxa"/>
              <w:end w:w="100" w:type="dxa"/>
            </w:tcMar>
          </w:tcPr>
          <w:p>
            <w:r>
              <w:rPr>
                <w:b/>
              </w:rPr>
              <w:t>Descrizione</w:t>
            </w:r>
          </w:p>
        </w:tc>
        <w:tc>
          <w:tcPr>
            <w:tcW w:type="dxa" w:w="4968"/>
            <w:tcMar>
              <w:top w:w="90" w:type="dxa"/>
              <w:start w:w="100" w:type="dxa"/>
              <w:bottom w:w="90" w:type="dxa"/>
              <w:end w:w="100" w:type="dxa"/>
            </w:tcMar>
          </w:tcPr>
          <w:p>
            <w:pPr>
              <w:spacing w:after="20"/>
            </w:pPr>
            <w:r>
              <w:t>Ogni giocatore dispone di Stop, timer hh:mm:ss e Play/Pausa.</w:t>
            </w:r>
          </w:p>
        </w:tc>
      </w:tr>
      <w:tr>
        <w:tc>
          <w:tcPr>
            <w:tcW w:type="dxa" w:w="4968"/>
            <w:shd w:fill="DCE6F1"/>
            <w:tcMar>
              <w:top w:w="90" w:type="dxa"/>
              <w:start w:w="100" w:type="dxa"/>
              <w:bottom w:w="90" w:type="dxa"/>
              <w:end w:w="100" w:type="dxa"/>
            </w:tcMar>
          </w:tcPr>
          <w:p>
            <w:r>
              <w:rPr>
                <w:b/>
              </w:rPr>
              <w:t>Precondizioni</w:t>
            </w:r>
          </w:p>
        </w:tc>
        <w:tc>
          <w:tcPr>
            <w:tcW w:type="dxa" w:w="4968"/>
            <w:tcMar>
              <w:top w:w="90" w:type="dxa"/>
              <w:start w:w="100" w:type="dxa"/>
              <w:bottom w:w="90" w:type="dxa"/>
              <w:end w:w="100" w:type="dxa"/>
            </w:tcMar>
          </w:tcPr>
          <w:p>
            <w:pPr>
              <w:spacing w:after="20"/>
            </w:pPr>
            <w:r>
              <w:t>Applicazione avviata.</w:t>
            </w:r>
          </w:p>
        </w:tc>
      </w:tr>
      <w:tr>
        <w:tc>
          <w:tcPr>
            <w:tcW w:type="dxa" w:w="4968"/>
            <w:shd w:fill="DCE6F1"/>
            <w:tcMar>
              <w:top w:w="90" w:type="dxa"/>
              <w:start w:w="100" w:type="dxa"/>
              <w:bottom w:w="90" w:type="dxa"/>
              <w:end w:w="100" w:type="dxa"/>
            </w:tcMar>
          </w:tcPr>
          <w:p>
            <w:r>
              <w:rPr>
                <w:b/>
              </w:rPr>
              <w:t>Regole funzionali</w:t>
            </w:r>
          </w:p>
        </w:tc>
        <w:tc>
          <w:tcPr>
            <w:tcW w:type="dxa" w:w="4968"/>
            <w:tcMar>
              <w:top w:w="90" w:type="dxa"/>
              <w:start w:w="100" w:type="dxa"/>
              <w:bottom w:w="90" w:type="dxa"/>
              <w:end w:w="100" w:type="dxa"/>
            </w:tcMar>
          </w:tcPr>
          <w:p>
            <w:pPr>
              <w:spacing w:after="20"/>
            </w:pPr>
            <w:r>
              <w:t>• Play avvia e diventa Pausa.</w:t>
            </w:r>
          </w:p>
          <w:p>
            <w:pPr>
              <w:spacing w:after="20"/>
            </w:pPr>
            <w:r>
              <w:t>• Pausa mantiene il valore e torna Play.</w:t>
            </w:r>
          </w:p>
          <w:p>
            <w:pPr>
              <w:spacing w:after="20"/>
            </w:pPr>
            <w:r>
              <w:t>• Stop azzera e imposta Play.</w:t>
            </w:r>
          </w:p>
          <w:p>
            <w:pPr>
              <w:spacing w:after="20"/>
            </w:pPr>
            <w:r>
              <w:t>• Stop rosso, Pausa giallo, Play verde, sempre con simbolo.</w:t>
            </w:r>
          </w:p>
        </w:tc>
      </w:tr>
      <w:tr>
        <w:tc>
          <w:tcPr>
            <w:tcW w:type="dxa" w:w="4968"/>
            <w:shd w:fill="DCE6F1"/>
            <w:tcMar>
              <w:top w:w="90" w:type="dxa"/>
              <w:start w:w="100" w:type="dxa"/>
              <w:bottom w:w="90" w:type="dxa"/>
              <w:end w:w="100" w:type="dxa"/>
            </w:tcMar>
          </w:tcPr>
          <w:p>
            <w:r>
              <w:rPr>
                <w:b/>
              </w:rPr>
              <w:t>Postcondizioni</w:t>
            </w:r>
          </w:p>
        </w:tc>
        <w:tc>
          <w:tcPr>
            <w:tcW w:type="dxa" w:w="4968"/>
            <w:tcMar>
              <w:top w:w="90" w:type="dxa"/>
              <w:start w:w="100" w:type="dxa"/>
              <w:bottom w:w="90" w:type="dxa"/>
              <w:end w:w="100" w:type="dxa"/>
            </w:tcMar>
          </w:tcPr>
          <w:p>
            <w:pPr>
              <w:spacing w:after="20"/>
            </w:pPr>
            <w:r>
              <w:t>Lo stato applicativo viene aggiornato coerentemente con l’azione eseguita.</w:t>
            </w:r>
          </w:p>
        </w:tc>
      </w:tr>
    </w:tbl>
    <w:p>
      <w:pPr>
        <w:spacing w:after="0"/>
      </w:pPr>
    </w:p>
    <w:p>
      <w:pPr>
        <w:pStyle w:val="Heading3"/>
      </w:pPr>
      <w:r>
        <w:t>RF-04 – Turni giocatore</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90" w:type="dxa"/>
              <w:start w:w="100" w:type="dxa"/>
              <w:bottom w:w="90" w:type="dxa"/>
              <w:end w:w="100" w:type="dxa"/>
            </w:tcMar>
          </w:tcPr>
          <w:p>
            <w:r>
              <w:rPr>
                <w:b/>
              </w:rPr>
              <w:t>Descrizione</w:t>
            </w:r>
          </w:p>
        </w:tc>
        <w:tc>
          <w:tcPr>
            <w:tcW w:type="dxa" w:w="4968"/>
            <w:tcMar>
              <w:top w:w="90" w:type="dxa"/>
              <w:start w:w="100" w:type="dxa"/>
              <w:bottom w:w="90" w:type="dxa"/>
              <w:end w:w="100" w:type="dxa"/>
            </w:tcMar>
          </w:tcPr>
          <w:p>
            <w:pPr>
              <w:spacing w:after="20"/>
            </w:pPr>
            <w:r>
              <w:t>I turni sono modificabili con -, campo numerico e +.</w:t>
            </w:r>
          </w:p>
        </w:tc>
      </w:tr>
      <w:tr>
        <w:tc>
          <w:tcPr>
            <w:tcW w:type="dxa" w:w="4968"/>
            <w:shd w:fill="DCE6F1"/>
            <w:tcMar>
              <w:top w:w="90" w:type="dxa"/>
              <w:start w:w="100" w:type="dxa"/>
              <w:bottom w:w="90" w:type="dxa"/>
              <w:end w:w="100" w:type="dxa"/>
            </w:tcMar>
          </w:tcPr>
          <w:p>
            <w:r>
              <w:rPr>
                <w:b/>
              </w:rPr>
              <w:t>Precondizioni</w:t>
            </w:r>
          </w:p>
        </w:tc>
        <w:tc>
          <w:tcPr>
            <w:tcW w:type="dxa" w:w="4968"/>
            <w:tcMar>
              <w:top w:w="90" w:type="dxa"/>
              <w:start w:w="100" w:type="dxa"/>
              <w:bottom w:w="90" w:type="dxa"/>
              <w:end w:w="100" w:type="dxa"/>
            </w:tcMar>
          </w:tcPr>
          <w:p>
            <w:pPr>
              <w:spacing w:after="20"/>
            </w:pPr>
            <w:r>
              <w:t>Applicazione avviata.</w:t>
            </w:r>
          </w:p>
        </w:tc>
      </w:tr>
      <w:tr>
        <w:tc>
          <w:tcPr>
            <w:tcW w:type="dxa" w:w="4968"/>
            <w:shd w:fill="DCE6F1"/>
            <w:tcMar>
              <w:top w:w="90" w:type="dxa"/>
              <w:start w:w="100" w:type="dxa"/>
              <w:bottom w:w="90" w:type="dxa"/>
              <w:end w:w="100" w:type="dxa"/>
            </w:tcMar>
          </w:tcPr>
          <w:p>
            <w:r>
              <w:rPr>
                <w:b/>
              </w:rPr>
              <w:t>Regole funzionali</w:t>
            </w:r>
          </w:p>
        </w:tc>
        <w:tc>
          <w:tcPr>
            <w:tcW w:type="dxa" w:w="4968"/>
            <w:tcMar>
              <w:top w:w="90" w:type="dxa"/>
              <w:start w:w="100" w:type="dxa"/>
              <w:bottom w:w="90" w:type="dxa"/>
              <w:end w:w="100" w:type="dxa"/>
            </w:tcMar>
          </w:tcPr>
          <w:p>
            <w:pPr>
              <w:spacing w:after="20"/>
            </w:pPr>
            <w:r>
              <w:t>• Default 0.</w:t>
            </w:r>
          </w:p>
          <w:p>
            <w:pPr>
              <w:spacing w:after="20"/>
            </w:pPr>
            <w:r>
              <w:t>• Intervallo 0–99.</w:t>
            </w:r>
          </w:p>
          <w:p>
            <w:pPr>
              <w:spacing w:after="20"/>
            </w:pPr>
            <w:r>
              <w:t>• - disabilitato a 0.</w:t>
            </w:r>
          </w:p>
          <w:p>
            <w:pPr>
              <w:spacing w:after="20"/>
            </w:pPr>
            <w:r>
              <w:t>• + disabilitato a 99.</w:t>
            </w:r>
          </w:p>
        </w:tc>
      </w:tr>
      <w:tr>
        <w:tc>
          <w:tcPr>
            <w:tcW w:type="dxa" w:w="4968"/>
            <w:shd w:fill="DCE6F1"/>
            <w:tcMar>
              <w:top w:w="90" w:type="dxa"/>
              <w:start w:w="100" w:type="dxa"/>
              <w:bottom w:w="90" w:type="dxa"/>
              <w:end w:w="100" w:type="dxa"/>
            </w:tcMar>
          </w:tcPr>
          <w:p>
            <w:r>
              <w:rPr>
                <w:b/>
              </w:rPr>
              <w:t>Postcondizioni</w:t>
            </w:r>
          </w:p>
        </w:tc>
        <w:tc>
          <w:tcPr>
            <w:tcW w:type="dxa" w:w="4968"/>
            <w:tcMar>
              <w:top w:w="90" w:type="dxa"/>
              <w:start w:w="100" w:type="dxa"/>
              <w:bottom w:w="90" w:type="dxa"/>
              <w:end w:w="100" w:type="dxa"/>
            </w:tcMar>
          </w:tcPr>
          <w:p>
            <w:pPr>
              <w:spacing w:after="20"/>
            </w:pPr>
            <w:r>
              <w:t>Lo stato applicativo viene aggiornato coerentemente con l’azione eseguita.</w:t>
            </w:r>
          </w:p>
        </w:tc>
      </w:tr>
    </w:tbl>
    <w:p>
      <w:pPr>
        <w:spacing w:after="0"/>
      </w:pPr>
    </w:p>
    <w:p>
      <w:pPr>
        <w:pStyle w:val="Heading3"/>
      </w:pPr>
      <w:r>
        <w:t>RF-05 – Punteggio giocatore</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90" w:type="dxa"/>
              <w:start w:w="100" w:type="dxa"/>
              <w:bottom w:w="90" w:type="dxa"/>
              <w:end w:w="100" w:type="dxa"/>
            </w:tcMar>
          </w:tcPr>
          <w:p>
            <w:r>
              <w:rPr>
                <w:b/>
              </w:rPr>
              <w:t>Descrizione</w:t>
            </w:r>
          </w:p>
        </w:tc>
        <w:tc>
          <w:tcPr>
            <w:tcW w:type="dxa" w:w="4968"/>
            <w:tcMar>
              <w:top w:w="90" w:type="dxa"/>
              <w:start w:w="100" w:type="dxa"/>
              <w:bottom w:w="90" w:type="dxa"/>
              <w:end w:w="100" w:type="dxa"/>
            </w:tcMar>
          </w:tcPr>
          <w:p>
            <w:pPr>
              <w:spacing w:after="20"/>
            </w:pPr>
            <w:r>
              <w:t>Il punteggio è modificabile con -, campo numerico, + e unità configurabile.</w:t>
            </w:r>
          </w:p>
        </w:tc>
      </w:tr>
      <w:tr>
        <w:tc>
          <w:tcPr>
            <w:tcW w:type="dxa" w:w="4968"/>
            <w:shd w:fill="DCE6F1"/>
            <w:tcMar>
              <w:top w:w="90" w:type="dxa"/>
              <w:start w:w="100" w:type="dxa"/>
              <w:bottom w:w="90" w:type="dxa"/>
              <w:end w:w="100" w:type="dxa"/>
            </w:tcMar>
          </w:tcPr>
          <w:p>
            <w:r>
              <w:rPr>
                <w:b/>
              </w:rPr>
              <w:t>Precondizioni</w:t>
            </w:r>
          </w:p>
        </w:tc>
        <w:tc>
          <w:tcPr>
            <w:tcW w:type="dxa" w:w="4968"/>
            <w:tcMar>
              <w:top w:w="90" w:type="dxa"/>
              <w:start w:w="100" w:type="dxa"/>
              <w:bottom w:w="90" w:type="dxa"/>
              <w:end w:w="100" w:type="dxa"/>
            </w:tcMar>
          </w:tcPr>
          <w:p>
            <w:pPr>
              <w:spacing w:after="20"/>
            </w:pPr>
            <w:r>
              <w:t>Applicazione avviata.</w:t>
            </w:r>
          </w:p>
        </w:tc>
      </w:tr>
      <w:tr>
        <w:tc>
          <w:tcPr>
            <w:tcW w:type="dxa" w:w="4968"/>
            <w:shd w:fill="DCE6F1"/>
            <w:tcMar>
              <w:top w:w="90" w:type="dxa"/>
              <w:start w:w="100" w:type="dxa"/>
              <w:bottom w:w="90" w:type="dxa"/>
              <w:end w:w="100" w:type="dxa"/>
            </w:tcMar>
          </w:tcPr>
          <w:p>
            <w:r>
              <w:rPr>
                <w:b/>
              </w:rPr>
              <w:t>Regole funzionali</w:t>
            </w:r>
          </w:p>
        </w:tc>
        <w:tc>
          <w:tcPr>
            <w:tcW w:type="dxa" w:w="4968"/>
            <w:tcMar>
              <w:top w:w="90" w:type="dxa"/>
              <w:start w:w="100" w:type="dxa"/>
              <w:bottom w:w="90" w:type="dxa"/>
              <w:end w:w="100" w:type="dxa"/>
            </w:tcMar>
          </w:tcPr>
          <w:p>
            <w:pPr>
              <w:spacing w:after="20"/>
            </w:pPr>
            <w:r>
              <w:t>• Default 0.</w:t>
            </w:r>
          </w:p>
          <w:p>
            <w:pPr>
              <w:spacing w:after="20"/>
            </w:pPr>
            <w:r>
              <w:t>• Valori anche negativi e decimali.</w:t>
            </w:r>
          </w:p>
          <w:p>
            <w:pPr>
              <w:spacing w:after="20"/>
            </w:pPr>
            <w:r>
              <w:t>• Separatore decimale punto.</w:t>
            </w:r>
          </w:p>
          <w:p>
            <w:pPr>
              <w:spacing w:after="20"/>
            </w:pPr>
            <w:r>
              <w:t>• Unità disponibili 0.5, 1, 5, 10, 50.</w:t>
            </w:r>
          </w:p>
        </w:tc>
      </w:tr>
      <w:tr>
        <w:tc>
          <w:tcPr>
            <w:tcW w:type="dxa" w:w="4968"/>
            <w:shd w:fill="DCE6F1"/>
            <w:tcMar>
              <w:top w:w="90" w:type="dxa"/>
              <w:start w:w="100" w:type="dxa"/>
              <w:bottom w:w="90" w:type="dxa"/>
              <w:end w:w="100" w:type="dxa"/>
            </w:tcMar>
          </w:tcPr>
          <w:p>
            <w:r>
              <w:rPr>
                <w:b/>
              </w:rPr>
              <w:t>Postcondizioni</w:t>
            </w:r>
          </w:p>
        </w:tc>
        <w:tc>
          <w:tcPr>
            <w:tcW w:type="dxa" w:w="4968"/>
            <w:tcMar>
              <w:top w:w="90" w:type="dxa"/>
              <w:start w:w="100" w:type="dxa"/>
              <w:bottom w:w="90" w:type="dxa"/>
              <w:end w:w="100" w:type="dxa"/>
            </w:tcMar>
          </w:tcPr>
          <w:p>
            <w:pPr>
              <w:spacing w:after="20"/>
            </w:pPr>
            <w:r>
              <w:t>Lo stato applicativo viene aggiornato coerentemente con l’azione eseguita.</w:t>
            </w:r>
          </w:p>
        </w:tc>
      </w:tr>
    </w:tbl>
    <w:p>
      <w:pPr>
        <w:spacing w:after="0"/>
      </w:pPr>
    </w:p>
    <w:p>
      <w:pPr>
        <w:pStyle w:val="Heading3"/>
      </w:pPr>
      <w:r>
        <w:t>RF-06 – Scorrimento</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90" w:type="dxa"/>
              <w:start w:w="100" w:type="dxa"/>
              <w:bottom w:w="90" w:type="dxa"/>
              <w:end w:w="100" w:type="dxa"/>
            </w:tcMar>
          </w:tcPr>
          <w:p>
            <w:r>
              <w:rPr>
                <w:b/>
              </w:rPr>
              <w:t>Descrizione</w:t>
            </w:r>
          </w:p>
        </w:tc>
        <w:tc>
          <w:tcPr>
            <w:tcW w:type="dxa" w:w="4968"/>
            <w:tcMar>
              <w:top w:w="90" w:type="dxa"/>
              <w:start w:w="100" w:type="dxa"/>
              <w:bottom w:w="90" w:type="dxa"/>
              <w:end w:w="100" w:type="dxa"/>
            </w:tcMar>
          </w:tcPr>
          <w:p>
            <w:pPr>
              <w:spacing w:after="20"/>
            </w:pPr>
            <w:r>
              <w:t>Gli elenchi diventano verticalmente scorrevoli quando superano lo spazio disponibile.</w:t>
            </w:r>
          </w:p>
        </w:tc>
      </w:tr>
      <w:tr>
        <w:tc>
          <w:tcPr>
            <w:tcW w:type="dxa" w:w="4968"/>
            <w:shd w:fill="DCE6F1"/>
            <w:tcMar>
              <w:top w:w="90" w:type="dxa"/>
              <w:start w:w="100" w:type="dxa"/>
              <w:bottom w:w="90" w:type="dxa"/>
              <w:end w:w="100" w:type="dxa"/>
            </w:tcMar>
          </w:tcPr>
          <w:p>
            <w:r>
              <w:rPr>
                <w:b/>
              </w:rPr>
              <w:t>Precondizioni</w:t>
            </w:r>
          </w:p>
        </w:tc>
        <w:tc>
          <w:tcPr>
            <w:tcW w:type="dxa" w:w="4968"/>
            <w:tcMar>
              <w:top w:w="90" w:type="dxa"/>
              <w:start w:w="100" w:type="dxa"/>
              <w:bottom w:w="90" w:type="dxa"/>
              <w:end w:w="100" w:type="dxa"/>
            </w:tcMar>
          </w:tcPr>
          <w:p>
            <w:pPr>
              <w:spacing w:after="20"/>
            </w:pPr>
            <w:r>
              <w:t>Applicazione avviata.</w:t>
            </w:r>
          </w:p>
        </w:tc>
      </w:tr>
      <w:tr>
        <w:tc>
          <w:tcPr>
            <w:tcW w:type="dxa" w:w="4968"/>
            <w:shd w:fill="DCE6F1"/>
            <w:tcMar>
              <w:top w:w="90" w:type="dxa"/>
              <w:start w:w="100" w:type="dxa"/>
              <w:bottom w:w="90" w:type="dxa"/>
              <w:end w:w="100" w:type="dxa"/>
            </w:tcMar>
          </w:tcPr>
          <w:p>
            <w:r>
              <w:rPr>
                <w:b/>
              </w:rPr>
              <w:t>Regole funzionali</w:t>
            </w:r>
          </w:p>
        </w:tc>
        <w:tc>
          <w:tcPr>
            <w:tcW w:type="dxa" w:w="4968"/>
            <w:tcMar>
              <w:top w:w="90" w:type="dxa"/>
              <w:start w:w="100" w:type="dxa"/>
              <w:bottom w:w="90" w:type="dxa"/>
              <w:end w:w="100" w:type="dxa"/>
            </w:tcMar>
          </w:tcPr>
          <w:p>
            <w:pPr>
              <w:spacing w:after="20"/>
            </w:pPr>
            <w:r>
              <w:t>• Tutti gli elementi devono restare raggiungibili.</w:t>
            </w:r>
          </w:p>
        </w:tc>
      </w:tr>
      <w:tr>
        <w:tc>
          <w:tcPr>
            <w:tcW w:type="dxa" w:w="4968"/>
            <w:shd w:fill="DCE6F1"/>
            <w:tcMar>
              <w:top w:w="90" w:type="dxa"/>
              <w:start w:w="100" w:type="dxa"/>
              <w:bottom w:w="90" w:type="dxa"/>
              <w:end w:w="100" w:type="dxa"/>
            </w:tcMar>
          </w:tcPr>
          <w:p>
            <w:r>
              <w:rPr>
                <w:b/>
              </w:rPr>
              <w:t>Postcondizioni</w:t>
            </w:r>
          </w:p>
        </w:tc>
        <w:tc>
          <w:tcPr>
            <w:tcW w:type="dxa" w:w="4968"/>
            <w:tcMar>
              <w:top w:w="90" w:type="dxa"/>
              <w:start w:w="100" w:type="dxa"/>
              <w:bottom w:w="90" w:type="dxa"/>
              <w:end w:w="100" w:type="dxa"/>
            </w:tcMar>
          </w:tcPr>
          <w:p>
            <w:pPr>
              <w:spacing w:after="20"/>
            </w:pPr>
            <w:r>
              <w:t>Lo stato applicativo viene aggiornato coerentemente con l’azione eseguita.</w:t>
            </w:r>
          </w:p>
        </w:tc>
      </w:tr>
    </w:tbl>
    <w:p>
      <w:pPr>
        <w:spacing w:after="0"/>
      </w:pPr>
    </w:p>
    <w:p>
      <w:r>
        <w:br w:type="page"/>
      </w:r>
    </w:p>
    <w:p>
      <w:pPr>
        <w:pStyle w:val="Heading1"/>
      </w:pPr>
      <w:r>
        <w:t>15. Estensione funzionale – Gestione delle partite</w:t>
      </w:r>
    </w:p>
    <w:p>
      <w:r>
        <w:t>La presente estensione introduce un livello gerarchico superiore rispetto alla gestione dei giocatori. La pagina iniziale dell’applicazione diventa l’elenco delle Partite; la pagina precedentemente identificata come pagina iniziale diventa il dettaglio della singola Partita e continua a contenere i giocatori, i timer, i turni e i punteggi.</w:t>
      </w:r>
    </w:p>
    <w:p>
      <w:pPr>
        <w:pStyle w:val="Heading2"/>
      </w:pPr>
      <w:r>
        <w:t>15.1 Nuova struttura di navigazione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440"/>
            <w:shd w:fill="2E5F8C"/>
            <w:tcMar>
              <w:top w:w="90" w:type="dxa"/>
              <w:start w:w="100" w:type="dxa"/>
              <w:bottom w:w="90" w:type="dxa"/>
              <w:end w:w="100" w:type="dxa"/>
            </w:tcMar>
            <w:vAlign w:val="center"/>
          </w:tcPr>
          <w:p>
            <w:pPr>
              <w:jc w:val="center"/>
            </w:pPr>
            <w:r>
              <w:rPr>
                <w:b/>
                <w:color w:val="FFFFFF"/>
                <w:sz w:val="18"/>
              </w:rPr>
              <w:t>Livello</w:t>
            </w:r>
          </w:p>
        </w:tc>
        <w:tc>
          <w:tcPr>
            <w:tcW w:type="dxa" w:w="3312"/>
            <w:shd w:fill="2E5F8C"/>
            <w:tcMar>
              <w:top w:w="90" w:type="dxa"/>
              <w:start w:w="100" w:type="dxa"/>
              <w:bottom w:w="90" w:type="dxa"/>
              <w:end w:w="100" w:type="dxa"/>
            </w:tcMar>
            <w:vAlign w:val="center"/>
          </w:tcPr>
          <w:p>
            <w:pPr>
              <w:jc w:val="center"/>
            </w:pPr>
            <w:r>
              <w:rPr>
                <w:b/>
                <w:color w:val="FFFFFF"/>
                <w:sz w:val="18"/>
              </w:rPr>
              <w:t>Pagina</w:t>
            </w:r>
          </w:p>
        </w:tc>
        <w:tc>
          <w:tcPr>
            <w:tcW w:type="dxa" w:w="5760"/>
            <w:shd w:fill="2E5F8C"/>
            <w:tcMar>
              <w:top w:w="90" w:type="dxa"/>
              <w:start w:w="100" w:type="dxa"/>
              <w:bottom w:w="90" w:type="dxa"/>
              <w:end w:w="100" w:type="dxa"/>
            </w:tcMar>
            <w:vAlign w:val="center"/>
          </w:tcPr>
          <w:p>
            <w:pPr>
              <w:jc w:val="center"/>
            </w:pPr>
            <w:r>
              <w:rPr>
                <w:b/>
                <w:color w:val="FFFFFF"/>
                <w:sz w:val="18"/>
              </w:rPr>
              <w:t>Funzione principale</w:t>
            </w:r>
          </w:p>
        </w:tc>
      </w:tr>
      <w:tr>
        <w:tc>
          <w:tcPr>
            <w:tcW w:type="dxa" w:w="1440"/>
            <w:tcMar>
              <w:top w:w="90" w:type="dxa"/>
              <w:start w:w="100" w:type="dxa"/>
              <w:bottom w:w="90" w:type="dxa"/>
              <w:end w:w="100" w:type="dxa"/>
            </w:tcMar>
            <w:vAlign w:val="center"/>
          </w:tcPr>
          <w:p>
            <w:pPr>
              <w:spacing w:after="0"/>
            </w:pPr>
            <w:r>
              <w:rPr>
                <w:sz w:val="18"/>
              </w:rPr>
              <w:t>1</w:t>
            </w:r>
          </w:p>
        </w:tc>
        <w:tc>
          <w:tcPr>
            <w:tcW w:type="dxa" w:w="3312"/>
            <w:tcMar>
              <w:top w:w="90" w:type="dxa"/>
              <w:start w:w="100" w:type="dxa"/>
              <w:bottom w:w="90" w:type="dxa"/>
              <w:end w:w="100" w:type="dxa"/>
            </w:tcMar>
            <w:vAlign w:val="center"/>
          </w:tcPr>
          <w:p>
            <w:pPr>
              <w:spacing w:after="0"/>
            </w:pPr>
            <w:r>
              <w:rPr>
                <w:sz w:val="18"/>
              </w:rPr>
              <w:t>Elenco Partite</w:t>
            </w:r>
          </w:p>
        </w:tc>
        <w:tc>
          <w:tcPr>
            <w:tcW w:type="dxa" w:w="5760"/>
            <w:tcMar>
              <w:top w:w="90" w:type="dxa"/>
              <w:start w:w="100" w:type="dxa"/>
              <w:bottom w:w="90" w:type="dxa"/>
              <w:end w:w="100" w:type="dxa"/>
            </w:tcMar>
            <w:vAlign w:val="center"/>
          </w:tcPr>
          <w:p>
            <w:pPr>
              <w:spacing w:after="0"/>
            </w:pPr>
            <w:r>
              <w:rPr>
                <w:sz w:val="18"/>
              </w:rPr>
              <w:t>Creazione, consultazione, accesso ed eliminazione delle partite salvate.</w:t>
            </w:r>
          </w:p>
        </w:tc>
      </w:tr>
      <w:tr>
        <w:tc>
          <w:tcPr>
            <w:tcW w:type="dxa" w:w="1440"/>
            <w:tcMar>
              <w:top w:w="90" w:type="dxa"/>
              <w:start w:w="100" w:type="dxa"/>
              <w:bottom w:w="90" w:type="dxa"/>
              <w:end w:w="100" w:type="dxa"/>
            </w:tcMar>
            <w:vAlign w:val="center"/>
            <w:shd w:fill="F4F7FA"/>
          </w:tcPr>
          <w:p>
            <w:pPr>
              <w:spacing w:after="0"/>
            </w:pPr>
            <w:r>
              <w:rPr>
                <w:sz w:val="18"/>
              </w:rPr>
              <w:t>2</w:t>
            </w:r>
          </w:p>
        </w:tc>
        <w:tc>
          <w:tcPr>
            <w:tcW w:type="dxa" w:w="3312"/>
            <w:tcMar>
              <w:top w:w="90" w:type="dxa"/>
              <w:start w:w="100" w:type="dxa"/>
              <w:bottom w:w="90" w:type="dxa"/>
              <w:end w:w="100" w:type="dxa"/>
            </w:tcMar>
            <w:vAlign w:val="center"/>
            <w:shd w:fill="F4F7FA"/>
          </w:tcPr>
          <w:p>
            <w:pPr>
              <w:spacing w:after="0"/>
            </w:pPr>
            <w:r>
              <w:rPr>
                <w:sz w:val="18"/>
              </w:rPr>
              <w:t>Dettaglio Partita / Giocatori</w:t>
            </w:r>
          </w:p>
        </w:tc>
        <w:tc>
          <w:tcPr>
            <w:tcW w:type="dxa" w:w="5760"/>
            <w:tcMar>
              <w:top w:w="90" w:type="dxa"/>
              <w:start w:w="100" w:type="dxa"/>
              <w:bottom w:w="90" w:type="dxa"/>
              <w:end w:w="100" w:type="dxa"/>
            </w:tcMar>
            <w:vAlign w:val="center"/>
            <w:shd w:fill="F4F7FA"/>
          </w:tcPr>
          <w:p>
            <w:pPr>
              <w:spacing w:after="0"/>
            </w:pPr>
            <w:r>
              <w:rPr>
                <w:sz w:val="18"/>
              </w:rPr>
              <w:t>Gestione dei giocatori e delle relative statistiche per la partita selezionata.</w:t>
            </w:r>
          </w:p>
        </w:tc>
      </w:tr>
    </w:tbl>
    <w:p>
      <w:pPr>
        <w:spacing w:after="0"/>
      </w:pPr>
    </w:p>
    <w:p>
      <w:pPr>
        <w:pStyle w:val="Heading3"/>
      </w:pPr>
      <w:r>
        <w:t>RF-14 – Creazione di una Partita</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90" w:type="dxa"/>
              <w:start w:w="100" w:type="dxa"/>
              <w:bottom w:w="90" w:type="dxa"/>
              <w:end w:w="100" w:type="dxa"/>
            </w:tcMar>
          </w:tcPr>
          <w:p>
            <w:r>
              <w:rPr>
                <w:b/>
              </w:rPr>
              <w:t>Descrizione</w:t>
            </w:r>
          </w:p>
        </w:tc>
        <w:tc>
          <w:tcPr>
            <w:tcW w:type="dxa" w:w="4968"/>
            <w:tcMar>
              <w:top w:w="90" w:type="dxa"/>
              <w:start w:w="100" w:type="dxa"/>
              <w:bottom w:w="90" w:type="dxa"/>
              <w:end w:w="100" w:type="dxa"/>
            </w:tcMar>
          </w:tcPr>
          <w:p>
            <w:pPr>
              <w:spacing w:after="20"/>
            </w:pPr>
            <w:r>
              <w:t>Il pulsante “+” della nuova pagina iniziale consente di creare una nuova entità Partita.</w:t>
            </w:r>
          </w:p>
        </w:tc>
      </w:tr>
      <w:tr>
        <w:tc>
          <w:tcPr>
            <w:tcW w:type="dxa" w:w="4968"/>
            <w:shd w:fill="DCE6F1"/>
            <w:tcMar>
              <w:top w:w="90" w:type="dxa"/>
              <w:start w:w="100" w:type="dxa"/>
              <w:bottom w:w="90" w:type="dxa"/>
              <w:end w:w="100" w:type="dxa"/>
            </w:tcMar>
          </w:tcPr>
          <w:p>
            <w:r>
              <w:rPr>
                <w:b/>
              </w:rPr>
              <w:t>Precondizioni</w:t>
            </w:r>
          </w:p>
        </w:tc>
        <w:tc>
          <w:tcPr>
            <w:tcW w:type="dxa" w:w="4968"/>
            <w:tcMar>
              <w:top w:w="90" w:type="dxa"/>
              <w:start w:w="100" w:type="dxa"/>
              <w:bottom w:w="90" w:type="dxa"/>
              <w:end w:w="100" w:type="dxa"/>
            </w:tcMar>
          </w:tcPr>
          <w:p>
            <w:pPr>
              <w:spacing w:after="20"/>
            </w:pPr>
            <w:r>
              <w:t>Utente posizionato nella pagina Elenco Partite.</w:t>
            </w:r>
          </w:p>
        </w:tc>
      </w:tr>
      <w:tr>
        <w:tc>
          <w:tcPr>
            <w:tcW w:type="dxa" w:w="4968"/>
            <w:shd w:fill="DCE6F1"/>
            <w:tcMar>
              <w:top w:w="90" w:type="dxa"/>
              <w:start w:w="100" w:type="dxa"/>
              <w:bottom w:w="90" w:type="dxa"/>
              <w:end w:w="100" w:type="dxa"/>
            </w:tcMar>
          </w:tcPr>
          <w:p>
            <w:r>
              <w:rPr>
                <w:b/>
              </w:rPr>
              <w:t>Regole funzionali</w:t>
            </w:r>
          </w:p>
        </w:tc>
        <w:tc>
          <w:tcPr>
            <w:tcW w:type="dxa" w:w="4968"/>
            <w:tcMar>
              <w:top w:w="90" w:type="dxa"/>
              <w:start w:w="100" w:type="dxa"/>
              <w:bottom w:w="90" w:type="dxa"/>
              <w:end w:w="100" w:type="dxa"/>
            </w:tcMar>
          </w:tcPr>
          <w:p>
            <w:pPr>
              <w:spacing w:after="20"/>
            </w:pPr>
            <w:r>
              <w:t>• Alla selezione del pulsante viene aperta una finestra modale.</w:t>
            </w:r>
          </w:p>
          <w:p>
            <w:pPr>
              <w:spacing w:after="20"/>
            </w:pPr>
            <w:r>
              <w:t>• La finestra richiede un nome riconoscibile della partita, ad esempio il nome del gioco da tavolo.</w:t>
            </w:r>
          </w:p>
          <w:p>
            <w:pPr>
              <w:spacing w:after="20"/>
            </w:pPr>
            <w:r>
              <w:t>• Il nome è obbligatorio e il comando di conferma è abilitato solo in presenza di almeno una lettera.</w:t>
            </w:r>
          </w:p>
          <w:p>
            <w:pPr>
              <w:spacing w:after="20"/>
            </w:pPr>
            <w:r>
              <w:t>• CANCEL chiude la finestra senza creare la partita.</w:t>
            </w:r>
          </w:p>
          <w:p>
            <w:pPr>
              <w:spacing w:after="20"/>
            </w:pPr>
            <w:r>
              <w:t>• OK crea la partita e la rende disponibile nell’elenco.</w:t>
            </w:r>
          </w:p>
        </w:tc>
      </w:tr>
      <w:tr>
        <w:tc>
          <w:tcPr>
            <w:tcW w:type="dxa" w:w="4968"/>
            <w:shd w:fill="DCE6F1"/>
            <w:tcMar>
              <w:top w:w="90" w:type="dxa"/>
              <w:start w:w="100" w:type="dxa"/>
              <w:bottom w:w="90" w:type="dxa"/>
              <w:end w:w="100" w:type="dxa"/>
            </w:tcMar>
          </w:tcPr>
          <w:p>
            <w:r>
              <w:rPr>
                <w:b/>
              </w:rPr>
              <w:t>Postcondizioni</w:t>
            </w:r>
          </w:p>
        </w:tc>
        <w:tc>
          <w:tcPr>
            <w:tcW w:type="dxa" w:w="4968"/>
            <w:tcMar>
              <w:top w:w="90" w:type="dxa"/>
              <w:start w:w="100" w:type="dxa"/>
              <w:bottom w:w="90" w:type="dxa"/>
              <w:end w:w="100" w:type="dxa"/>
            </w:tcMar>
          </w:tcPr>
          <w:p>
            <w:pPr>
              <w:spacing w:after="20"/>
            </w:pPr>
            <w:r>
              <w:t>La nuova Partita è salvata localmente e visualizzata nell’elenco delle partite.</w:t>
            </w:r>
          </w:p>
        </w:tc>
      </w:tr>
    </w:tbl>
    <w:p>
      <w:pPr>
        <w:spacing w:after="0"/>
      </w:pPr>
    </w:p>
    <w:p>
      <w:pPr>
        <w:pStyle w:val="Heading3"/>
      </w:pPr>
      <w:r>
        <w:t>RF-15 – Accesso alla Partita</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90" w:type="dxa"/>
              <w:start w:w="100" w:type="dxa"/>
              <w:bottom w:w="90" w:type="dxa"/>
              <w:end w:w="100" w:type="dxa"/>
            </w:tcMar>
          </w:tcPr>
          <w:p>
            <w:r>
              <w:rPr>
                <w:b/>
              </w:rPr>
              <w:t>Descrizione</w:t>
            </w:r>
          </w:p>
        </w:tc>
        <w:tc>
          <w:tcPr>
            <w:tcW w:type="dxa" w:w="4968"/>
            <w:tcMar>
              <w:top w:w="90" w:type="dxa"/>
              <w:start w:w="100" w:type="dxa"/>
              <w:bottom w:w="90" w:type="dxa"/>
              <w:end w:w="100" w:type="dxa"/>
            </w:tcMar>
          </w:tcPr>
          <w:p>
            <w:pPr>
              <w:spacing w:after="20"/>
            </w:pPr>
            <w:r>
              <w:t>La selezione di una Partita apre la pagina di dettaglio contenente i giocatori associati.</w:t>
            </w:r>
          </w:p>
        </w:tc>
      </w:tr>
      <w:tr>
        <w:tc>
          <w:tcPr>
            <w:tcW w:type="dxa" w:w="4968"/>
            <w:shd w:fill="DCE6F1"/>
            <w:tcMar>
              <w:top w:w="90" w:type="dxa"/>
              <w:start w:w="100" w:type="dxa"/>
              <w:bottom w:w="90" w:type="dxa"/>
              <w:end w:w="100" w:type="dxa"/>
            </w:tcMar>
          </w:tcPr>
          <w:p>
            <w:r>
              <w:rPr>
                <w:b/>
              </w:rPr>
              <w:t>Precondizioni</w:t>
            </w:r>
          </w:p>
        </w:tc>
        <w:tc>
          <w:tcPr>
            <w:tcW w:type="dxa" w:w="4968"/>
            <w:tcMar>
              <w:top w:w="90" w:type="dxa"/>
              <w:start w:w="100" w:type="dxa"/>
              <w:bottom w:w="90" w:type="dxa"/>
              <w:end w:w="100" w:type="dxa"/>
            </w:tcMar>
          </w:tcPr>
          <w:p>
            <w:pPr>
              <w:spacing w:after="20"/>
            </w:pPr>
            <w:r>
              <w:t>Nell’elenco è presente almeno una Partita.</w:t>
            </w:r>
          </w:p>
        </w:tc>
      </w:tr>
      <w:tr>
        <w:tc>
          <w:tcPr>
            <w:tcW w:type="dxa" w:w="4968"/>
            <w:shd w:fill="DCE6F1"/>
            <w:tcMar>
              <w:top w:w="90" w:type="dxa"/>
              <w:start w:w="100" w:type="dxa"/>
              <w:bottom w:w="90" w:type="dxa"/>
              <w:end w:w="100" w:type="dxa"/>
            </w:tcMar>
          </w:tcPr>
          <w:p>
            <w:r>
              <w:rPr>
                <w:b/>
              </w:rPr>
              <w:t>Regole funzionali</w:t>
            </w:r>
          </w:p>
        </w:tc>
        <w:tc>
          <w:tcPr>
            <w:tcW w:type="dxa" w:w="4968"/>
            <w:tcMar>
              <w:top w:w="90" w:type="dxa"/>
              <w:start w:w="100" w:type="dxa"/>
              <w:bottom w:w="90" w:type="dxa"/>
              <w:end w:w="100" w:type="dxa"/>
            </w:tcMar>
          </w:tcPr>
          <w:p>
            <w:pPr>
              <w:spacing w:after="20"/>
            </w:pPr>
            <w:r>
              <w:t>• La pagina caricata mantiene le funzionalità già definite per inserimento, modifica, eliminazione, timer, turni e punteggio dei giocatori.</w:t>
            </w:r>
          </w:p>
          <w:p>
            <w:pPr>
              <w:spacing w:after="20"/>
            </w:pPr>
            <w:r>
              <w:t>• I dati mostrati sono esclusivamente quelli appartenenti alla Partita selezionata.</w:t>
            </w:r>
          </w:p>
          <w:p>
            <w:pPr>
              <w:spacing w:after="20"/>
            </w:pPr>
            <w:r>
              <w:t>• L’accesso provoca il caricamento dal database locale dell’ultimo stato salvato.</w:t>
            </w:r>
          </w:p>
        </w:tc>
      </w:tr>
      <w:tr>
        <w:tc>
          <w:tcPr>
            <w:tcW w:type="dxa" w:w="4968"/>
            <w:shd w:fill="DCE6F1"/>
            <w:tcMar>
              <w:top w:w="90" w:type="dxa"/>
              <w:start w:w="100" w:type="dxa"/>
              <w:bottom w:w="90" w:type="dxa"/>
              <w:end w:w="100" w:type="dxa"/>
            </w:tcMar>
          </w:tcPr>
          <w:p>
            <w:r>
              <w:rPr>
                <w:b/>
              </w:rPr>
              <w:t>Postcondizioni</w:t>
            </w:r>
          </w:p>
        </w:tc>
        <w:tc>
          <w:tcPr>
            <w:tcW w:type="dxa" w:w="4968"/>
            <w:tcMar>
              <w:top w:w="90" w:type="dxa"/>
              <w:start w:w="100" w:type="dxa"/>
              <w:bottom w:w="90" w:type="dxa"/>
              <w:end w:w="100" w:type="dxa"/>
            </w:tcMar>
          </w:tcPr>
          <w:p>
            <w:pPr>
              <w:spacing w:after="20"/>
            </w:pPr>
            <w:r>
              <w:t>La pagina Giocatori mostra nome della Partita e stato persistito dei giocatori associati.</w:t>
            </w:r>
          </w:p>
        </w:tc>
      </w:tr>
    </w:tbl>
    <w:p>
      <w:pPr>
        <w:spacing w:after="0"/>
      </w:pPr>
    </w:p>
    <w:p>
      <w:pPr>
        <w:pStyle w:val="Heading3"/>
      </w:pPr>
      <w:r>
        <w:t>RF-16 – Navigazione indietro</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90" w:type="dxa"/>
              <w:start w:w="100" w:type="dxa"/>
              <w:bottom w:w="90" w:type="dxa"/>
              <w:end w:w="100" w:type="dxa"/>
            </w:tcMar>
          </w:tcPr>
          <w:p>
            <w:r>
              <w:rPr>
                <w:b/>
              </w:rPr>
              <w:t>Descrizione</w:t>
            </w:r>
          </w:p>
        </w:tc>
        <w:tc>
          <w:tcPr>
            <w:tcW w:type="dxa" w:w="4968"/>
            <w:tcMar>
              <w:top w:w="90" w:type="dxa"/>
              <w:start w:w="100" w:type="dxa"/>
              <w:bottom w:w="90" w:type="dxa"/>
              <w:end w:w="100" w:type="dxa"/>
            </w:tcMar>
          </w:tcPr>
          <w:p>
            <w:pPr>
              <w:spacing w:after="20"/>
            </w:pPr>
            <w:r>
              <w:t>La pagina Giocatori consente di ritornare all’elenco delle Partite.</w:t>
            </w:r>
          </w:p>
        </w:tc>
      </w:tr>
      <w:tr>
        <w:tc>
          <w:tcPr>
            <w:tcW w:type="dxa" w:w="4968"/>
            <w:shd w:fill="DCE6F1"/>
            <w:tcMar>
              <w:top w:w="90" w:type="dxa"/>
              <w:start w:w="100" w:type="dxa"/>
              <w:bottom w:w="90" w:type="dxa"/>
              <w:end w:w="100" w:type="dxa"/>
            </w:tcMar>
          </w:tcPr>
          <w:p>
            <w:r>
              <w:rPr>
                <w:b/>
              </w:rPr>
              <w:t>Precondizioni</w:t>
            </w:r>
          </w:p>
        </w:tc>
        <w:tc>
          <w:tcPr>
            <w:tcW w:type="dxa" w:w="4968"/>
            <w:tcMar>
              <w:top w:w="90" w:type="dxa"/>
              <w:start w:w="100" w:type="dxa"/>
              <w:bottom w:w="90" w:type="dxa"/>
              <w:end w:w="100" w:type="dxa"/>
            </w:tcMar>
          </w:tcPr>
          <w:p>
            <w:pPr>
              <w:spacing w:after="20"/>
            </w:pPr>
            <w:r>
              <w:t>Utente posizionato nel dettaglio di una Partita.</w:t>
            </w:r>
          </w:p>
        </w:tc>
      </w:tr>
      <w:tr>
        <w:tc>
          <w:tcPr>
            <w:tcW w:type="dxa" w:w="4968"/>
            <w:shd w:fill="DCE6F1"/>
            <w:tcMar>
              <w:top w:w="90" w:type="dxa"/>
              <w:start w:w="100" w:type="dxa"/>
              <w:bottom w:w="90" w:type="dxa"/>
              <w:end w:w="100" w:type="dxa"/>
            </w:tcMar>
          </w:tcPr>
          <w:p>
            <w:r>
              <w:rPr>
                <w:b/>
              </w:rPr>
              <w:t>Regole funzionali</w:t>
            </w:r>
          </w:p>
        </w:tc>
        <w:tc>
          <w:tcPr>
            <w:tcW w:type="dxa" w:w="4968"/>
            <w:tcMar>
              <w:top w:w="90" w:type="dxa"/>
              <w:start w:w="100" w:type="dxa"/>
              <w:bottom w:w="90" w:type="dxa"/>
              <w:end w:w="100" w:type="dxa"/>
            </w:tcMar>
          </w:tcPr>
          <w:p>
            <w:pPr>
              <w:spacing w:after="20"/>
            </w:pPr>
            <w:r>
              <w:t>• È presente un pulsante Indietro coerente con le convenzioni della piattaforma.</w:t>
            </w:r>
          </w:p>
          <w:p>
            <w:pPr>
              <w:spacing w:after="20"/>
            </w:pPr>
            <w:r>
              <w:t>• Su smartphone è supportata la gesture nativa di navigazione indietro, ove prevista dal sistema operativo.</w:t>
            </w:r>
          </w:p>
          <w:p>
            <w:pPr>
              <w:spacing w:after="20"/>
            </w:pPr>
            <w:r>
              <w:t>• Prima del ritorno vengono persistite le modifiche correnti.</w:t>
            </w:r>
          </w:p>
          <w:p>
            <w:pPr>
              <w:spacing w:after="20"/>
            </w:pPr>
            <w:r>
              <w:t>• Il ritorno non elimina o azzera i dati della Partita.</w:t>
            </w:r>
          </w:p>
        </w:tc>
      </w:tr>
      <w:tr>
        <w:tc>
          <w:tcPr>
            <w:tcW w:type="dxa" w:w="4968"/>
            <w:shd w:fill="DCE6F1"/>
            <w:tcMar>
              <w:top w:w="90" w:type="dxa"/>
              <w:start w:w="100" w:type="dxa"/>
              <w:bottom w:w="90" w:type="dxa"/>
              <w:end w:w="100" w:type="dxa"/>
            </w:tcMar>
          </w:tcPr>
          <w:p>
            <w:r>
              <w:rPr>
                <w:b/>
              </w:rPr>
              <w:t>Postcondizioni</w:t>
            </w:r>
          </w:p>
        </w:tc>
        <w:tc>
          <w:tcPr>
            <w:tcW w:type="dxa" w:w="4968"/>
            <w:tcMar>
              <w:top w:w="90" w:type="dxa"/>
              <w:start w:w="100" w:type="dxa"/>
              <w:bottom w:w="90" w:type="dxa"/>
              <w:end w:w="100" w:type="dxa"/>
            </w:tcMar>
          </w:tcPr>
          <w:p>
            <w:pPr>
              <w:spacing w:after="20"/>
            </w:pPr>
            <w:r>
              <w:t>L’utente torna all’elenco Partite e lo stato della Partita risulta salvato.</w:t>
            </w:r>
          </w:p>
        </w:tc>
      </w:tr>
    </w:tbl>
    <w:p>
      <w:pPr>
        <w:spacing w:after="0"/>
      </w:pPr>
    </w:p>
    <w:p>
      <w:pPr>
        <w:pStyle w:val="Heading3"/>
      </w:pPr>
      <w:r>
        <w:t>RF-17 – Eliminazione di una Partita</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90" w:type="dxa"/>
              <w:start w:w="100" w:type="dxa"/>
              <w:bottom w:w="90" w:type="dxa"/>
              <w:end w:w="100" w:type="dxa"/>
            </w:tcMar>
          </w:tcPr>
          <w:p>
            <w:r>
              <w:rPr>
                <w:b/>
              </w:rPr>
              <w:t>Descrizione</w:t>
            </w:r>
          </w:p>
        </w:tc>
        <w:tc>
          <w:tcPr>
            <w:tcW w:type="dxa" w:w="4968"/>
            <w:tcMar>
              <w:top w:w="90" w:type="dxa"/>
              <w:start w:w="100" w:type="dxa"/>
              <w:bottom w:w="90" w:type="dxa"/>
              <w:end w:w="100" w:type="dxa"/>
            </w:tcMar>
          </w:tcPr>
          <w:p>
            <w:pPr>
              <w:spacing w:after="20"/>
            </w:pPr>
            <w:r>
              <w:t>Ogni Partita può essere eliminata mediante comando dedicato e finestra modale di conferma.</w:t>
            </w:r>
          </w:p>
        </w:tc>
      </w:tr>
      <w:tr>
        <w:tc>
          <w:tcPr>
            <w:tcW w:type="dxa" w:w="4968"/>
            <w:shd w:fill="DCE6F1"/>
            <w:tcMar>
              <w:top w:w="90" w:type="dxa"/>
              <w:start w:w="100" w:type="dxa"/>
              <w:bottom w:w="90" w:type="dxa"/>
              <w:end w:w="100" w:type="dxa"/>
            </w:tcMar>
          </w:tcPr>
          <w:p>
            <w:r>
              <w:rPr>
                <w:b/>
              </w:rPr>
              <w:t>Precondizioni</w:t>
            </w:r>
          </w:p>
        </w:tc>
        <w:tc>
          <w:tcPr>
            <w:tcW w:type="dxa" w:w="4968"/>
            <w:tcMar>
              <w:top w:w="90" w:type="dxa"/>
              <w:start w:w="100" w:type="dxa"/>
              <w:bottom w:w="90" w:type="dxa"/>
              <w:end w:w="100" w:type="dxa"/>
            </w:tcMar>
          </w:tcPr>
          <w:p>
            <w:pPr>
              <w:spacing w:after="20"/>
            </w:pPr>
            <w:r>
              <w:t>La Partita è presente nell’elenco.</w:t>
            </w:r>
          </w:p>
        </w:tc>
      </w:tr>
      <w:tr>
        <w:tc>
          <w:tcPr>
            <w:tcW w:type="dxa" w:w="4968"/>
            <w:shd w:fill="DCE6F1"/>
            <w:tcMar>
              <w:top w:w="90" w:type="dxa"/>
              <w:start w:w="100" w:type="dxa"/>
              <w:bottom w:w="90" w:type="dxa"/>
              <w:end w:w="100" w:type="dxa"/>
            </w:tcMar>
          </w:tcPr>
          <w:p>
            <w:r>
              <w:rPr>
                <w:b/>
              </w:rPr>
              <w:t>Regole funzionali</w:t>
            </w:r>
          </w:p>
        </w:tc>
        <w:tc>
          <w:tcPr>
            <w:tcW w:type="dxa" w:w="4968"/>
            <w:tcMar>
              <w:top w:w="90" w:type="dxa"/>
              <w:start w:w="100" w:type="dxa"/>
              <w:bottom w:w="90" w:type="dxa"/>
              <w:end w:w="100" w:type="dxa"/>
            </w:tcMar>
          </w:tcPr>
          <w:p>
            <w:pPr>
              <w:spacing w:after="20"/>
            </w:pPr>
            <w:r>
              <w:t>• La finestra esplicita che verranno eliminati anche i giocatori e le statistiche contenute.</w:t>
            </w:r>
          </w:p>
          <w:p>
            <w:pPr>
              <w:spacing w:after="20"/>
            </w:pPr>
            <w:r>
              <w:t>• CANCEL annulla l’operazione senza modifiche.</w:t>
            </w:r>
          </w:p>
          <w:p>
            <w:pPr>
              <w:spacing w:after="20"/>
            </w:pPr>
            <w:r>
              <w:t>• OK elimina la Partita e tutti i dati locali collegati.</w:t>
            </w:r>
          </w:p>
          <w:p>
            <w:pPr>
              <w:spacing w:after="20"/>
            </w:pPr>
            <w:r>
              <w:t>• L’eliminazione deve essere atomica: non devono rimanere giocatori orfani nel database locale.</w:t>
            </w:r>
          </w:p>
        </w:tc>
      </w:tr>
      <w:tr>
        <w:tc>
          <w:tcPr>
            <w:tcW w:type="dxa" w:w="4968"/>
            <w:shd w:fill="DCE6F1"/>
            <w:tcMar>
              <w:top w:w="90" w:type="dxa"/>
              <w:start w:w="100" w:type="dxa"/>
              <w:bottom w:w="90" w:type="dxa"/>
              <w:end w:w="100" w:type="dxa"/>
            </w:tcMar>
          </w:tcPr>
          <w:p>
            <w:r>
              <w:rPr>
                <w:b/>
              </w:rPr>
              <w:t>Postcondizioni</w:t>
            </w:r>
          </w:p>
        </w:tc>
        <w:tc>
          <w:tcPr>
            <w:tcW w:type="dxa" w:w="4968"/>
            <w:tcMar>
              <w:top w:w="90" w:type="dxa"/>
              <w:start w:w="100" w:type="dxa"/>
              <w:bottom w:w="90" w:type="dxa"/>
              <w:end w:w="100" w:type="dxa"/>
            </w:tcMar>
          </w:tcPr>
          <w:p>
            <w:pPr>
              <w:spacing w:after="20"/>
            </w:pPr>
            <w:r>
              <w:t>La Partita e le entità dipendenti non sono più disponibili localmente.</w:t>
            </w:r>
          </w:p>
        </w:tc>
      </w:tr>
    </w:tbl>
    <w:p>
      <w:pPr>
        <w:spacing w:after="0"/>
      </w:pPr>
    </w:p>
    <w:p>
      <w:pPr>
        <w:pStyle w:val="Heading1"/>
      </w:pPr>
      <w:r>
        <w:t>16. Persistenza locale e ciclo di vita dei dati</w:t>
      </w:r>
    </w:p>
    <w:p>
      <w:r>
        <w:t>L’applicazione deve conservare le Partite e lo stato dei giocatori anche dopo la chiusura e una successiva riapertura. La persistenza è locale al dispositivo o al profilo del browser e non richiede, nella versione corrente, un account utente o un servizio cloud.</w:t>
      </w:r>
    </w:p>
    <w:p>
      <w:pPr>
        <w:pStyle w:val="Heading3"/>
      </w:pPr>
      <w:r>
        <w:t>RF-18 – Salvataggio automatico della Partita</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90" w:type="dxa"/>
              <w:start w:w="100" w:type="dxa"/>
              <w:bottom w:w="90" w:type="dxa"/>
              <w:end w:w="100" w:type="dxa"/>
            </w:tcMar>
          </w:tcPr>
          <w:p>
            <w:r>
              <w:rPr>
                <w:b/>
              </w:rPr>
              <w:t>Descrizione</w:t>
            </w:r>
          </w:p>
        </w:tc>
        <w:tc>
          <w:tcPr>
            <w:tcW w:type="dxa" w:w="4968"/>
            <w:tcMar>
              <w:top w:w="90" w:type="dxa"/>
              <w:start w:w="100" w:type="dxa"/>
              <w:bottom w:w="90" w:type="dxa"/>
              <w:end w:w="100" w:type="dxa"/>
            </w:tcMar>
          </w:tcPr>
          <w:p>
            <w:pPr>
              <w:spacing w:after="20"/>
            </w:pPr>
            <w:r>
              <w:t>Lo stato corrente di una Partita viene salvato automaticamente nel database locale.</w:t>
            </w:r>
          </w:p>
        </w:tc>
      </w:tr>
      <w:tr>
        <w:tc>
          <w:tcPr>
            <w:tcW w:type="dxa" w:w="4968"/>
            <w:shd w:fill="DCE6F1"/>
            <w:tcMar>
              <w:top w:w="90" w:type="dxa"/>
              <w:start w:w="100" w:type="dxa"/>
              <w:bottom w:w="90" w:type="dxa"/>
              <w:end w:w="100" w:type="dxa"/>
            </w:tcMar>
          </w:tcPr>
          <w:p>
            <w:r>
              <w:rPr>
                <w:b/>
              </w:rPr>
              <w:t>Precondizioni</w:t>
            </w:r>
          </w:p>
        </w:tc>
        <w:tc>
          <w:tcPr>
            <w:tcW w:type="dxa" w:w="4968"/>
            <w:tcMar>
              <w:top w:w="90" w:type="dxa"/>
              <w:start w:w="100" w:type="dxa"/>
              <w:bottom w:w="90" w:type="dxa"/>
              <w:end w:w="100" w:type="dxa"/>
            </w:tcMar>
          </w:tcPr>
          <w:p>
            <w:pPr>
              <w:spacing w:after="20"/>
            </w:pPr>
            <w:r>
              <w:t>Esiste una Partita aperta.</w:t>
            </w:r>
          </w:p>
        </w:tc>
      </w:tr>
      <w:tr>
        <w:tc>
          <w:tcPr>
            <w:tcW w:type="dxa" w:w="4968"/>
            <w:shd w:fill="DCE6F1"/>
            <w:tcMar>
              <w:top w:w="90" w:type="dxa"/>
              <w:start w:w="100" w:type="dxa"/>
              <w:bottom w:w="90" w:type="dxa"/>
              <w:end w:w="100" w:type="dxa"/>
            </w:tcMar>
          </w:tcPr>
          <w:p>
            <w:r>
              <w:rPr>
                <w:b/>
              </w:rPr>
              <w:t>Regole funzionali</w:t>
            </w:r>
          </w:p>
        </w:tc>
        <w:tc>
          <w:tcPr>
            <w:tcW w:type="dxa" w:w="4968"/>
            <w:tcMar>
              <w:top w:w="90" w:type="dxa"/>
              <w:start w:w="100" w:type="dxa"/>
              <w:bottom w:w="90" w:type="dxa"/>
              <w:end w:w="100" w:type="dxa"/>
            </w:tcMar>
          </w:tcPr>
          <w:p>
            <w:pPr>
              <w:spacing w:after="20"/>
            </w:pPr>
            <w:r>
              <w:t>• Il salvataggio comprende anagrafica della Partita, giocatori, thumbnail, timer, stato del timer, turni, punteggi e unità di misura.</w:t>
            </w:r>
          </w:p>
          <w:p>
            <w:pPr>
              <w:spacing w:after="20"/>
            </w:pPr>
            <w:r>
              <w:t>• Il salvataggio viene eseguito prima dell’uscita dalla pagina Giocatori.</w:t>
            </w:r>
          </w:p>
          <w:p>
            <w:pPr>
              <w:spacing w:after="20"/>
            </w:pPr>
            <w:r>
              <w:t>• Il salvataggio viene richiesto anche in corrispondenza della sospensione o chiusura dell’app, nei limiti consentiti dalla piattaforma.</w:t>
            </w:r>
          </w:p>
          <w:p>
            <w:pPr>
              <w:spacing w:after="20"/>
            </w:pPr>
            <w:r>
              <w:t>• Le modifiche significative possono essere persistite anche immediatamente, per ridurre il rischio di perdita dati.</w:t>
            </w:r>
          </w:p>
          <w:p>
            <w:pPr>
              <w:spacing w:after="20"/>
            </w:pPr>
            <w:r>
              <w:t>• Il salvataggio non deve bloccare visibilmente l’interazione ordinaria.</w:t>
            </w:r>
          </w:p>
        </w:tc>
      </w:tr>
      <w:tr>
        <w:tc>
          <w:tcPr>
            <w:tcW w:type="dxa" w:w="4968"/>
            <w:shd w:fill="DCE6F1"/>
            <w:tcMar>
              <w:top w:w="90" w:type="dxa"/>
              <w:start w:w="100" w:type="dxa"/>
              <w:bottom w:w="90" w:type="dxa"/>
              <w:end w:w="100" w:type="dxa"/>
            </w:tcMar>
          </w:tcPr>
          <w:p>
            <w:r>
              <w:rPr>
                <w:b/>
              </w:rPr>
              <w:t>Postcondizioni</w:t>
            </w:r>
          </w:p>
        </w:tc>
        <w:tc>
          <w:tcPr>
            <w:tcW w:type="dxa" w:w="4968"/>
            <w:tcMar>
              <w:top w:w="90" w:type="dxa"/>
              <w:start w:w="100" w:type="dxa"/>
              <w:bottom w:w="90" w:type="dxa"/>
              <w:end w:w="100" w:type="dxa"/>
            </w:tcMar>
          </w:tcPr>
          <w:p>
            <w:pPr>
              <w:spacing w:after="20"/>
            </w:pPr>
            <w:r>
              <w:t>Il database locale contiene uno snapshot coerente dello stato corrente.</w:t>
            </w:r>
          </w:p>
        </w:tc>
      </w:tr>
    </w:tbl>
    <w:p>
      <w:pPr>
        <w:spacing w:after="0"/>
      </w:pPr>
    </w:p>
    <w:p>
      <w:pPr>
        <w:pStyle w:val="Heading3"/>
      </w:pPr>
      <w:r>
        <w:t>RF-19 – Ripristino dei dati</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90" w:type="dxa"/>
              <w:start w:w="100" w:type="dxa"/>
              <w:bottom w:w="90" w:type="dxa"/>
              <w:end w:w="100" w:type="dxa"/>
            </w:tcMar>
          </w:tcPr>
          <w:p>
            <w:r>
              <w:rPr>
                <w:b/>
              </w:rPr>
              <w:t>Descrizione</w:t>
            </w:r>
          </w:p>
        </w:tc>
        <w:tc>
          <w:tcPr>
            <w:tcW w:type="dxa" w:w="4968"/>
            <w:tcMar>
              <w:top w:w="90" w:type="dxa"/>
              <w:start w:w="100" w:type="dxa"/>
              <w:bottom w:w="90" w:type="dxa"/>
              <w:end w:w="100" w:type="dxa"/>
            </w:tcMar>
          </w:tcPr>
          <w:p>
            <w:pPr>
              <w:spacing w:after="20"/>
            </w:pPr>
            <w:r>
              <w:t>Ad ogni accesso a una Partita, l’applicazione ricarica dal database locale i dati precedentemente salvati.</w:t>
            </w:r>
          </w:p>
        </w:tc>
      </w:tr>
      <w:tr>
        <w:tc>
          <w:tcPr>
            <w:tcW w:type="dxa" w:w="4968"/>
            <w:shd w:fill="DCE6F1"/>
            <w:tcMar>
              <w:top w:w="90" w:type="dxa"/>
              <w:start w:w="100" w:type="dxa"/>
              <w:bottom w:w="90" w:type="dxa"/>
              <w:end w:w="100" w:type="dxa"/>
            </w:tcMar>
          </w:tcPr>
          <w:p>
            <w:r>
              <w:rPr>
                <w:b/>
              </w:rPr>
              <w:t>Precondizioni</w:t>
            </w:r>
          </w:p>
        </w:tc>
        <w:tc>
          <w:tcPr>
            <w:tcW w:type="dxa" w:w="4968"/>
            <w:tcMar>
              <w:top w:w="90" w:type="dxa"/>
              <w:start w:w="100" w:type="dxa"/>
              <w:bottom w:w="90" w:type="dxa"/>
              <w:end w:w="100" w:type="dxa"/>
            </w:tcMar>
          </w:tcPr>
          <w:p>
            <w:pPr>
              <w:spacing w:after="20"/>
            </w:pPr>
            <w:r>
              <w:t>La Partita selezionata esiste nel database locale.</w:t>
            </w:r>
          </w:p>
        </w:tc>
      </w:tr>
      <w:tr>
        <w:tc>
          <w:tcPr>
            <w:tcW w:type="dxa" w:w="4968"/>
            <w:shd w:fill="DCE6F1"/>
            <w:tcMar>
              <w:top w:w="90" w:type="dxa"/>
              <w:start w:w="100" w:type="dxa"/>
              <w:bottom w:w="90" w:type="dxa"/>
              <w:end w:w="100" w:type="dxa"/>
            </w:tcMar>
          </w:tcPr>
          <w:p>
            <w:r>
              <w:rPr>
                <w:b/>
              </w:rPr>
              <w:t>Regole funzionali</w:t>
            </w:r>
          </w:p>
        </w:tc>
        <w:tc>
          <w:tcPr>
            <w:tcW w:type="dxa" w:w="4968"/>
            <w:tcMar>
              <w:top w:w="90" w:type="dxa"/>
              <w:start w:w="100" w:type="dxa"/>
              <w:bottom w:w="90" w:type="dxa"/>
              <w:end w:w="100" w:type="dxa"/>
            </w:tcMar>
          </w:tcPr>
          <w:p>
            <w:pPr>
              <w:spacing w:after="20"/>
            </w:pPr>
            <w:r>
              <w:t>• Se sono presenti dati salvati, l’interfaccia viene inizializzata con tali valori.</w:t>
            </w:r>
          </w:p>
          <w:p>
            <w:pPr>
              <w:spacing w:after="20"/>
            </w:pPr>
            <w:r>
              <w:t>• Se non sono presenti dati, la Partita viene aperta senza giocatori.</w:t>
            </w:r>
          </w:p>
          <w:p>
            <w:pPr>
              <w:spacing w:after="20"/>
            </w:pPr>
            <w:r>
              <w:t>• I timer non devono avanzare mentre l’app è chiusa, salvo futura decisione funzionale contraria.</w:t>
            </w:r>
          </w:p>
          <w:p>
            <w:pPr>
              <w:spacing w:after="20"/>
            </w:pPr>
            <w:r>
              <w:t>• Un eventuale salvataggio incompleto non deve rendere inutilizzabili le altre Partite.</w:t>
            </w:r>
          </w:p>
        </w:tc>
      </w:tr>
      <w:tr>
        <w:tc>
          <w:tcPr>
            <w:tcW w:type="dxa" w:w="4968"/>
            <w:shd w:fill="DCE6F1"/>
            <w:tcMar>
              <w:top w:w="90" w:type="dxa"/>
              <w:start w:w="100" w:type="dxa"/>
              <w:bottom w:w="90" w:type="dxa"/>
              <w:end w:w="100" w:type="dxa"/>
            </w:tcMar>
          </w:tcPr>
          <w:p>
            <w:r>
              <w:rPr>
                <w:b/>
              </w:rPr>
              <w:t>Postcondizioni</w:t>
            </w:r>
          </w:p>
        </w:tc>
        <w:tc>
          <w:tcPr>
            <w:tcW w:type="dxa" w:w="4968"/>
            <w:tcMar>
              <w:top w:w="90" w:type="dxa"/>
              <w:start w:w="100" w:type="dxa"/>
              <w:bottom w:w="90" w:type="dxa"/>
              <w:end w:w="100" w:type="dxa"/>
            </w:tcMar>
          </w:tcPr>
          <w:p>
            <w:pPr>
              <w:spacing w:after="20"/>
            </w:pPr>
            <w:r>
              <w:t>L’utente visualizza lo stato più recente disponibile della Partita.</w:t>
            </w:r>
          </w:p>
        </w:tc>
      </w:tr>
    </w:tbl>
    <w:p>
      <w:pPr>
        <w:spacing w:after="0"/>
      </w:pPr>
    </w:p>
    <w:p>
      <w:pPr>
        <w:pStyle w:val="Heading2"/>
      </w:pPr>
      <w:r>
        <w:t>16.1 Modello dati aggiornato</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shd w:fill="2E5F8C"/>
            <w:tcMar>
              <w:top w:w="90" w:type="dxa"/>
              <w:start w:w="100" w:type="dxa"/>
              <w:bottom w:w="90" w:type="dxa"/>
              <w:end w:w="100" w:type="dxa"/>
            </w:tcMar>
            <w:vAlign w:val="center"/>
          </w:tcPr>
          <w:p>
            <w:pPr>
              <w:jc w:val="center"/>
            </w:pPr>
            <w:r>
              <w:rPr>
                <w:b/>
                <w:color w:val="FFFFFF"/>
                <w:sz w:val="18"/>
              </w:rPr>
              <w:t>Entità</w:t>
            </w:r>
          </w:p>
        </w:tc>
        <w:tc>
          <w:tcPr>
            <w:tcW w:type="dxa" w:w="2592"/>
            <w:shd w:fill="2E5F8C"/>
            <w:tcMar>
              <w:top w:w="90" w:type="dxa"/>
              <w:start w:w="100" w:type="dxa"/>
              <w:bottom w:w="90" w:type="dxa"/>
              <w:end w:w="100" w:type="dxa"/>
            </w:tcMar>
            <w:vAlign w:val="center"/>
          </w:tcPr>
          <w:p>
            <w:pPr>
              <w:jc w:val="center"/>
            </w:pPr>
            <w:r>
              <w:rPr>
                <w:b/>
                <w:color w:val="FFFFFF"/>
                <w:sz w:val="18"/>
              </w:rPr>
              <w:t>Attributo</w:t>
            </w:r>
          </w:p>
        </w:tc>
        <w:tc>
          <w:tcPr>
            <w:tcW w:type="dxa" w:w="6336"/>
            <w:shd w:fill="2E5F8C"/>
            <w:tcMar>
              <w:top w:w="90" w:type="dxa"/>
              <w:start w:w="100" w:type="dxa"/>
              <w:bottom w:w="90" w:type="dxa"/>
              <w:end w:w="100" w:type="dxa"/>
            </w:tcMar>
            <w:vAlign w:val="center"/>
          </w:tcPr>
          <w:p>
            <w:pPr>
              <w:jc w:val="center"/>
            </w:pPr>
            <w:r>
              <w:rPr>
                <w:b/>
                <w:color w:val="FFFFFF"/>
                <w:sz w:val="18"/>
              </w:rPr>
              <w:t>Descrizione / vincolo</w:t>
            </w:r>
          </w:p>
        </w:tc>
      </w:tr>
      <w:tr>
        <w:tc>
          <w:tcPr>
            <w:tcW w:type="dxa" w:w="1872"/>
            <w:tcMar>
              <w:top w:w="90" w:type="dxa"/>
              <w:start w:w="100" w:type="dxa"/>
              <w:bottom w:w="90" w:type="dxa"/>
              <w:end w:w="100" w:type="dxa"/>
            </w:tcMar>
            <w:vAlign w:val="center"/>
          </w:tcPr>
          <w:p>
            <w:pPr>
              <w:spacing w:after="0"/>
            </w:pPr>
            <w:r>
              <w:rPr>
                <w:sz w:val="18"/>
              </w:rPr>
              <w:t>Partita</w:t>
            </w:r>
          </w:p>
        </w:tc>
        <w:tc>
          <w:tcPr>
            <w:tcW w:type="dxa" w:w="2592"/>
            <w:tcMar>
              <w:top w:w="90" w:type="dxa"/>
              <w:start w:w="100" w:type="dxa"/>
              <w:bottom w:w="90" w:type="dxa"/>
              <w:end w:w="100" w:type="dxa"/>
            </w:tcMar>
            <w:vAlign w:val="center"/>
          </w:tcPr>
          <w:p>
            <w:pPr>
              <w:spacing w:after="0"/>
            </w:pPr>
            <w:r>
              <w:rPr>
                <w:sz w:val="18"/>
              </w:rPr>
              <w:t>ID Partita</w:t>
            </w:r>
          </w:p>
        </w:tc>
        <w:tc>
          <w:tcPr>
            <w:tcW w:type="dxa" w:w="6336"/>
            <w:tcMar>
              <w:top w:w="90" w:type="dxa"/>
              <w:start w:w="100" w:type="dxa"/>
              <w:bottom w:w="90" w:type="dxa"/>
              <w:end w:w="100" w:type="dxa"/>
            </w:tcMar>
            <w:vAlign w:val="center"/>
          </w:tcPr>
          <w:p>
            <w:pPr>
              <w:spacing w:after="0"/>
            </w:pPr>
            <w:r>
              <w:rPr>
                <w:sz w:val="18"/>
              </w:rPr>
              <w:t>Identificativo locale univoco.</w:t>
            </w:r>
          </w:p>
        </w:tc>
      </w:tr>
      <w:tr>
        <w:tc>
          <w:tcPr>
            <w:tcW w:type="dxa" w:w="1872"/>
            <w:tcMar>
              <w:top w:w="90" w:type="dxa"/>
              <w:start w:w="100" w:type="dxa"/>
              <w:bottom w:w="90" w:type="dxa"/>
              <w:end w:w="100" w:type="dxa"/>
            </w:tcMar>
            <w:vAlign w:val="center"/>
            <w:shd w:fill="F4F7FA"/>
          </w:tcPr>
          <w:p>
            <w:pPr>
              <w:spacing w:after="0"/>
            </w:pPr>
            <w:r>
              <w:rPr>
                <w:sz w:val="18"/>
              </w:rPr>
              <w:t>Partita</w:t>
            </w:r>
          </w:p>
        </w:tc>
        <w:tc>
          <w:tcPr>
            <w:tcW w:type="dxa" w:w="2592"/>
            <w:tcMar>
              <w:top w:w="90" w:type="dxa"/>
              <w:start w:w="100" w:type="dxa"/>
              <w:bottom w:w="90" w:type="dxa"/>
              <w:end w:w="100" w:type="dxa"/>
            </w:tcMar>
            <w:vAlign w:val="center"/>
            <w:shd w:fill="F4F7FA"/>
          </w:tcPr>
          <w:p>
            <w:pPr>
              <w:spacing w:after="0"/>
            </w:pPr>
            <w:r>
              <w:rPr>
                <w:sz w:val="18"/>
              </w:rPr>
              <w:t>Nome</w:t>
            </w:r>
          </w:p>
        </w:tc>
        <w:tc>
          <w:tcPr>
            <w:tcW w:type="dxa" w:w="6336"/>
            <w:tcMar>
              <w:top w:w="90" w:type="dxa"/>
              <w:start w:w="100" w:type="dxa"/>
              <w:bottom w:w="90" w:type="dxa"/>
              <w:end w:w="100" w:type="dxa"/>
            </w:tcMar>
            <w:vAlign w:val="center"/>
            <w:shd w:fill="F4F7FA"/>
          </w:tcPr>
          <w:p>
            <w:pPr>
              <w:spacing w:after="0"/>
            </w:pPr>
            <w:r>
              <w:rPr>
                <w:sz w:val="18"/>
              </w:rPr>
              <w:t>Testo obbligatorio e riconoscibile.</w:t>
            </w:r>
          </w:p>
        </w:tc>
      </w:tr>
      <w:tr>
        <w:tc>
          <w:tcPr>
            <w:tcW w:type="dxa" w:w="1872"/>
            <w:tcMar>
              <w:top w:w="90" w:type="dxa"/>
              <w:start w:w="100" w:type="dxa"/>
              <w:bottom w:w="90" w:type="dxa"/>
              <w:end w:w="100" w:type="dxa"/>
            </w:tcMar>
            <w:vAlign w:val="center"/>
          </w:tcPr>
          <w:p>
            <w:pPr>
              <w:spacing w:after="0"/>
            </w:pPr>
            <w:r>
              <w:rPr>
                <w:sz w:val="18"/>
              </w:rPr>
              <w:t>Partita</w:t>
            </w:r>
          </w:p>
        </w:tc>
        <w:tc>
          <w:tcPr>
            <w:tcW w:type="dxa" w:w="2592"/>
            <w:tcMar>
              <w:top w:w="90" w:type="dxa"/>
              <w:start w:w="100" w:type="dxa"/>
              <w:bottom w:w="90" w:type="dxa"/>
              <w:end w:w="100" w:type="dxa"/>
            </w:tcMar>
            <w:vAlign w:val="center"/>
          </w:tcPr>
          <w:p>
            <w:pPr>
              <w:spacing w:after="0"/>
            </w:pPr>
            <w:r>
              <w:rPr>
                <w:sz w:val="18"/>
              </w:rPr>
              <w:t>Data creazione</w:t>
            </w:r>
          </w:p>
        </w:tc>
        <w:tc>
          <w:tcPr>
            <w:tcW w:type="dxa" w:w="6336"/>
            <w:tcMar>
              <w:top w:w="90" w:type="dxa"/>
              <w:start w:w="100" w:type="dxa"/>
              <w:bottom w:w="90" w:type="dxa"/>
              <w:end w:w="100" w:type="dxa"/>
            </w:tcMar>
            <w:vAlign w:val="center"/>
          </w:tcPr>
          <w:p>
            <w:pPr>
              <w:spacing w:after="0"/>
            </w:pPr>
            <w:r>
              <w:rPr>
                <w:sz w:val="18"/>
              </w:rPr>
              <w:t>Data/ora di creazione locale.</w:t>
            </w:r>
          </w:p>
        </w:tc>
      </w:tr>
      <w:tr>
        <w:tc>
          <w:tcPr>
            <w:tcW w:type="dxa" w:w="1872"/>
            <w:tcMar>
              <w:top w:w="90" w:type="dxa"/>
              <w:start w:w="100" w:type="dxa"/>
              <w:bottom w:w="90" w:type="dxa"/>
              <w:end w:w="100" w:type="dxa"/>
            </w:tcMar>
            <w:vAlign w:val="center"/>
            <w:shd w:fill="F4F7FA"/>
          </w:tcPr>
          <w:p>
            <w:pPr>
              <w:spacing w:after="0"/>
            </w:pPr>
            <w:r>
              <w:rPr>
                <w:sz w:val="18"/>
              </w:rPr>
              <w:t>Partita</w:t>
            </w:r>
          </w:p>
        </w:tc>
        <w:tc>
          <w:tcPr>
            <w:tcW w:type="dxa" w:w="2592"/>
            <w:tcMar>
              <w:top w:w="90" w:type="dxa"/>
              <w:start w:w="100" w:type="dxa"/>
              <w:bottom w:w="90" w:type="dxa"/>
              <w:end w:w="100" w:type="dxa"/>
            </w:tcMar>
            <w:vAlign w:val="center"/>
            <w:shd w:fill="F4F7FA"/>
          </w:tcPr>
          <w:p>
            <w:pPr>
              <w:spacing w:after="0"/>
            </w:pPr>
            <w:r>
              <w:rPr>
                <w:sz w:val="18"/>
              </w:rPr>
              <w:t>Data ultimo aggiornamento</w:t>
            </w:r>
          </w:p>
        </w:tc>
        <w:tc>
          <w:tcPr>
            <w:tcW w:type="dxa" w:w="6336"/>
            <w:tcMar>
              <w:top w:w="90" w:type="dxa"/>
              <w:start w:w="100" w:type="dxa"/>
              <w:bottom w:w="90" w:type="dxa"/>
              <w:end w:w="100" w:type="dxa"/>
            </w:tcMar>
            <w:vAlign w:val="center"/>
            <w:shd w:fill="F4F7FA"/>
          </w:tcPr>
          <w:p>
            <w:pPr>
              <w:spacing w:after="0"/>
            </w:pPr>
            <w:r>
              <w:rPr>
                <w:sz w:val="18"/>
              </w:rPr>
              <w:t>Data/ora dell’ultimo salvataggio.</w:t>
            </w:r>
          </w:p>
        </w:tc>
      </w:tr>
      <w:tr>
        <w:tc>
          <w:tcPr>
            <w:tcW w:type="dxa" w:w="1872"/>
            <w:tcMar>
              <w:top w:w="90" w:type="dxa"/>
              <w:start w:w="100" w:type="dxa"/>
              <w:bottom w:w="90" w:type="dxa"/>
              <w:end w:w="100" w:type="dxa"/>
            </w:tcMar>
            <w:vAlign w:val="center"/>
          </w:tcPr>
          <w:p>
            <w:pPr>
              <w:spacing w:after="0"/>
            </w:pPr>
            <w:r>
              <w:rPr>
                <w:sz w:val="18"/>
              </w:rPr>
              <w:t>Partita</w:t>
            </w:r>
          </w:p>
        </w:tc>
        <w:tc>
          <w:tcPr>
            <w:tcW w:type="dxa" w:w="2592"/>
            <w:tcMar>
              <w:top w:w="90" w:type="dxa"/>
              <w:start w:w="100" w:type="dxa"/>
              <w:bottom w:w="90" w:type="dxa"/>
              <w:end w:w="100" w:type="dxa"/>
            </w:tcMar>
            <w:vAlign w:val="center"/>
          </w:tcPr>
          <w:p>
            <w:pPr>
              <w:spacing w:after="0"/>
            </w:pPr>
            <w:r>
              <w:rPr>
                <w:sz w:val="18"/>
              </w:rPr>
              <w:t>Giocatori</w:t>
            </w:r>
          </w:p>
        </w:tc>
        <w:tc>
          <w:tcPr>
            <w:tcW w:type="dxa" w:w="6336"/>
            <w:tcMar>
              <w:top w:w="90" w:type="dxa"/>
              <w:start w:w="100" w:type="dxa"/>
              <w:bottom w:w="90" w:type="dxa"/>
              <w:end w:w="100" w:type="dxa"/>
            </w:tcMar>
            <w:vAlign w:val="center"/>
          </w:tcPr>
          <w:p>
            <w:pPr>
              <w:spacing w:after="0"/>
            </w:pPr>
            <w:r>
              <w:rPr>
                <w:sz w:val="18"/>
              </w:rPr>
              <w:t>Relazione uno-a-molti verso Giocatore.</w:t>
            </w:r>
          </w:p>
        </w:tc>
      </w:tr>
      <w:tr>
        <w:tc>
          <w:tcPr>
            <w:tcW w:type="dxa" w:w="1872"/>
            <w:tcMar>
              <w:top w:w="90" w:type="dxa"/>
              <w:start w:w="100" w:type="dxa"/>
              <w:bottom w:w="90" w:type="dxa"/>
              <w:end w:w="100" w:type="dxa"/>
            </w:tcMar>
            <w:vAlign w:val="center"/>
            <w:shd w:fill="F4F7FA"/>
          </w:tcPr>
          <w:p>
            <w:pPr>
              <w:spacing w:after="0"/>
            </w:pPr>
            <w:r>
              <w:rPr>
                <w:sz w:val="18"/>
              </w:rPr>
              <w:t>Giocatore</w:t>
            </w:r>
          </w:p>
        </w:tc>
        <w:tc>
          <w:tcPr>
            <w:tcW w:type="dxa" w:w="2592"/>
            <w:tcMar>
              <w:top w:w="90" w:type="dxa"/>
              <w:start w:w="100" w:type="dxa"/>
              <w:bottom w:w="90" w:type="dxa"/>
              <w:end w:w="100" w:type="dxa"/>
            </w:tcMar>
            <w:vAlign w:val="center"/>
            <w:shd w:fill="F4F7FA"/>
          </w:tcPr>
          <w:p>
            <w:pPr>
              <w:spacing w:after="0"/>
            </w:pPr>
            <w:r>
              <w:rPr>
                <w:sz w:val="18"/>
              </w:rPr>
              <w:t>ID Giocatore</w:t>
            </w:r>
          </w:p>
        </w:tc>
        <w:tc>
          <w:tcPr>
            <w:tcW w:type="dxa" w:w="6336"/>
            <w:tcMar>
              <w:top w:w="90" w:type="dxa"/>
              <w:start w:w="100" w:type="dxa"/>
              <w:bottom w:w="90" w:type="dxa"/>
              <w:end w:w="100" w:type="dxa"/>
            </w:tcMar>
            <w:vAlign w:val="center"/>
            <w:shd w:fill="F4F7FA"/>
          </w:tcPr>
          <w:p>
            <w:pPr>
              <w:spacing w:after="0"/>
            </w:pPr>
            <w:r>
              <w:rPr>
                <w:sz w:val="18"/>
              </w:rPr>
              <w:t>Identificativo univoco all’interno della Partita.</w:t>
            </w:r>
          </w:p>
        </w:tc>
      </w:tr>
      <w:tr>
        <w:tc>
          <w:tcPr>
            <w:tcW w:type="dxa" w:w="1872"/>
            <w:tcMar>
              <w:top w:w="90" w:type="dxa"/>
              <w:start w:w="100" w:type="dxa"/>
              <w:bottom w:w="90" w:type="dxa"/>
              <w:end w:w="100" w:type="dxa"/>
            </w:tcMar>
            <w:vAlign w:val="center"/>
          </w:tcPr>
          <w:p>
            <w:pPr>
              <w:spacing w:after="0"/>
            </w:pPr>
            <w:r>
              <w:rPr>
                <w:sz w:val="18"/>
              </w:rPr>
              <w:t>Giocatore</w:t>
            </w:r>
          </w:p>
        </w:tc>
        <w:tc>
          <w:tcPr>
            <w:tcW w:type="dxa" w:w="2592"/>
            <w:tcMar>
              <w:top w:w="90" w:type="dxa"/>
              <w:start w:w="100" w:type="dxa"/>
              <w:bottom w:w="90" w:type="dxa"/>
              <w:end w:w="100" w:type="dxa"/>
            </w:tcMar>
            <w:vAlign w:val="center"/>
          </w:tcPr>
          <w:p>
            <w:pPr>
              <w:spacing w:after="0"/>
            </w:pPr>
            <w:r>
              <w:rPr>
                <w:sz w:val="18"/>
              </w:rPr>
              <w:t>Thumbnail</w:t>
            </w:r>
          </w:p>
        </w:tc>
        <w:tc>
          <w:tcPr>
            <w:tcW w:type="dxa" w:w="6336"/>
            <w:tcMar>
              <w:top w:w="90" w:type="dxa"/>
              <w:start w:w="100" w:type="dxa"/>
              <w:bottom w:w="90" w:type="dxa"/>
              <w:end w:w="100" w:type="dxa"/>
            </w:tcMar>
            <w:vAlign w:val="center"/>
          </w:tcPr>
          <w:p>
            <w:pPr>
              <w:spacing w:after="0"/>
            </w:pPr>
            <w:r>
              <w:rPr>
                <w:sz w:val="18"/>
              </w:rPr>
              <w:t>Identificativo della miniatura selezionata.</w:t>
            </w:r>
          </w:p>
        </w:tc>
      </w:tr>
      <w:tr>
        <w:tc>
          <w:tcPr>
            <w:tcW w:type="dxa" w:w="1872"/>
            <w:tcMar>
              <w:top w:w="90" w:type="dxa"/>
              <w:start w:w="100" w:type="dxa"/>
              <w:bottom w:w="90" w:type="dxa"/>
              <w:end w:w="100" w:type="dxa"/>
            </w:tcMar>
            <w:vAlign w:val="center"/>
            <w:shd w:fill="F4F7FA"/>
          </w:tcPr>
          <w:p>
            <w:pPr>
              <w:spacing w:after="0"/>
            </w:pPr>
            <w:r>
              <w:rPr>
                <w:sz w:val="18"/>
              </w:rPr>
              <w:t>Giocatore</w:t>
            </w:r>
          </w:p>
        </w:tc>
        <w:tc>
          <w:tcPr>
            <w:tcW w:type="dxa" w:w="2592"/>
            <w:tcMar>
              <w:top w:w="90" w:type="dxa"/>
              <w:start w:w="100" w:type="dxa"/>
              <w:bottom w:w="90" w:type="dxa"/>
              <w:end w:w="100" w:type="dxa"/>
            </w:tcMar>
            <w:vAlign w:val="center"/>
            <w:shd w:fill="F4F7FA"/>
          </w:tcPr>
          <w:p>
            <w:pPr>
              <w:spacing w:after="0"/>
            </w:pPr>
            <w:r>
              <w:rPr>
                <w:sz w:val="18"/>
              </w:rPr>
              <w:t>Statistiche</w:t>
            </w:r>
          </w:p>
        </w:tc>
        <w:tc>
          <w:tcPr>
            <w:tcW w:type="dxa" w:w="6336"/>
            <w:tcMar>
              <w:top w:w="90" w:type="dxa"/>
              <w:start w:w="100" w:type="dxa"/>
              <w:bottom w:w="90" w:type="dxa"/>
              <w:end w:w="100" w:type="dxa"/>
            </w:tcMar>
            <w:vAlign w:val="center"/>
            <w:shd w:fill="F4F7FA"/>
          </w:tcPr>
          <w:p>
            <w:pPr>
              <w:spacing w:after="0"/>
            </w:pPr>
            <w:r>
              <w:rPr>
                <w:sz w:val="18"/>
              </w:rPr>
              <w:t>Timer, stato timer, turni, punteggio e unità di misura.</w:t>
            </w:r>
          </w:p>
        </w:tc>
      </w:tr>
    </w:tbl>
    <w:p>
      <w:pPr>
        <w:spacing w:after="0"/>
      </w:pPr>
    </w:p>
    <w:p>
      <w:pPr>
        <w:pStyle w:val="Heading2"/>
      </w:pPr>
      <w:r>
        <w:t>16.2 Regole di persistenza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152"/>
            <w:shd w:fill="2E5F8C"/>
            <w:tcMar>
              <w:top w:w="90" w:type="dxa"/>
              <w:start w:w="100" w:type="dxa"/>
              <w:bottom w:w="90" w:type="dxa"/>
              <w:end w:w="100" w:type="dxa"/>
            </w:tcMar>
            <w:vAlign w:val="center"/>
          </w:tcPr>
          <w:p>
            <w:pPr>
              <w:jc w:val="center"/>
            </w:pPr>
            <w:r>
              <w:rPr>
                <w:b/>
                <w:color w:val="FFFFFF"/>
                <w:sz w:val="18"/>
              </w:rPr>
              <w:t>ID</w:t>
            </w:r>
          </w:p>
        </w:tc>
        <w:tc>
          <w:tcPr>
            <w:tcW w:type="dxa" w:w="9072"/>
            <w:shd w:fill="2E5F8C"/>
            <w:tcMar>
              <w:top w:w="90" w:type="dxa"/>
              <w:start w:w="100" w:type="dxa"/>
              <w:bottom w:w="90" w:type="dxa"/>
              <w:end w:w="100" w:type="dxa"/>
            </w:tcMar>
            <w:vAlign w:val="center"/>
          </w:tcPr>
          <w:p>
            <w:pPr>
              <w:jc w:val="center"/>
            </w:pPr>
            <w:r>
              <w:rPr>
                <w:b/>
                <w:color w:val="FFFFFF"/>
                <w:sz w:val="18"/>
              </w:rPr>
              <w:t>Regola</w:t>
            </w:r>
          </w:p>
        </w:tc>
      </w:tr>
      <w:tr>
        <w:tc>
          <w:tcPr>
            <w:tcW w:type="dxa" w:w="1152"/>
            <w:tcMar>
              <w:top w:w="90" w:type="dxa"/>
              <w:start w:w="100" w:type="dxa"/>
              <w:bottom w:w="90" w:type="dxa"/>
              <w:end w:w="100" w:type="dxa"/>
            </w:tcMar>
            <w:vAlign w:val="center"/>
          </w:tcPr>
          <w:p>
            <w:pPr>
              <w:spacing w:after="0"/>
            </w:pPr>
            <w:r>
              <w:rPr>
                <w:sz w:val="18"/>
              </w:rPr>
              <w:t>RB-09</w:t>
            </w:r>
          </w:p>
        </w:tc>
        <w:tc>
          <w:tcPr>
            <w:tcW w:type="dxa" w:w="9072"/>
            <w:tcMar>
              <w:top w:w="90" w:type="dxa"/>
              <w:start w:w="100" w:type="dxa"/>
              <w:bottom w:w="90" w:type="dxa"/>
              <w:end w:w="100" w:type="dxa"/>
            </w:tcMar>
            <w:vAlign w:val="center"/>
          </w:tcPr>
          <w:p>
            <w:pPr>
              <w:spacing w:after="0"/>
            </w:pPr>
            <w:r>
              <w:rPr>
                <w:sz w:val="18"/>
              </w:rPr>
              <w:t>Ogni Giocatore appartiene a una e una sola Partita.</w:t>
            </w:r>
          </w:p>
        </w:tc>
      </w:tr>
      <w:tr>
        <w:tc>
          <w:tcPr>
            <w:tcW w:type="dxa" w:w="1152"/>
            <w:tcMar>
              <w:top w:w="90" w:type="dxa"/>
              <w:start w:w="100" w:type="dxa"/>
              <w:bottom w:w="90" w:type="dxa"/>
              <w:end w:w="100" w:type="dxa"/>
            </w:tcMar>
            <w:vAlign w:val="center"/>
            <w:shd w:fill="F4F7FA"/>
          </w:tcPr>
          <w:p>
            <w:pPr>
              <w:spacing w:after="0"/>
            </w:pPr>
            <w:r>
              <w:rPr>
                <w:sz w:val="18"/>
              </w:rPr>
              <w:t>RB-10</w:t>
            </w:r>
          </w:p>
        </w:tc>
        <w:tc>
          <w:tcPr>
            <w:tcW w:type="dxa" w:w="9072"/>
            <w:tcMar>
              <w:top w:w="90" w:type="dxa"/>
              <w:start w:w="100" w:type="dxa"/>
              <w:bottom w:w="90" w:type="dxa"/>
              <w:end w:w="100" w:type="dxa"/>
            </w:tcMar>
            <w:vAlign w:val="center"/>
            <w:shd w:fill="F4F7FA"/>
          </w:tcPr>
          <w:p>
            <w:pPr>
              <w:spacing w:after="0"/>
            </w:pPr>
            <w:r>
              <w:rPr>
                <w:sz w:val="18"/>
              </w:rPr>
              <w:t>L’eliminazione della Partita comporta l’eliminazione locale dei giocatori collegati.</w:t>
            </w:r>
          </w:p>
        </w:tc>
      </w:tr>
      <w:tr>
        <w:tc>
          <w:tcPr>
            <w:tcW w:type="dxa" w:w="1152"/>
            <w:tcMar>
              <w:top w:w="90" w:type="dxa"/>
              <w:start w:w="100" w:type="dxa"/>
              <w:bottom w:w="90" w:type="dxa"/>
              <w:end w:w="100" w:type="dxa"/>
            </w:tcMar>
            <w:vAlign w:val="center"/>
          </w:tcPr>
          <w:p>
            <w:pPr>
              <w:spacing w:after="0"/>
            </w:pPr>
            <w:r>
              <w:rPr>
                <w:sz w:val="18"/>
              </w:rPr>
              <w:t>RB-11</w:t>
            </w:r>
          </w:p>
        </w:tc>
        <w:tc>
          <w:tcPr>
            <w:tcW w:type="dxa" w:w="9072"/>
            <w:tcMar>
              <w:top w:w="90" w:type="dxa"/>
              <w:start w:w="100" w:type="dxa"/>
              <w:bottom w:w="90" w:type="dxa"/>
              <w:end w:w="100" w:type="dxa"/>
            </w:tcMar>
            <w:vAlign w:val="center"/>
          </w:tcPr>
          <w:p>
            <w:pPr>
              <w:spacing w:after="0"/>
            </w:pPr>
            <w:r>
              <w:rPr>
                <w:sz w:val="18"/>
              </w:rPr>
              <w:t>Il caricamento di una Partita non deve mostrare dati appartenenti ad altre Partite.</w:t>
            </w:r>
          </w:p>
        </w:tc>
      </w:tr>
      <w:tr>
        <w:tc>
          <w:tcPr>
            <w:tcW w:type="dxa" w:w="1152"/>
            <w:tcMar>
              <w:top w:w="90" w:type="dxa"/>
              <w:start w:w="100" w:type="dxa"/>
              <w:bottom w:w="90" w:type="dxa"/>
              <w:end w:w="100" w:type="dxa"/>
            </w:tcMar>
            <w:vAlign w:val="center"/>
            <w:shd w:fill="F4F7FA"/>
          </w:tcPr>
          <w:p>
            <w:pPr>
              <w:spacing w:after="0"/>
            </w:pPr>
            <w:r>
              <w:rPr>
                <w:sz w:val="18"/>
              </w:rPr>
              <w:t>RB-12</w:t>
            </w:r>
          </w:p>
        </w:tc>
        <w:tc>
          <w:tcPr>
            <w:tcW w:type="dxa" w:w="9072"/>
            <w:tcMar>
              <w:top w:w="90" w:type="dxa"/>
              <w:start w:w="100" w:type="dxa"/>
              <w:bottom w:w="90" w:type="dxa"/>
              <w:end w:w="100" w:type="dxa"/>
            </w:tcMar>
            <w:vAlign w:val="center"/>
            <w:shd w:fill="F4F7FA"/>
          </w:tcPr>
          <w:p>
            <w:pPr>
              <w:spacing w:after="0"/>
            </w:pPr>
            <w:r>
              <w:rPr>
                <w:sz w:val="18"/>
              </w:rPr>
              <w:t>Le operazioni di salvataggio devono preservare la coerenza tra Partita e Giocatori.</w:t>
            </w:r>
          </w:p>
        </w:tc>
      </w:tr>
      <w:tr>
        <w:tc>
          <w:tcPr>
            <w:tcW w:type="dxa" w:w="1152"/>
            <w:tcMar>
              <w:top w:w="90" w:type="dxa"/>
              <w:start w:w="100" w:type="dxa"/>
              <w:bottom w:w="90" w:type="dxa"/>
              <w:end w:w="100" w:type="dxa"/>
            </w:tcMar>
            <w:vAlign w:val="center"/>
          </w:tcPr>
          <w:p>
            <w:pPr>
              <w:spacing w:after="0"/>
            </w:pPr>
            <w:r>
              <w:rPr>
                <w:sz w:val="18"/>
              </w:rPr>
              <w:t>RB-13</w:t>
            </w:r>
          </w:p>
        </w:tc>
        <w:tc>
          <w:tcPr>
            <w:tcW w:type="dxa" w:w="9072"/>
            <w:tcMar>
              <w:top w:w="90" w:type="dxa"/>
              <w:start w:w="100" w:type="dxa"/>
              <w:bottom w:w="90" w:type="dxa"/>
              <w:end w:w="100" w:type="dxa"/>
            </w:tcMar>
            <w:vAlign w:val="center"/>
          </w:tcPr>
          <w:p>
            <w:pPr>
              <w:spacing w:after="0"/>
            </w:pPr>
            <w:r>
              <w:rPr>
                <w:sz w:val="18"/>
              </w:rPr>
              <w:t>La chiusura o il refresh non devono cancellare i dati già persistiti.</w:t>
            </w:r>
          </w:p>
        </w:tc>
      </w:tr>
      <w:tr>
        <w:tc>
          <w:tcPr>
            <w:tcW w:type="dxa" w:w="1152"/>
            <w:tcMar>
              <w:top w:w="90" w:type="dxa"/>
              <w:start w:w="100" w:type="dxa"/>
              <w:bottom w:w="90" w:type="dxa"/>
              <w:end w:w="100" w:type="dxa"/>
            </w:tcMar>
            <w:vAlign w:val="center"/>
            <w:shd w:fill="F4F7FA"/>
          </w:tcPr>
          <w:p>
            <w:pPr>
              <w:spacing w:after="0"/>
            </w:pPr>
            <w:r>
              <w:rPr>
                <w:sz w:val="18"/>
              </w:rPr>
              <w:t>RB-14</w:t>
            </w:r>
          </w:p>
        </w:tc>
        <w:tc>
          <w:tcPr>
            <w:tcW w:type="dxa" w:w="9072"/>
            <w:tcMar>
              <w:top w:w="90" w:type="dxa"/>
              <w:start w:w="100" w:type="dxa"/>
              <w:bottom w:w="90" w:type="dxa"/>
              <w:end w:w="100" w:type="dxa"/>
            </w:tcMar>
            <w:vAlign w:val="center"/>
            <w:shd w:fill="F4F7FA"/>
          </w:tcPr>
          <w:p>
            <w:pPr>
              <w:spacing w:after="0"/>
            </w:pPr>
            <w:r>
              <w:rPr>
                <w:sz w:val="18"/>
              </w:rPr>
              <w:t>La versione iniziale non prevede sincronizzazione automatica tra dispositivi diversi.</w:t>
            </w:r>
          </w:p>
        </w:tc>
      </w:tr>
    </w:tbl>
    <w:p>
      <w:pPr>
        <w:spacing w:after="0"/>
      </w:pPr>
    </w:p>
    <w:p>
      <w:pPr>
        <w:pStyle w:val="Heading1"/>
      </w:pPr>
      <w:r>
        <w:t>17. Personalizzazione dei giocatori</w:t>
      </w:r>
    </w:p>
    <w:p>
      <w:pPr>
        <w:pStyle w:val="Heading3"/>
      </w:pPr>
      <w:r>
        <w:t>RF-20 – Thumbnail del giocatore</w:t>
      </w:r>
    </w:p>
    <w:tbl>
      <w:tblPr>
        <w:tblStyle w:val="TableGrid"/>
        <w:tblW w:type="auto" w:w="0"/>
        <w:jc w:val="center"/>
        <w:tblLook w:firstColumn="1" w:firstRow="1" w:lastColumn="0" w:lastRow="0" w:noHBand="0" w:noVBand="1" w:val="04A0"/>
      </w:tblPr>
      <w:tblGrid>
        <w:gridCol w:w="4968"/>
        <w:gridCol w:w="4968"/>
      </w:tblGrid>
      <w:tr>
        <w:tc>
          <w:tcPr>
            <w:tcW w:type="dxa" w:w="4968"/>
            <w:shd w:fill="DCE6F1"/>
            <w:tcMar>
              <w:top w:w="90" w:type="dxa"/>
              <w:start w:w="100" w:type="dxa"/>
              <w:bottom w:w="90" w:type="dxa"/>
              <w:end w:w="100" w:type="dxa"/>
            </w:tcMar>
          </w:tcPr>
          <w:p>
            <w:r>
              <w:rPr>
                <w:b/>
              </w:rPr>
              <w:t>Descrizione</w:t>
            </w:r>
          </w:p>
        </w:tc>
        <w:tc>
          <w:tcPr>
            <w:tcW w:type="dxa" w:w="4968"/>
            <w:tcMar>
              <w:top w:w="90" w:type="dxa"/>
              <w:start w:w="100" w:type="dxa"/>
              <w:bottom w:w="90" w:type="dxa"/>
              <w:end w:w="100" w:type="dxa"/>
            </w:tcMar>
          </w:tcPr>
          <w:p>
            <w:pPr>
              <w:spacing w:after="20"/>
            </w:pPr>
            <w:r>
              <w:t>Ogni giocatore può essere associato a una miniatura grafica selezionabile.</w:t>
            </w:r>
          </w:p>
        </w:tc>
      </w:tr>
      <w:tr>
        <w:tc>
          <w:tcPr>
            <w:tcW w:type="dxa" w:w="4968"/>
            <w:shd w:fill="DCE6F1"/>
            <w:tcMar>
              <w:top w:w="90" w:type="dxa"/>
              <w:start w:w="100" w:type="dxa"/>
              <w:bottom w:w="90" w:type="dxa"/>
              <w:end w:w="100" w:type="dxa"/>
            </w:tcMar>
          </w:tcPr>
          <w:p>
            <w:r>
              <w:rPr>
                <w:b/>
              </w:rPr>
              <w:t>Precondizioni</w:t>
            </w:r>
          </w:p>
        </w:tc>
        <w:tc>
          <w:tcPr>
            <w:tcW w:type="dxa" w:w="4968"/>
            <w:tcMar>
              <w:top w:w="90" w:type="dxa"/>
              <w:start w:w="100" w:type="dxa"/>
              <w:bottom w:w="90" w:type="dxa"/>
              <w:end w:w="100" w:type="dxa"/>
            </w:tcMar>
          </w:tcPr>
          <w:p>
            <w:pPr>
              <w:spacing w:after="20"/>
            </w:pPr>
            <w:r>
              <w:t>Inserimento o modifica di un giocatore.</w:t>
            </w:r>
          </w:p>
        </w:tc>
      </w:tr>
      <w:tr>
        <w:tc>
          <w:tcPr>
            <w:tcW w:type="dxa" w:w="4968"/>
            <w:shd w:fill="DCE6F1"/>
            <w:tcMar>
              <w:top w:w="90" w:type="dxa"/>
              <w:start w:w="100" w:type="dxa"/>
              <w:bottom w:w="90" w:type="dxa"/>
              <w:end w:w="100" w:type="dxa"/>
            </w:tcMar>
          </w:tcPr>
          <w:p>
            <w:r>
              <w:rPr>
                <w:b/>
              </w:rPr>
              <w:t>Regole funzionali</w:t>
            </w:r>
          </w:p>
        </w:tc>
        <w:tc>
          <w:tcPr>
            <w:tcW w:type="dxa" w:w="4968"/>
            <w:tcMar>
              <w:top w:w="90" w:type="dxa"/>
              <w:start w:w="100" w:type="dxa"/>
              <w:bottom w:w="90" w:type="dxa"/>
              <w:end w:w="100" w:type="dxa"/>
            </w:tcMar>
          </w:tcPr>
          <w:p>
            <w:pPr>
              <w:spacing w:after="20"/>
            </w:pPr>
            <w:r>
              <w:t>• In inserimento e modifica è disponibile un comando per scegliere una miniatura.</w:t>
            </w:r>
          </w:p>
          <w:p>
            <w:pPr>
              <w:spacing w:after="20"/>
            </w:pPr>
            <w:r>
              <w:t>• La scelta avviene da un set finito di risorse incluse nell’applicazione.</w:t>
            </w:r>
          </w:p>
          <w:p>
            <w:pPr>
              <w:spacing w:after="20"/>
            </w:pPr>
            <w:r>
              <w:t>• Le miniature sono semplici, leggere e ottimizzate per schermi piccoli.</w:t>
            </w:r>
          </w:p>
          <w:p>
            <w:pPr>
              <w:spacing w:after="20"/>
            </w:pPr>
            <w:r>
              <w:t>• Il set può includere archetipi fantasy non riferiti a persone reali, ad esempio cavaliere, maga, ranger, ladro, bardo, druido, nano guerriero, creatura, dado e meeple.</w:t>
            </w:r>
          </w:p>
          <w:p>
            <w:pPr>
              <w:spacing w:after="20"/>
            </w:pPr>
            <w:r>
              <w:t>• Le miniature generate con IA vengono prodotte in fase di design e distribuite come asset statici; non è richiesta generazione IA durante l’uso.</w:t>
            </w:r>
          </w:p>
          <w:p>
            <w:pPr>
              <w:spacing w:after="20"/>
            </w:pPr>
            <w:r>
              <w:t>• In assenza di scelta viene assegnata una miniatura predefinita.</w:t>
            </w:r>
          </w:p>
          <w:p>
            <w:pPr>
              <w:spacing w:after="20"/>
            </w:pPr>
            <w:r>
              <w:t>• La scelta viene salvata con il giocatore e ripristinata ai successivi accessi.</w:t>
            </w:r>
          </w:p>
        </w:tc>
      </w:tr>
      <w:tr>
        <w:tc>
          <w:tcPr>
            <w:tcW w:type="dxa" w:w="4968"/>
            <w:shd w:fill="DCE6F1"/>
            <w:tcMar>
              <w:top w:w="90" w:type="dxa"/>
              <w:start w:w="100" w:type="dxa"/>
              <w:bottom w:w="90" w:type="dxa"/>
              <w:end w:w="100" w:type="dxa"/>
            </w:tcMar>
          </w:tcPr>
          <w:p>
            <w:r>
              <w:rPr>
                <w:b/>
              </w:rPr>
              <w:t>Postcondizioni</w:t>
            </w:r>
          </w:p>
        </w:tc>
        <w:tc>
          <w:tcPr>
            <w:tcW w:type="dxa" w:w="4968"/>
            <w:tcMar>
              <w:top w:w="90" w:type="dxa"/>
              <w:start w:w="100" w:type="dxa"/>
              <w:bottom w:w="90" w:type="dxa"/>
              <w:end w:w="100" w:type="dxa"/>
            </w:tcMar>
          </w:tcPr>
          <w:p>
            <w:pPr>
              <w:spacing w:after="20"/>
            </w:pPr>
            <w:r>
              <w:t>Il giocatore mostra la miniatura selezionata nell’elenco e nel dettaglio della Partita.</w:t>
            </w:r>
          </w:p>
        </w:tc>
      </w:tr>
    </w:tbl>
    <w:p>
      <w:pPr>
        <w:spacing w:after="0"/>
      </w:pPr>
    </w:p>
    <w:p>
      <w:pPr>
        <w:pStyle w:val="Heading1"/>
      </w:pPr>
      <w:r>
        <w:t>18. Linee guida visuali – Board game dungeon</w:t>
      </w:r>
    </w:p>
    <w:p>
      <w:r>
        <w:t>L’identità visiva deve combinare elementi evocativi dei giochi da tavolo e delle ambientazioni dungeon con una struttura contemporanea, leggibile e coerente con le convenzioni di iOS, Android e Web. Gli elementi tematici non devono compromettere accessibilità, chiarezza o prestazioni.</w:t>
      </w:r>
    </w:p>
    <w:p>
      <w:pPr>
        <w:pStyle w:val="Heading2"/>
      </w:pPr>
      <w:r>
        <w:t>18.1 Direzione artistica</w:t>
      </w:r>
    </w:p>
    <w:p>
      <w:pPr>
        <w:pStyle w:val="ListBullet"/>
      </w:pPr>
      <w:r>
        <w:t>Palette principale scura ispirata a pietra, ardesia e legno, con accenti oro/ottone e pergamena chiara.</w:t>
      </w:r>
    </w:p>
    <w:p>
      <w:pPr>
        <w:pStyle w:val="ListBullet"/>
      </w:pPr>
      <w:r>
        <w:t>Card delle Partite simili a tessere o schede da tavolo, con bordi sottili, profondità moderata e gerarchia chiara.</w:t>
      </w:r>
    </w:p>
    <w:p>
      <w:pPr>
        <w:pStyle w:val="ListBullet"/>
      </w:pPr>
      <w:r>
        <w:t>Testure leggere e non fotografiche: pietra, carta o legno devono essere applicate con bassa intensità per non ridurre il contrasto.</w:t>
      </w:r>
    </w:p>
    <w:p>
      <w:pPr>
        <w:pStyle w:val="ListBullet"/>
      </w:pPr>
      <w:r>
        <w:t>Iconografia semplice e coerente, con richiami a dadi, meeple, scudi, pergamene e clessidre.</w:t>
      </w:r>
    </w:p>
    <w:p>
      <w:pPr>
        <w:pStyle w:val="ListBullet"/>
      </w:pPr>
      <w:r>
        <w:t>Animazioni brevi e funzionali, ad esempio pressione della tessera, comparsa del dialogo e transizione tra elenco e dettaglio.</w:t>
      </w:r>
    </w:p>
    <w:p>
      <w:pPr>
        <w:pStyle w:val="ListBullet"/>
      </w:pPr>
      <w:r>
        <w:t>Possibilità di tema chiaro e tema scuro, mantenendo lo stesso linguaggio visivo.</w:t>
      </w:r>
    </w:p>
    <w:p>
      <w:pPr>
        <w:pStyle w:val="Heading2"/>
      </w:pPr>
      <w:r>
        <w:t>18.2 Componenti della pagina Partite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2E5F8C"/>
            <w:tcMar>
              <w:top w:w="90" w:type="dxa"/>
              <w:start w:w="100" w:type="dxa"/>
              <w:bottom w:w="90" w:type="dxa"/>
              <w:end w:w="100" w:type="dxa"/>
            </w:tcMar>
            <w:vAlign w:val="center"/>
          </w:tcPr>
          <w:p>
            <w:pPr>
              <w:jc w:val="center"/>
            </w:pPr>
            <w:r>
              <w:rPr>
                <w:b/>
                <w:color w:val="FFFFFF"/>
                <w:sz w:val="18"/>
              </w:rPr>
              <w:t>Componente</w:t>
            </w:r>
          </w:p>
        </w:tc>
        <w:tc>
          <w:tcPr>
            <w:tcW w:type="dxa" w:w="8064"/>
            <w:shd w:fill="2E5F8C"/>
            <w:tcMar>
              <w:top w:w="90" w:type="dxa"/>
              <w:start w:w="100" w:type="dxa"/>
              <w:bottom w:w="90" w:type="dxa"/>
              <w:end w:w="100" w:type="dxa"/>
            </w:tcMar>
            <w:vAlign w:val="center"/>
          </w:tcPr>
          <w:p>
            <w:pPr>
              <w:jc w:val="center"/>
            </w:pPr>
            <w:r>
              <w:rPr>
                <w:b/>
                <w:color w:val="FFFFFF"/>
                <w:sz w:val="18"/>
              </w:rPr>
              <w:t>Specifica estetico-funzionale</w:t>
            </w:r>
          </w:p>
        </w:tc>
      </w:tr>
      <w:tr>
        <w:tc>
          <w:tcPr>
            <w:tcW w:type="dxa" w:w="2448"/>
            <w:tcMar>
              <w:top w:w="90" w:type="dxa"/>
              <w:start w:w="100" w:type="dxa"/>
              <w:bottom w:w="90" w:type="dxa"/>
              <w:end w:w="100" w:type="dxa"/>
            </w:tcMar>
            <w:vAlign w:val="center"/>
          </w:tcPr>
          <w:p>
            <w:pPr>
              <w:spacing w:after="0"/>
            </w:pPr>
            <w:r>
              <w:rPr>
                <w:sz w:val="18"/>
              </w:rPr>
              <w:t>Card Partita</w:t>
            </w:r>
          </w:p>
        </w:tc>
        <w:tc>
          <w:tcPr>
            <w:tcW w:type="dxa" w:w="8064"/>
            <w:tcMar>
              <w:top w:w="90" w:type="dxa"/>
              <w:start w:w="100" w:type="dxa"/>
              <w:bottom w:w="90" w:type="dxa"/>
              <w:end w:w="100" w:type="dxa"/>
            </w:tcMar>
            <w:vAlign w:val="center"/>
          </w:tcPr>
          <w:p>
            <w:pPr>
              <w:spacing w:after="0"/>
            </w:pPr>
            <w:r>
              <w:rPr>
                <w:sz w:val="18"/>
              </w:rPr>
              <w:t>Titolo in evidenza, thumbnail del gioco o simbolo generico, numero giocatori, data ultimo aggiornamento e comando eliminazione.</w:t>
            </w:r>
          </w:p>
        </w:tc>
      </w:tr>
      <w:tr>
        <w:tc>
          <w:tcPr>
            <w:tcW w:type="dxa" w:w="2448"/>
            <w:tcMar>
              <w:top w:w="90" w:type="dxa"/>
              <w:start w:w="100" w:type="dxa"/>
              <w:bottom w:w="90" w:type="dxa"/>
              <w:end w:w="100" w:type="dxa"/>
            </w:tcMar>
            <w:vAlign w:val="center"/>
            <w:shd w:fill="F4F7FA"/>
          </w:tcPr>
          <w:p>
            <w:pPr>
              <w:spacing w:after="0"/>
            </w:pPr>
            <w:r>
              <w:rPr>
                <w:sz w:val="18"/>
              </w:rPr>
              <w:t>Pulsante +</w:t>
            </w:r>
          </w:p>
        </w:tc>
        <w:tc>
          <w:tcPr>
            <w:tcW w:type="dxa" w:w="8064"/>
            <w:tcMar>
              <w:top w:w="90" w:type="dxa"/>
              <w:start w:w="100" w:type="dxa"/>
              <w:bottom w:w="90" w:type="dxa"/>
              <w:end w:w="100" w:type="dxa"/>
            </w:tcMar>
            <w:vAlign w:val="center"/>
            <w:shd w:fill="F4F7FA"/>
          </w:tcPr>
          <w:p>
            <w:pPr>
              <w:spacing w:after="0"/>
            </w:pPr>
            <w:r>
              <w:rPr>
                <w:sz w:val="18"/>
              </w:rPr>
              <w:t>Floating Action Button chiaramente distinguibile, con area di interazione adeguata e tema coerente.</w:t>
            </w:r>
          </w:p>
        </w:tc>
      </w:tr>
      <w:tr>
        <w:tc>
          <w:tcPr>
            <w:tcW w:type="dxa" w:w="2448"/>
            <w:tcMar>
              <w:top w:w="90" w:type="dxa"/>
              <w:start w:w="100" w:type="dxa"/>
              <w:bottom w:w="90" w:type="dxa"/>
              <w:end w:w="100" w:type="dxa"/>
            </w:tcMar>
            <w:vAlign w:val="center"/>
          </w:tcPr>
          <w:p>
            <w:pPr>
              <w:spacing w:after="0"/>
            </w:pPr>
            <w:r>
              <w:rPr>
                <w:sz w:val="18"/>
              </w:rPr>
              <w:t>Stato vuoto</w:t>
            </w:r>
          </w:p>
        </w:tc>
        <w:tc>
          <w:tcPr>
            <w:tcW w:type="dxa" w:w="8064"/>
            <w:tcMar>
              <w:top w:w="90" w:type="dxa"/>
              <w:start w:w="100" w:type="dxa"/>
              <w:bottom w:w="90" w:type="dxa"/>
              <w:end w:w="100" w:type="dxa"/>
            </w:tcMar>
            <w:vAlign w:val="center"/>
          </w:tcPr>
          <w:p>
            <w:pPr>
              <w:spacing w:after="0"/>
            </w:pPr>
            <w:r>
              <w:rPr>
                <w:sz w:val="18"/>
              </w:rPr>
              <w:t>Illustrazione leggera con dado/meeple e messaggio che invita a creare la prima Partita.</w:t>
            </w:r>
          </w:p>
        </w:tc>
      </w:tr>
      <w:tr>
        <w:tc>
          <w:tcPr>
            <w:tcW w:type="dxa" w:w="2448"/>
            <w:tcMar>
              <w:top w:w="90" w:type="dxa"/>
              <w:start w:w="100" w:type="dxa"/>
              <w:bottom w:w="90" w:type="dxa"/>
              <w:end w:w="100" w:type="dxa"/>
            </w:tcMar>
            <w:vAlign w:val="center"/>
            <w:shd w:fill="F4F7FA"/>
          </w:tcPr>
          <w:p>
            <w:pPr>
              <w:spacing w:after="0"/>
            </w:pPr>
            <w:r>
              <w:rPr>
                <w:sz w:val="18"/>
              </w:rPr>
              <w:t>App bar</w:t>
            </w:r>
          </w:p>
        </w:tc>
        <w:tc>
          <w:tcPr>
            <w:tcW w:type="dxa" w:w="8064"/>
            <w:tcMar>
              <w:top w:w="90" w:type="dxa"/>
              <w:start w:w="100" w:type="dxa"/>
              <w:bottom w:w="90" w:type="dxa"/>
              <w:end w:w="100" w:type="dxa"/>
            </w:tcMar>
            <w:vAlign w:val="center"/>
            <w:shd w:fill="F4F7FA"/>
          </w:tcPr>
          <w:p>
            <w:pPr>
              <w:spacing w:after="0"/>
            </w:pPr>
            <w:r>
              <w:rPr>
                <w:sz w:val="18"/>
              </w:rPr>
              <w:t>Titolo BoardGamePlayer, eventuale menu impostazioni e rispetto delle safe area.</w:t>
            </w:r>
          </w:p>
        </w:tc>
      </w:tr>
    </w:tbl>
    <w:p>
      <w:pPr>
        <w:spacing w:after="0"/>
      </w:pPr>
    </w:p>
    <w:p>
      <w:pPr>
        <w:pStyle w:val="Heading2"/>
      </w:pPr>
      <w:r>
        <w:t>18.3 Componenti della pagina Giocatori</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2E5F8C"/>
            <w:tcMar>
              <w:top w:w="90" w:type="dxa"/>
              <w:start w:w="100" w:type="dxa"/>
              <w:bottom w:w="90" w:type="dxa"/>
              <w:end w:w="100" w:type="dxa"/>
            </w:tcMar>
            <w:vAlign w:val="center"/>
          </w:tcPr>
          <w:p>
            <w:pPr>
              <w:jc w:val="center"/>
            </w:pPr>
            <w:r>
              <w:rPr>
                <w:b/>
                <w:color w:val="FFFFFF"/>
                <w:sz w:val="18"/>
              </w:rPr>
              <w:t>Componente</w:t>
            </w:r>
          </w:p>
        </w:tc>
        <w:tc>
          <w:tcPr>
            <w:tcW w:type="dxa" w:w="8064"/>
            <w:shd w:fill="2E5F8C"/>
            <w:tcMar>
              <w:top w:w="90" w:type="dxa"/>
              <w:start w:w="100" w:type="dxa"/>
              <w:bottom w:w="90" w:type="dxa"/>
              <w:end w:w="100" w:type="dxa"/>
            </w:tcMar>
            <w:vAlign w:val="center"/>
          </w:tcPr>
          <w:p>
            <w:pPr>
              <w:jc w:val="center"/>
            </w:pPr>
            <w:r>
              <w:rPr>
                <w:b/>
                <w:color w:val="FFFFFF"/>
                <w:sz w:val="18"/>
              </w:rPr>
              <w:t>Specifica estetico-funzionale</w:t>
            </w:r>
          </w:p>
        </w:tc>
      </w:tr>
      <w:tr>
        <w:tc>
          <w:tcPr>
            <w:tcW w:type="dxa" w:w="2448"/>
            <w:tcMar>
              <w:top w:w="90" w:type="dxa"/>
              <w:start w:w="100" w:type="dxa"/>
              <w:bottom w:w="90" w:type="dxa"/>
              <w:end w:w="100" w:type="dxa"/>
            </w:tcMar>
            <w:vAlign w:val="center"/>
          </w:tcPr>
          <w:p>
            <w:pPr>
              <w:spacing w:after="0"/>
            </w:pPr>
            <w:r>
              <w:rPr>
                <w:sz w:val="18"/>
              </w:rPr>
              <w:t>Intestazione Partita</w:t>
            </w:r>
          </w:p>
        </w:tc>
        <w:tc>
          <w:tcPr>
            <w:tcW w:type="dxa" w:w="8064"/>
            <w:tcMar>
              <w:top w:w="90" w:type="dxa"/>
              <w:start w:w="100" w:type="dxa"/>
              <w:bottom w:w="90" w:type="dxa"/>
              <w:end w:w="100" w:type="dxa"/>
            </w:tcMar>
            <w:vAlign w:val="center"/>
          </w:tcPr>
          <w:p>
            <w:pPr>
              <w:spacing w:after="0"/>
            </w:pPr>
            <w:r>
              <w:rPr>
                <w:sz w:val="18"/>
              </w:rPr>
              <w:t>Nome della Partita, pulsante Indietro e indicatore discreto di salvataggio.</w:t>
            </w:r>
          </w:p>
        </w:tc>
      </w:tr>
      <w:tr>
        <w:tc>
          <w:tcPr>
            <w:tcW w:type="dxa" w:w="2448"/>
            <w:tcMar>
              <w:top w:w="90" w:type="dxa"/>
              <w:start w:w="100" w:type="dxa"/>
              <w:bottom w:w="90" w:type="dxa"/>
              <w:end w:w="100" w:type="dxa"/>
            </w:tcMar>
            <w:vAlign w:val="center"/>
            <w:shd w:fill="F4F7FA"/>
          </w:tcPr>
          <w:p>
            <w:pPr>
              <w:spacing w:after="0"/>
            </w:pPr>
            <w:r>
              <w:rPr>
                <w:sz w:val="18"/>
              </w:rPr>
              <w:t>Card Giocatore</w:t>
            </w:r>
          </w:p>
        </w:tc>
        <w:tc>
          <w:tcPr>
            <w:tcW w:type="dxa" w:w="8064"/>
            <w:tcMar>
              <w:top w:w="90" w:type="dxa"/>
              <w:start w:w="100" w:type="dxa"/>
              <w:bottom w:w="90" w:type="dxa"/>
              <w:end w:w="100" w:type="dxa"/>
            </w:tcMar>
            <w:vAlign w:val="center"/>
            <w:shd w:fill="F4F7FA"/>
          </w:tcPr>
          <w:p>
            <w:pPr>
              <w:spacing w:after="0"/>
            </w:pPr>
            <w:r>
              <w:rPr>
                <w:sz w:val="18"/>
              </w:rPr>
              <w:t>Thumbnail, nome, timer, turni e punteggio; separazione netta tra giocatori.</w:t>
            </w:r>
          </w:p>
        </w:tc>
      </w:tr>
      <w:tr>
        <w:tc>
          <w:tcPr>
            <w:tcW w:type="dxa" w:w="2448"/>
            <w:tcMar>
              <w:top w:w="90" w:type="dxa"/>
              <w:start w:w="100" w:type="dxa"/>
              <w:bottom w:w="90" w:type="dxa"/>
              <w:end w:w="100" w:type="dxa"/>
            </w:tcMar>
            <w:vAlign w:val="center"/>
          </w:tcPr>
          <w:p>
            <w:pPr>
              <w:spacing w:after="0"/>
            </w:pPr>
            <w:r>
              <w:rPr>
                <w:sz w:val="18"/>
              </w:rPr>
              <w:t>Timer</w:t>
            </w:r>
          </w:p>
        </w:tc>
        <w:tc>
          <w:tcPr>
            <w:tcW w:type="dxa" w:w="8064"/>
            <w:tcMar>
              <w:top w:w="90" w:type="dxa"/>
              <w:start w:w="100" w:type="dxa"/>
              <w:bottom w:w="90" w:type="dxa"/>
              <w:end w:w="100" w:type="dxa"/>
            </w:tcMar>
            <w:vAlign w:val="center"/>
          </w:tcPr>
          <w:p>
            <w:pPr>
              <w:spacing w:after="0"/>
            </w:pPr>
            <w:r>
              <w:rPr>
                <w:sz w:val="18"/>
              </w:rPr>
              <w:t>Play verde, Pausa giallo/ambra e Stop rosso, sempre accompagnati da simboli per non dipendere dal solo colore.</w:t>
            </w:r>
          </w:p>
        </w:tc>
      </w:tr>
      <w:tr>
        <w:tc>
          <w:tcPr>
            <w:tcW w:type="dxa" w:w="2448"/>
            <w:tcMar>
              <w:top w:w="90" w:type="dxa"/>
              <w:start w:w="100" w:type="dxa"/>
              <w:bottom w:w="90" w:type="dxa"/>
              <w:end w:w="100" w:type="dxa"/>
            </w:tcMar>
            <w:vAlign w:val="center"/>
            <w:shd w:fill="F4F7FA"/>
          </w:tcPr>
          <w:p>
            <w:pPr>
              <w:spacing w:after="0"/>
            </w:pPr>
            <w:r>
              <w:rPr>
                <w:sz w:val="18"/>
              </w:rPr>
              <w:t>Campi numerici</w:t>
            </w:r>
          </w:p>
        </w:tc>
        <w:tc>
          <w:tcPr>
            <w:tcW w:type="dxa" w:w="8064"/>
            <w:tcMar>
              <w:top w:w="90" w:type="dxa"/>
              <w:start w:w="100" w:type="dxa"/>
              <w:bottom w:w="90" w:type="dxa"/>
              <w:end w:w="100" w:type="dxa"/>
            </w:tcMar>
            <w:vAlign w:val="center"/>
            <w:shd w:fill="F4F7FA"/>
          </w:tcPr>
          <w:p>
            <w:pPr>
              <w:spacing w:after="0"/>
            </w:pPr>
            <w:r>
              <w:rPr>
                <w:sz w:val="18"/>
              </w:rPr>
              <w:t>Aspetto compatto ma leggibile, allineamento tabellare e feedback immediato sui limiti.</w:t>
            </w:r>
          </w:p>
        </w:tc>
      </w:tr>
      <w:tr>
        <w:tc>
          <w:tcPr>
            <w:tcW w:type="dxa" w:w="2448"/>
            <w:tcMar>
              <w:top w:w="90" w:type="dxa"/>
              <w:start w:w="100" w:type="dxa"/>
              <w:bottom w:w="90" w:type="dxa"/>
              <w:end w:w="100" w:type="dxa"/>
            </w:tcMar>
            <w:vAlign w:val="center"/>
          </w:tcPr>
          <w:p>
            <w:pPr>
              <w:spacing w:after="0"/>
            </w:pPr>
            <w:r>
              <w:rPr>
                <w:sz w:val="18"/>
              </w:rPr>
              <w:t>Dialoghi</w:t>
            </w:r>
          </w:p>
        </w:tc>
        <w:tc>
          <w:tcPr>
            <w:tcW w:type="dxa" w:w="8064"/>
            <w:tcMar>
              <w:top w:w="90" w:type="dxa"/>
              <w:start w:w="100" w:type="dxa"/>
              <w:bottom w:w="90" w:type="dxa"/>
              <w:end w:w="100" w:type="dxa"/>
            </w:tcMar>
            <w:vAlign w:val="center"/>
          </w:tcPr>
          <w:p>
            <w:pPr>
              <w:spacing w:after="0"/>
            </w:pPr>
            <w:r>
              <w:rPr>
                <w:sz w:val="18"/>
              </w:rPr>
              <w:t>Uso di componenti standard della piattaforma con tematizzazione limitata a colori, tipografia e icone.</w:t>
            </w:r>
          </w:p>
        </w:tc>
      </w:tr>
    </w:tbl>
    <w:p>
      <w:pPr>
        <w:spacing w:after="0"/>
      </w:pPr>
    </w:p>
    <w:p>
      <w:pPr>
        <w:pStyle w:val="Heading2"/>
      </w:pPr>
      <w:r>
        <w:t>18.4 Vincoli multipiattaforma e accessibilità</w:t>
      </w:r>
    </w:p>
    <w:p>
      <w:pPr>
        <w:pStyle w:val="ListBullet"/>
      </w:pPr>
      <w:r>
        <w:t>Utilizzare componenti standard e semantici per dialoghi, navigazione, menu e campi di input.</w:t>
      </w:r>
    </w:p>
    <w:p>
      <w:pPr>
        <w:pStyle w:val="ListBullet"/>
      </w:pPr>
      <w:r>
        <w:t>Rispettare le safe area, le barre di sistema, la navigazione gerarchica e le gesture native disponibili.</w:t>
      </w:r>
    </w:p>
    <w:p>
      <w:pPr>
        <w:pStyle w:val="ListBullet"/>
      </w:pPr>
      <w:r>
        <w:t>Prevedere target touch di dimensione adeguata e sufficiente separazione tra comandi adiacenti.</w:t>
      </w:r>
    </w:p>
    <w:p>
      <w:pPr>
        <w:pStyle w:val="ListBullet"/>
      </w:pPr>
      <w:r>
        <w:t>Non comunicare uno stato usando esclusivamente il colore: associare sempre icona, forma o testo.</w:t>
      </w:r>
    </w:p>
    <w:p>
      <w:pPr>
        <w:pStyle w:val="ListBullet"/>
      </w:pPr>
      <w:r>
        <w:t>Supportare ridimensionamento del testo, contrasto adeguato, focus da tastiera sul Web, VoiceOver su iOS e TalkBack su Android.</w:t>
      </w:r>
    </w:p>
    <w:p>
      <w:pPr>
        <w:pStyle w:val="ListBullet"/>
      </w:pPr>
      <w:r>
        <w:t>Usare font leggibili; eventuali font fantasy devono essere limitati a logo o titoli brevi, mai ai dati operativi.</w:t>
      </w:r>
    </w:p>
    <w:p>
      <w:pPr>
        <w:pStyle w:val="ListBullet"/>
      </w:pPr>
      <w:r>
        <w:t>Ridurre o disabilitare le animazioni quando il sistema richiede modalità “Riduci movimento”.</w:t>
      </w:r>
    </w:p>
    <w:p>
      <w:pPr>
        <w:pStyle w:val="ListBullet"/>
      </w:pPr>
      <w:r>
        <w:t>Ottimizzare thumbnail e texture in formati compressi e in risoluzioni coerenti con la densità del dispositivo.</w:t>
      </w:r>
    </w:p>
    <w:p>
      <w:pPr>
        <w:pStyle w:val="ListBullet"/>
      </w:pPr>
      <w:r>
        <w:t>Evitare dettagli grafici essenziali troppo vicini ai bordi delle icone e prevedere varianti coerenti per Web, Android e iOS.</w:t>
      </w:r>
    </w:p>
    <w:p>
      <w:pPr>
        <w:pStyle w:val="Heading2"/>
      </w:pPr>
      <w:r>
        <w:t>18.5 Personalizzazioni aggiuntive suggerite</w:t>
      </w:r>
    </w:p>
    <w:p>
      <w:r>
        <w:t>Le seguenti opzioni sono proposte progettuali da validare e non modificano automaticamente il perimetro minimo già approvato:</w:t>
      </w:r>
    </w:p>
    <w:p>
      <w:pPr>
        <w:pStyle w:val="ListBullet"/>
      </w:pPr>
      <w:r>
        <w:t>Selezione del colore di accento della Partita, utilizzato per bordo card e intestazione.</w:t>
      </w:r>
    </w:p>
    <w:p>
      <w:pPr>
        <w:pStyle w:val="ListBullet"/>
      </w:pPr>
      <w:r>
        <w:t>Icona o thumbnail della Partita selezionabile da un set leggero di dadi, mappe, castelli, carte e meeple.</w:t>
      </w:r>
    </w:p>
    <w:p>
      <w:pPr>
        <w:pStyle w:val="ListBullet"/>
      </w:pPr>
      <w:r>
        <w:t>Preferenza tema chiaro, scuro o sistema.</w:t>
      </w:r>
    </w:p>
    <w:p>
      <w:pPr>
        <w:pStyle w:val="ListBullet"/>
      </w:pPr>
      <w:r>
        <w:t>Feedback aptico leggero sui dispositivi mobili per incremento punteggio, cambio turno e avvio/stop timer.</w:t>
      </w:r>
    </w:p>
    <w:p>
      <w:pPr>
        <w:pStyle w:val="ListBullet"/>
      </w:pPr>
      <w:r>
        <w:t>Segnale grafico non invasivo di “salvataggio completato”.</w:t>
      </w:r>
    </w:p>
    <w:p>
      <w:pPr>
        <w:pStyle w:val="ListBullet"/>
      </w:pPr>
      <w:r>
        <w:t>Ordinamento delle Partite per ultimo accesso, nome o data di creazione.</w:t>
      </w:r>
    </w:p>
    <w:p>
      <w:pPr>
        <w:pStyle w:val="ListBullet"/>
      </w:pPr>
      <w:r>
        <w:t>Funzione di duplicazione di una Partita come modello, da considerare in una versione successiva.</w:t>
      </w:r>
    </w:p>
    <w:p>
      <w:pPr>
        <w:pStyle w:val="Heading1"/>
      </w:pPr>
      <w:r>
        <w:t>19. Scenari ed eccezioni aggiuntivi</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2E5F8C"/>
            <w:tcMar>
              <w:top w:w="90" w:type="dxa"/>
              <w:start w:w="100" w:type="dxa"/>
              <w:bottom w:w="90" w:type="dxa"/>
              <w:end w:w="100" w:type="dxa"/>
            </w:tcMar>
            <w:vAlign w:val="center"/>
          </w:tcPr>
          <w:p>
            <w:pPr>
              <w:jc w:val="center"/>
            </w:pPr>
            <w:r>
              <w:rPr>
                <w:b/>
                <w:color w:val="FFFFFF"/>
                <w:sz w:val="18"/>
              </w:rPr>
              <w:t>Scenario</w:t>
            </w:r>
          </w:p>
        </w:tc>
        <w:tc>
          <w:tcPr>
            <w:tcW w:type="dxa" w:w="7344"/>
            <w:shd w:fill="2E5F8C"/>
            <w:tcMar>
              <w:top w:w="90" w:type="dxa"/>
              <w:start w:w="100" w:type="dxa"/>
              <w:bottom w:w="90" w:type="dxa"/>
              <w:end w:w="100" w:type="dxa"/>
            </w:tcMar>
            <w:vAlign w:val="center"/>
          </w:tcPr>
          <w:p>
            <w:pPr>
              <w:jc w:val="center"/>
            </w:pPr>
            <w:r>
              <w:rPr>
                <w:b/>
                <w:color w:val="FFFFFF"/>
                <w:sz w:val="18"/>
              </w:rPr>
              <w:t>Comportamento atteso</w:t>
            </w:r>
          </w:p>
        </w:tc>
      </w:tr>
      <w:tr>
        <w:tc>
          <w:tcPr>
            <w:tcW w:type="dxa" w:w="3168"/>
            <w:tcMar>
              <w:top w:w="90" w:type="dxa"/>
              <w:start w:w="100" w:type="dxa"/>
              <w:bottom w:w="90" w:type="dxa"/>
              <w:end w:w="100" w:type="dxa"/>
            </w:tcMar>
            <w:vAlign w:val="center"/>
          </w:tcPr>
          <w:p>
            <w:pPr>
              <w:spacing w:after="0"/>
            </w:pPr>
            <w:r>
              <w:rPr>
                <w:sz w:val="18"/>
              </w:rPr>
              <w:t>Creazione con nome vuoto</w:t>
            </w:r>
          </w:p>
        </w:tc>
        <w:tc>
          <w:tcPr>
            <w:tcW w:type="dxa" w:w="7344"/>
            <w:tcMar>
              <w:top w:w="90" w:type="dxa"/>
              <w:start w:w="100" w:type="dxa"/>
              <w:bottom w:w="90" w:type="dxa"/>
              <w:end w:w="100" w:type="dxa"/>
            </w:tcMar>
            <w:vAlign w:val="center"/>
          </w:tcPr>
          <w:p>
            <w:pPr>
              <w:spacing w:after="0"/>
            </w:pPr>
            <w:r>
              <w:rPr>
                <w:sz w:val="18"/>
              </w:rPr>
              <w:t>La conferma resta disabilitata.</w:t>
            </w:r>
          </w:p>
        </w:tc>
      </w:tr>
      <w:tr>
        <w:tc>
          <w:tcPr>
            <w:tcW w:type="dxa" w:w="3168"/>
            <w:tcMar>
              <w:top w:w="90" w:type="dxa"/>
              <w:start w:w="100" w:type="dxa"/>
              <w:bottom w:w="90" w:type="dxa"/>
              <w:end w:w="100" w:type="dxa"/>
            </w:tcMar>
            <w:vAlign w:val="center"/>
            <w:shd w:fill="F4F7FA"/>
          </w:tcPr>
          <w:p>
            <w:pPr>
              <w:spacing w:after="0"/>
            </w:pPr>
            <w:r>
              <w:rPr>
                <w:sz w:val="18"/>
              </w:rPr>
              <w:t>Partita appena creata</w:t>
            </w:r>
          </w:p>
        </w:tc>
        <w:tc>
          <w:tcPr>
            <w:tcW w:type="dxa" w:w="7344"/>
            <w:tcMar>
              <w:top w:w="90" w:type="dxa"/>
              <w:start w:w="100" w:type="dxa"/>
              <w:bottom w:w="90" w:type="dxa"/>
              <w:end w:w="100" w:type="dxa"/>
            </w:tcMar>
            <w:vAlign w:val="center"/>
            <w:shd w:fill="F4F7FA"/>
          </w:tcPr>
          <w:p>
            <w:pPr>
              <w:spacing w:after="0"/>
            </w:pPr>
            <w:r>
              <w:rPr>
                <w:sz w:val="18"/>
              </w:rPr>
              <w:t>Il dettaglio è disponibile e non contiene giocatori.</w:t>
            </w:r>
          </w:p>
        </w:tc>
      </w:tr>
      <w:tr>
        <w:tc>
          <w:tcPr>
            <w:tcW w:type="dxa" w:w="3168"/>
            <w:tcMar>
              <w:top w:w="90" w:type="dxa"/>
              <w:start w:w="100" w:type="dxa"/>
              <w:bottom w:w="90" w:type="dxa"/>
              <w:end w:w="100" w:type="dxa"/>
            </w:tcMar>
            <w:vAlign w:val="center"/>
          </w:tcPr>
          <w:p>
            <w:pPr>
              <w:spacing w:after="0"/>
            </w:pPr>
            <w:r>
              <w:rPr>
                <w:sz w:val="18"/>
              </w:rPr>
              <w:t>Ritorno all’elenco</w:t>
            </w:r>
          </w:p>
        </w:tc>
        <w:tc>
          <w:tcPr>
            <w:tcW w:type="dxa" w:w="7344"/>
            <w:tcMar>
              <w:top w:w="90" w:type="dxa"/>
              <w:start w:w="100" w:type="dxa"/>
              <w:bottom w:w="90" w:type="dxa"/>
              <w:end w:w="100" w:type="dxa"/>
            </w:tcMar>
            <w:vAlign w:val="center"/>
          </w:tcPr>
          <w:p>
            <w:pPr>
              <w:spacing w:after="0"/>
            </w:pPr>
            <w:r>
              <w:rPr>
                <w:sz w:val="18"/>
              </w:rPr>
              <w:t>I dati correnti sono persistiti prima della navigazione.</w:t>
            </w:r>
          </w:p>
        </w:tc>
      </w:tr>
      <w:tr>
        <w:tc>
          <w:tcPr>
            <w:tcW w:type="dxa" w:w="3168"/>
            <w:tcMar>
              <w:top w:w="90" w:type="dxa"/>
              <w:start w:w="100" w:type="dxa"/>
              <w:bottom w:w="90" w:type="dxa"/>
              <w:end w:w="100" w:type="dxa"/>
            </w:tcMar>
            <w:vAlign w:val="center"/>
            <w:shd w:fill="F4F7FA"/>
          </w:tcPr>
          <w:p>
            <w:pPr>
              <w:spacing w:after="0"/>
            </w:pPr>
            <w:r>
              <w:rPr>
                <w:sz w:val="18"/>
              </w:rPr>
              <w:t>Chiusura dell’app</w:t>
            </w:r>
          </w:p>
        </w:tc>
        <w:tc>
          <w:tcPr>
            <w:tcW w:type="dxa" w:w="7344"/>
            <w:tcMar>
              <w:top w:w="90" w:type="dxa"/>
              <w:start w:w="100" w:type="dxa"/>
              <w:bottom w:w="90" w:type="dxa"/>
              <w:end w:w="100" w:type="dxa"/>
            </w:tcMar>
            <w:vAlign w:val="center"/>
            <w:shd w:fill="F4F7FA"/>
          </w:tcPr>
          <w:p>
            <w:pPr>
              <w:spacing w:after="0"/>
            </w:pPr>
            <w:r>
              <w:rPr>
                <w:sz w:val="18"/>
              </w:rPr>
              <w:t>Le modifiche già registrate localmente sono disponibili alla successiva apertura.</w:t>
            </w:r>
          </w:p>
        </w:tc>
      </w:tr>
      <w:tr>
        <w:tc>
          <w:tcPr>
            <w:tcW w:type="dxa" w:w="3168"/>
            <w:tcMar>
              <w:top w:w="90" w:type="dxa"/>
              <w:start w:w="100" w:type="dxa"/>
              <w:bottom w:w="90" w:type="dxa"/>
              <w:end w:w="100" w:type="dxa"/>
            </w:tcMar>
            <w:vAlign w:val="center"/>
          </w:tcPr>
          <w:p>
            <w:pPr>
              <w:spacing w:after="0"/>
            </w:pPr>
            <w:r>
              <w:rPr>
                <w:sz w:val="18"/>
              </w:rPr>
              <w:t>Eliminazione Partita</w:t>
            </w:r>
          </w:p>
        </w:tc>
        <w:tc>
          <w:tcPr>
            <w:tcW w:type="dxa" w:w="7344"/>
            <w:tcMar>
              <w:top w:w="90" w:type="dxa"/>
              <w:start w:w="100" w:type="dxa"/>
              <w:bottom w:w="90" w:type="dxa"/>
              <w:end w:w="100" w:type="dxa"/>
            </w:tcMar>
            <w:vAlign w:val="center"/>
          </w:tcPr>
          <w:p>
            <w:pPr>
              <w:spacing w:after="0"/>
            </w:pPr>
            <w:r>
              <w:rPr>
                <w:sz w:val="18"/>
              </w:rPr>
              <w:t>La conferma elimina Partita e giocatori collegati.</w:t>
            </w:r>
          </w:p>
        </w:tc>
      </w:tr>
      <w:tr>
        <w:tc>
          <w:tcPr>
            <w:tcW w:type="dxa" w:w="3168"/>
            <w:tcMar>
              <w:top w:w="90" w:type="dxa"/>
              <w:start w:w="100" w:type="dxa"/>
              <w:bottom w:w="90" w:type="dxa"/>
              <w:end w:w="100" w:type="dxa"/>
            </w:tcMar>
            <w:vAlign w:val="center"/>
            <w:shd w:fill="F4F7FA"/>
          </w:tcPr>
          <w:p>
            <w:pPr>
              <w:spacing w:after="0"/>
            </w:pPr>
            <w:r>
              <w:rPr>
                <w:sz w:val="18"/>
              </w:rPr>
              <w:t>Salvataggio locale non disponibile</w:t>
            </w:r>
          </w:p>
        </w:tc>
        <w:tc>
          <w:tcPr>
            <w:tcW w:type="dxa" w:w="7344"/>
            <w:tcMar>
              <w:top w:w="90" w:type="dxa"/>
              <w:start w:w="100" w:type="dxa"/>
              <w:bottom w:w="90" w:type="dxa"/>
              <w:end w:w="100" w:type="dxa"/>
            </w:tcMar>
            <w:vAlign w:val="center"/>
            <w:shd w:fill="F4F7FA"/>
          </w:tcPr>
          <w:p>
            <w:pPr>
              <w:spacing w:after="0"/>
            </w:pPr>
            <w:r>
              <w:rPr>
                <w:sz w:val="18"/>
              </w:rPr>
              <w:t>Il sistema informa l’utente e mantiene, ove possibile, i dati nella sessione corrente.</w:t>
            </w:r>
          </w:p>
        </w:tc>
      </w:tr>
      <w:tr>
        <w:tc>
          <w:tcPr>
            <w:tcW w:type="dxa" w:w="3168"/>
            <w:tcMar>
              <w:top w:w="90" w:type="dxa"/>
              <w:start w:w="100" w:type="dxa"/>
              <w:bottom w:w="90" w:type="dxa"/>
              <w:end w:w="100" w:type="dxa"/>
            </w:tcMar>
            <w:vAlign w:val="center"/>
          </w:tcPr>
          <w:p>
            <w:pPr>
              <w:spacing w:after="0"/>
            </w:pPr>
            <w:r>
              <w:rPr>
                <w:sz w:val="18"/>
              </w:rPr>
              <w:t>Dati locali non leggibili</w:t>
            </w:r>
          </w:p>
        </w:tc>
        <w:tc>
          <w:tcPr>
            <w:tcW w:type="dxa" w:w="7344"/>
            <w:tcMar>
              <w:top w:w="90" w:type="dxa"/>
              <w:start w:w="100" w:type="dxa"/>
              <w:bottom w:w="90" w:type="dxa"/>
              <w:end w:w="100" w:type="dxa"/>
            </w:tcMar>
            <w:vAlign w:val="center"/>
          </w:tcPr>
          <w:p>
            <w:pPr>
              <w:spacing w:after="0"/>
            </w:pPr>
            <w:r>
              <w:rPr>
                <w:sz w:val="18"/>
              </w:rPr>
              <w:t>Il sistema non deve compromettere le altre Partite e deve mostrare un messaggio comprensibile.</w:t>
            </w:r>
          </w:p>
        </w:tc>
      </w:tr>
      <w:tr>
        <w:tc>
          <w:tcPr>
            <w:tcW w:type="dxa" w:w="3168"/>
            <w:tcMar>
              <w:top w:w="90" w:type="dxa"/>
              <w:start w:w="100" w:type="dxa"/>
              <w:bottom w:w="90" w:type="dxa"/>
              <w:end w:w="100" w:type="dxa"/>
            </w:tcMar>
            <w:vAlign w:val="center"/>
            <w:shd w:fill="F4F7FA"/>
          </w:tcPr>
          <w:p>
            <w:pPr>
              <w:spacing w:after="0"/>
            </w:pPr>
            <w:r>
              <w:rPr>
                <w:sz w:val="18"/>
              </w:rPr>
              <w:t>Thumbnail non disponibile</w:t>
            </w:r>
          </w:p>
        </w:tc>
        <w:tc>
          <w:tcPr>
            <w:tcW w:type="dxa" w:w="7344"/>
            <w:tcMar>
              <w:top w:w="90" w:type="dxa"/>
              <w:start w:w="100" w:type="dxa"/>
              <w:bottom w:w="90" w:type="dxa"/>
              <w:end w:w="100" w:type="dxa"/>
            </w:tcMar>
            <w:vAlign w:val="center"/>
            <w:shd w:fill="F4F7FA"/>
          </w:tcPr>
          <w:p>
            <w:pPr>
              <w:spacing w:after="0"/>
            </w:pPr>
            <w:r>
              <w:rPr>
                <w:sz w:val="18"/>
              </w:rPr>
              <w:t>Viene mostrata la miniatura predefinita.</w:t>
            </w:r>
          </w:p>
        </w:tc>
      </w:tr>
      <w:tr>
        <w:tc>
          <w:tcPr>
            <w:tcW w:type="dxa" w:w="3168"/>
            <w:tcMar>
              <w:top w:w="90" w:type="dxa"/>
              <w:start w:w="100" w:type="dxa"/>
              <w:bottom w:w="90" w:type="dxa"/>
              <w:end w:w="100" w:type="dxa"/>
            </w:tcMar>
            <w:vAlign w:val="center"/>
          </w:tcPr>
          <w:p>
            <w:pPr>
              <w:spacing w:after="0"/>
            </w:pPr>
            <w:r>
              <w:rPr>
                <w:sz w:val="18"/>
              </w:rPr>
              <w:t>Gesture indietro</w:t>
            </w:r>
          </w:p>
        </w:tc>
        <w:tc>
          <w:tcPr>
            <w:tcW w:type="dxa" w:w="7344"/>
            <w:tcMar>
              <w:top w:w="90" w:type="dxa"/>
              <w:start w:w="100" w:type="dxa"/>
              <w:bottom w:w="90" w:type="dxa"/>
              <w:end w:w="100" w:type="dxa"/>
            </w:tcMar>
            <w:vAlign w:val="center"/>
          </w:tcPr>
          <w:p>
            <w:pPr>
              <w:spacing w:after="0"/>
            </w:pPr>
            <w:r>
              <w:rPr>
                <w:sz w:val="18"/>
              </w:rPr>
              <w:t>Produce lo stesso risultato del pulsante Indietro e attiva il salvataggio.</w:t>
            </w:r>
          </w:p>
        </w:tc>
      </w:tr>
    </w:tbl>
    <w:p>
      <w:pPr>
        <w:spacing w:after="0"/>
      </w:pPr>
    </w:p>
    <w:p>
      <w:pPr>
        <w:pStyle w:val="Heading1"/>
      </w:pPr>
      <w:r>
        <w:t>20. Criteri di accettazione aggiuntivi</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152"/>
            <w:shd w:fill="2E5F8C"/>
            <w:tcMar>
              <w:top w:w="90" w:type="dxa"/>
              <w:start w:w="100" w:type="dxa"/>
              <w:bottom w:w="90" w:type="dxa"/>
              <w:end w:w="100" w:type="dxa"/>
            </w:tcMar>
            <w:vAlign w:val="center"/>
          </w:tcPr>
          <w:p>
            <w:pPr>
              <w:jc w:val="center"/>
            </w:pPr>
            <w:r>
              <w:rPr>
                <w:b/>
                <w:color w:val="FFFFFF"/>
                <w:sz w:val="18"/>
              </w:rPr>
              <w:t>ID</w:t>
            </w:r>
          </w:p>
        </w:tc>
        <w:tc>
          <w:tcPr>
            <w:tcW w:type="dxa" w:w="9072"/>
            <w:shd w:fill="2E5F8C"/>
            <w:tcMar>
              <w:top w:w="90" w:type="dxa"/>
              <w:start w:w="100" w:type="dxa"/>
              <w:bottom w:w="90" w:type="dxa"/>
              <w:end w:w="100" w:type="dxa"/>
            </w:tcMar>
            <w:vAlign w:val="center"/>
          </w:tcPr>
          <w:p>
            <w:pPr>
              <w:jc w:val="center"/>
            </w:pPr>
            <w:r>
              <w:rPr>
                <w:b/>
                <w:color w:val="FFFFFF"/>
                <w:sz w:val="18"/>
              </w:rPr>
              <w:t>Criterio di accettazione</w:t>
            </w:r>
          </w:p>
        </w:tc>
      </w:tr>
      <w:tr>
        <w:tc>
          <w:tcPr>
            <w:tcW w:type="dxa" w:w="1152"/>
            <w:tcMar>
              <w:top w:w="90" w:type="dxa"/>
              <w:start w:w="100" w:type="dxa"/>
              <w:bottom w:w="90" w:type="dxa"/>
              <w:end w:w="100" w:type="dxa"/>
            </w:tcMar>
            <w:vAlign w:val="center"/>
          </w:tcPr>
          <w:p>
            <w:pPr>
              <w:spacing w:after="0"/>
            </w:pPr>
            <w:r>
              <w:rPr>
                <w:sz w:val="18"/>
              </w:rPr>
              <w:t>CA-12</w:t>
            </w:r>
          </w:p>
        </w:tc>
        <w:tc>
          <w:tcPr>
            <w:tcW w:type="dxa" w:w="9072"/>
            <w:tcMar>
              <w:top w:w="90" w:type="dxa"/>
              <w:start w:w="100" w:type="dxa"/>
              <w:bottom w:w="90" w:type="dxa"/>
              <w:end w:w="100" w:type="dxa"/>
            </w:tcMar>
            <w:vAlign w:val="center"/>
          </w:tcPr>
          <w:p>
            <w:pPr>
              <w:spacing w:after="0"/>
            </w:pPr>
            <w:r>
              <w:rPr>
                <w:sz w:val="18"/>
              </w:rPr>
              <w:t>Il pulsante + della pagina iniziale crea una Partita soltanto con nome valido.</w:t>
            </w:r>
          </w:p>
        </w:tc>
      </w:tr>
      <w:tr>
        <w:tc>
          <w:tcPr>
            <w:tcW w:type="dxa" w:w="1152"/>
            <w:tcMar>
              <w:top w:w="90" w:type="dxa"/>
              <w:start w:w="100" w:type="dxa"/>
              <w:bottom w:w="90" w:type="dxa"/>
              <w:end w:w="100" w:type="dxa"/>
            </w:tcMar>
            <w:vAlign w:val="center"/>
            <w:shd w:fill="F4F7FA"/>
          </w:tcPr>
          <w:p>
            <w:pPr>
              <w:spacing w:after="0"/>
            </w:pPr>
            <w:r>
              <w:rPr>
                <w:sz w:val="18"/>
              </w:rPr>
              <w:t>CA-13</w:t>
            </w:r>
          </w:p>
        </w:tc>
        <w:tc>
          <w:tcPr>
            <w:tcW w:type="dxa" w:w="9072"/>
            <w:tcMar>
              <w:top w:w="90" w:type="dxa"/>
              <w:start w:w="100" w:type="dxa"/>
              <w:bottom w:w="90" w:type="dxa"/>
              <w:end w:w="100" w:type="dxa"/>
            </w:tcMar>
            <w:vAlign w:val="center"/>
            <w:shd w:fill="F4F7FA"/>
          </w:tcPr>
          <w:p>
            <w:pPr>
              <w:spacing w:after="0"/>
            </w:pPr>
            <w:r>
              <w:rPr>
                <w:sz w:val="18"/>
              </w:rPr>
              <w:t>La selezione di una Partita apre esclusivamente i giocatori associati.</w:t>
            </w:r>
          </w:p>
        </w:tc>
      </w:tr>
      <w:tr>
        <w:tc>
          <w:tcPr>
            <w:tcW w:type="dxa" w:w="1152"/>
            <w:tcMar>
              <w:top w:w="90" w:type="dxa"/>
              <w:start w:w="100" w:type="dxa"/>
              <w:bottom w:w="90" w:type="dxa"/>
              <w:end w:w="100" w:type="dxa"/>
            </w:tcMar>
            <w:vAlign w:val="center"/>
          </w:tcPr>
          <w:p>
            <w:pPr>
              <w:spacing w:after="0"/>
            </w:pPr>
            <w:r>
              <w:rPr>
                <w:sz w:val="18"/>
              </w:rPr>
              <w:t>CA-14</w:t>
            </w:r>
          </w:p>
        </w:tc>
        <w:tc>
          <w:tcPr>
            <w:tcW w:type="dxa" w:w="9072"/>
            <w:tcMar>
              <w:top w:w="90" w:type="dxa"/>
              <w:start w:w="100" w:type="dxa"/>
              <w:bottom w:w="90" w:type="dxa"/>
              <w:end w:w="100" w:type="dxa"/>
            </w:tcMar>
            <w:vAlign w:val="center"/>
          </w:tcPr>
          <w:p>
            <w:pPr>
              <w:spacing w:after="0"/>
            </w:pPr>
            <w:r>
              <w:rPr>
                <w:sz w:val="18"/>
              </w:rPr>
              <w:t>Pulsante Indietro e gesture supportata riportano all’elenco conservando i dati.</w:t>
            </w:r>
          </w:p>
        </w:tc>
      </w:tr>
      <w:tr>
        <w:tc>
          <w:tcPr>
            <w:tcW w:type="dxa" w:w="1152"/>
            <w:tcMar>
              <w:top w:w="90" w:type="dxa"/>
              <w:start w:w="100" w:type="dxa"/>
              <w:bottom w:w="90" w:type="dxa"/>
              <w:end w:w="100" w:type="dxa"/>
            </w:tcMar>
            <w:vAlign w:val="center"/>
            <w:shd w:fill="F4F7FA"/>
          </w:tcPr>
          <w:p>
            <w:pPr>
              <w:spacing w:after="0"/>
            </w:pPr>
            <w:r>
              <w:rPr>
                <w:sz w:val="18"/>
              </w:rPr>
              <w:t>CA-15</w:t>
            </w:r>
          </w:p>
        </w:tc>
        <w:tc>
          <w:tcPr>
            <w:tcW w:type="dxa" w:w="9072"/>
            <w:tcMar>
              <w:top w:w="90" w:type="dxa"/>
              <w:start w:w="100" w:type="dxa"/>
              <w:bottom w:w="90" w:type="dxa"/>
              <w:end w:w="100" w:type="dxa"/>
            </w:tcMar>
            <w:vAlign w:val="center"/>
            <w:shd w:fill="F4F7FA"/>
          </w:tcPr>
          <w:p>
            <w:pPr>
              <w:spacing w:after="0"/>
            </w:pPr>
            <w:r>
              <w:rPr>
                <w:sz w:val="18"/>
              </w:rPr>
              <w:t>Dopo chiusura e riapertura dell’app, Partite e statistiche salvate vengono ripristinate.</w:t>
            </w:r>
          </w:p>
        </w:tc>
      </w:tr>
      <w:tr>
        <w:tc>
          <w:tcPr>
            <w:tcW w:type="dxa" w:w="1152"/>
            <w:tcMar>
              <w:top w:w="90" w:type="dxa"/>
              <w:start w:w="100" w:type="dxa"/>
              <w:bottom w:w="90" w:type="dxa"/>
              <w:end w:w="100" w:type="dxa"/>
            </w:tcMar>
            <w:vAlign w:val="center"/>
          </w:tcPr>
          <w:p>
            <w:pPr>
              <w:spacing w:after="0"/>
            </w:pPr>
            <w:r>
              <w:rPr>
                <w:sz w:val="18"/>
              </w:rPr>
              <w:t>CA-16</w:t>
            </w:r>
          </w:p>
        </w:tc>
        <w:tc>
          <w:tcPr>
            <w:tcW w:type="dxa" w:w="9072"/>
            <w:tcMar>
              <w:top w:w="90" w:type="dxa"/>
              <w:start w:w="100" w:type="dxa"/>
              <w:bottom w:w="90" w:type="dxa"/>
              <w:end w:w="100" w:type="dxa"/>
            </w:tcMar>
            <w:vAlign w:val="center"/>
          </w:tcPr>
          <w:p>
            <w:pPr>
              <w:spacing w:after="0"/>
            </w:pPr>
            <w:r>
              <w:rPr>
                <w:sz w:val="18"/>
              </w:rPr>
              <w:t>L’eliminazione confermata rimuove la Partita e tutti i giocatori collegati.</w:t>
            </w:r>
          </w:p>
        </w:tc>
      </w:tr>
      <w:tr>
        <w:tc>
          <w:tcPr>
            <w:tcW w:type="dxa" w:w="1152"/>
            <w:tcMar>
              <w:top w:w="90" w:type="dxa"/>
              <w:start w:w="100" w:type="dxa"/>
              <w:bottom w:w="90" w:type="dxa"/>
              <w:end w:w="100" w:type="dxa"/>
            </w:tcMar>
            <w:vAlign w:val="center"/>
            <w:shd w:fill="F4F7FA"/>
          </w:tcPr>
          <w:p>
            <w:pPr>
              <w:spacing w:after="0"/>
            </w:pPr>
            <w:r>
              <w:rPr>
                <w:sz w:val="18"/>
              </w:rPr>
              <w:t>CA-17</w:t>
            </w:r>
          </w:p>
        </w:tc>
        <w:tc>
          <w:tcPr>
            <w:tcW w:type="dxa" w:w="9072"/>
            <w:tcMar>
              <w:top w:w="90" w:type="dxa"/>
              <w:start w:w="100" w:type="dxa"/>
              <w:bottom w:w="90" w:type="dxa"/>
              <w:end w:w="100" w:type="dxa"/>
            </w:tcMar>
            <w:vAlign w:val="center"/>
            <w:shd w:fill="F4F7FA"/>
          </w:tcPr>
          <w:p>
            <w:pPr>
              <w:spacing w:after="0"/>
            </w:pPr>
            <w:r>
              <w:rPr>
                <w:sz w:val="18"/>
              </w:rPr>
              <w:t>CANCEL nel dialogo di eliminazione non modifica i dati.</w:t>
            </w:r>
          </w:p>
        </w:tc>
      </w:tr>
      <w:tr>
        <w:tc>
          <w:tcPr>
            <w:tcW w:type="dxa" w:w="1152"/>
            <w:tcMar>
              <w:top w:w="90" w:type="dxa"/>
              <w:start w:w="100" w:type="dxa"/>
              <w:bottom w:w="90" w:type="dxa"/>
              <w:end w:w="100" w:type="dxa"/>
            </w:tcMar>
            <w:vAlign w:val="center"/>
          </w:tcPr>
          <w:p>
            <w:pPr>
              <w:spacing w:after="0"/>
            </w:pPr>
            <w:r>
              <w:rPr>
                <w:sz w:val="18"/>
              </w:rPr>
              <w:t>CA-18</w:t>
            </w:r>
          </w:p>
        </w:tc>
        <w:tc>
          <w:tcPr>
            <w:tcW w:type="dxa" w:w="9072"/>
            <w:tcMar>
              <w:top w:w="90" w:type="dxa"/>
              <w:start w:w="100" w:type="dxa"/>
              <w:bottom w:w="90" w:type="dxa"/>
              <w:end w:w="100" w:type="dxa"/>
            </w:tcMar>
            <w:vAlign w:val="center"/>
          </w:tcPr>
          <w:p>
            <w:pPr>
              <w:spacing w:after="0"/>
            </w:pPr>
            <w:r>
              <w:rPr>
                <w:sz w:val="18"/>
              </w:rPr>
              <w:t>La miniatura selezionata per un giocatore viene salvata e ripristinata.</w:t>
            </w:r>
          </w:p>
        </w:tc>
      </w:tr>
      <w:tr>
        <w:tc>
          <w:tcPr>
            <w:tcW w:type="dxa" w:w="1152"/>
            <w:tcMar>
              <w:top w:w="90" w:type="dxa"/>
              <w:start w:w="100" w:type="dxa"/>
              <w:bottom w:w="90" w:type="dxa"/>
              <w:end w:w="100" w:type="dxa"/>
            </w:tcMar>
            <w:vAlign w:val="center"/>
            <w:shd w:fill="F4F7FA"/>
          </w:tcPr>
          <w:p>
            <w:pPr>
              <w:spacing w:after="0"/>
            </w:pPr>
            <w:r>
              <w:rPr>
                <w:sz w:val="18"/>
              </w:rPr>
              <w:t>CA-19</w:t>
            </w:r>
          </w:p>
        </w:tc>
        <w:tc>
          <w:tcPr>
            <w:tcW w:type="dxa" w:w="9072"/>
            <w:tcMar>
              <w:top w:w="90" w:type="dxa"/>
              <w:start w:w="100" w:type="dxa"/>
              <w:bottom w:w="90" w:type="dxa"/>
              <w:end w:w="100" w:type="dxa"/>
            </w:tcMar>
            <w:vAlign w:val="center"/>
            <w:shd w:fill="F4F7FA"/>
          </w:tcPr>
          <w:p>
            <w:pPr>
              <w:spacing w:after="0"/>
            </w:pPr>
            <w:r>
              <w:rPr>
                <w:sz w:val="18"/>
              </w:rPr>
              <w:t>L’interfaccia resta utilizzabile su Web, Android e iOS senza dipendere dal solo colore.</w:t>
            </w:r>
          </w:p>
        </w:tc>
      </w:tr>
      <w:tr>
        <w:tc>
          <w:tcPr>
            <w:tcW w:type="dxa" w:w="1152"/>
            <w:tcMar>
              <w:top w:w="90" w:type="dxa"/>
              <w:start w:w="100" w:type="dxa"/>
              <w:bottom w:w="90" w:type="dxa"/>
              <w:end w:w="100" w:type="dxa"/>
            </w:tcMar>
            <w:vAlign w:val="center"/>
          </w:tcPr>
          <w:p>
            <w:pPr>
              <w:spacing w:after="0"/>
            </w:pPr>
            <w:r>
              <w:rPr>
                <w:sz w:val="18"/>
              </w:rPr>
              <w:t>CA-20</w:t>
            </w:r>
          </w:p>
        </w:tc>
        <w:tc>
          <w:tcPr>
            <w:tcW w:type="dxa" w:w="9072"/>
            <w:tcMar>
              <w:top w:w="90" w:type="dxa"/>
              <w:start w:w="100" w:type="dxa"/>
              <w:bottom w:w="90" w:type="dxa"/>
              <w:end w:w="100" w:type="dxa"/>
            </w:tcMar>
            <w:vAlign w:val="center"/>
          </w:tcPr>
          <w:p>
            <w:pPr>
              <w:spacing w:after="0"/>
            </w:pPr>
            <w:r>
              <w:rPr>
                <w:sz w:val="18"/>
              </w:rPr>
              <w:t>I controlli rispettano safe area, ridimensionamento e interazione touch.</w:t>
            </w:r>
          </w:p>
        </w:tc>
      </w:tr>
      <w:tr>
        <w:tc>
          <w:tcPr>
            <w:tcW w:type="dxa" w:w="1152"/>
            <w:tcMar>
              <w:top w:w="90" w:type="dxa"/>
              <w:start w:w="100" w:type="dxa"/>
              <w:bottom w:w="90" w:type="dxa"/>
              <w:end w:w="100" w:type="dxa"/>
            </w:tcMar>
            <w:vAlign w:val="center"/>
            <w:shd w:fill="F4F7FA"/>
          </w:tcPr>
          <w:p>
            <w:pPr>
              <w:spacing w:after="0"/>
            </w:pPr>
            <w:r>
              <w:rPr>
                <w:sz w:val="18"/>
              </w:rPr>
              <w:t>CA-21</w:t>
            </w:r>
          </w:p>
        </w:tc>
        <w:tc>
          <w:tcPr>
            <w:tcW w:type="dxa" w:w="9072"/>
            <w:tcMar>
              <w:top w:w="90" w:type="dxa"/>
              <w:start w:w="100" w:type="dxa"/>
              <w:bottom w:w="90" w:type="dxa"/>
              <w:end w:w="100" w:type="dxa"/>
            </w:tcMar>
            <w:vAlign w:val="center"/>
            <w:shd w:fill="F4F7FA"/>
          </w:tcPr>
          <w:p>
            <w:pPr>
              <w:spacing w:after="0"/>
            </w:pPr>
            <w:r>
              <w:rPr>
                <w:sz w:val="18"/>
              </w:rPr>
              <w:t>Un errore di lettura di una Partita non rende inutilizzabili le altre Partite.</w:t>
            </w:r>
          </w:p>
        </w:tc>
      </w:tr>
    </w:tbl>
    <w:p>
      <w:pPr>
        <w:spacing w:after="0"/>
      </w:pPr>
    </w:p>
    <w:p>
      <w:pPr>
        <w:pStyle w:val="Heading1"/>
      </w:pPr>
      <w:r>
        <w:t>21. Matrice di tracciabilità dell’estensione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shd w:fill="2E5F8C"/>
            <w:tcMar>
              <w:top w:w="90" w:type="dxa"/>
              <w:start w:w="100" w:type="dxa"/>
              <w:bottom w:w="90" w:type="dxa"/>
              <w:end w:w="100" w:type="dxa"/>
            </w:tcMar>
            <w:vAlign w:val="center"/>
          </w:tcPr>
          <w:p>
            <w:pPr>
              <w:jc w:val="center"/>
            </w:pPr>
            <w:r>
              <w:rPr>
                <w:b/>
                <w:color w:val="FFFFFF"/>
                <w:sz w:val="18"/>
              </w:rPr>
              <w:t>Requisito</w:t>
            </w:r>
          </w:p>
        </w:tc>
        <w:tc>
          <w:tcPr>
            <w:tcW w:type="dxa" w:w="4032"/>
            <w:shd w:fill="2E5F8C"/>
            <w:tcMar>
              <w:top w:w="90" w:type="dxa"/>
              <w:start w:w="100" w:type="dxa"/>
              <w:bottom w:w="90" w:type="dxa"/>
              <w:end w:w="100" w:type="dxa"/>
            </w:tcMar>
            <w:vAlign w:val="center"/>
          </w:tcPr>
          <w:p>
            <w:pPr>
              <w:jc w:val="center"/>
            </w:pPr>
            <w:r>
              <w:rPr>
                <w:b/>
                <w:color w:val="FFFFFF"/>
                <w:sz w:val="18"/>
              </w:rPr>
              <w:t>Ambito</w:t>
            </w:r>
          </w:p>
        </w:tc>
        <w:tc>
          <w:tcPr>
            <w:tcW w:type="dxa" w:w="3600"/>
            <w:shd w:fill="2E5F8C"/>
            <w:tcMar>
              <w:top w:w="90" w:type="dxa"/>
              <w:start w:w="100" w:type="dxa"/>
              <w:bottom w:w="90" w:type="dxa"/>
              <w:end w:w="100" w:type="dxa"/>
            </w:tcMar>
            <w:vAlign w:val="center"/>
          </w:tcPr>
          <w:p>
            <w:pPr>
              <w:jc w:val="center"/>
            </w:pPr>
            <w:r>
              <w:rPr>
                <w:b/>
                <w:color w:val="FFFFFF"/>
                <w:sz w:val="18"/>
              </w:rPr>
              <w:t>Criteri associati</w:t>
            </w:r>
          </w:p>
        </w:tc>
      </w:tr>
      <w:tr>
        <w:tc>
          <w:tcPr>
            <w:tcW w:type="dxa" w:w="2592"/>
            <w:tcMar>
              <w:top w:w="90" w:type="dxa"/>
              <w:start w:w="100" w:type="dxa"/>
              <w:bottom w:w="90" w:type="dxa"/>
              <w:end w:w="100" w:type="dxa"/>
            </w:tcMar>
            <w:vAlign w:val="center"/>
          </w:tcPr>
          <w:p>
            <w:pPr>
              <w:spacing w:after="0"/>
            </w:pPr>
            <w:r>
              <w:rPr>
                <w:sz w:val="18"/>
              </w:rPr>
              <w:t>RF-14</w:t>
            </w:r>
          </w:p>
        </w:tc>
        <w:tc>
          <w:tcPr>
            <w:tcW w:type="dxa" w:w="4032"/>
            <w:tcMar>
              <w:top w:w="90" w:type="dxa"/>
              <w:start w:w="100" w:type="dxa"/>
              <w:bottom w:w="90" w:type="dxa"/>
              <w:end w:w="100" w:type="dxa"/>
            </w:tcMar>
            <w:vAlign w:val="center"/>
          </w:tcPr>
          <w:p>
            <w:pPr>
              <w:spacing w:after="0"/>
            </w:pPr>
            <w:r>
              <w:rPr>
                <w:sz w:val="18"/>
              </w:rPr>
              <w:t>Creazione Partita</w:t>
            </w:r>
          </w:p>
        </w:tc>
        <w:tc>
          <w:tcPr>
            <w:tcW w:type="dxa" w:w="3600"/>
            <w:tcMar>
              <w:top w:w="90" w:type="dxa"/>
              <w:start w:w="100" w:type="dxa"/>
              <w:bottom w:w="90" w:type="dxa"/>
              <w:end w:w="100" w:type="dxa"/>
            </w:tcMar>
            <w:vAlign w:val="center"/>
          </w:tcPr>
          <w:p>
            <w:pPr>
              <w:spacing w:after="0"/>
            </w:pPr>
            <w:r>
              <w:rPr>
                <w:sz w:val="18"/>
              </w:rPr>
              <w:t>CA-12</w:t>
            </w:r>
          </w:p>
        </w:tc>
      </w:tr>
      <w:tr>
        <w:tc>
          <w:tcPr>
            <w:tcW w:type="dxa" w:w="2592"/>
            <w:tcMar>
              <w:top w:w="90" w:type="dxa"/>
              <w:start w:w="100" w:type="dxa"/>
              <w:bottom w:w="90" w:type="dxa"/>
              <w:end w:w="100" w:type="dxa"/>
            </w:tcMar>
            <w:vAlign w:val="center"/>
            <w:shd w:fill="F4F7FA"/>
          </w:tcPr>
          <w:p>
            <w:pPr>
              <w:spacing w:after="0"/>
            </w:pPr>
            <w:r>
              <w:rPr>
                <w:sz w:val="18"/>
              </w:rPr>
              <w:t>RF-15 / RF-16</w:t>
            </w:r>
          </w:p>
        </w:tc>
        <w:tc>
          <w:tcPr>
            <w:tcW w:type="dxa" w:w="4032"/>
            <w:tcMar>
              <w:top w:w="90" w:type="dxa"/>
              <w:start w:w="100" w:type="dxa"/>
              <w:bottom w:w="90" w:type="dxa"/>
              <w:end w:w="100" w:type="dxa"/>
            </w:tcMar>
            <w:vAlign w:val="center"/>
            <w:shd w:fill="F4F7FA"/>
          </w:tcPr>
          <w:p>
            <w:pPr>
              <w:spacing w:after="0"/>
            </w:pPr>
            <w:r>
              <w:rPr>
                <w:sz w:val="18"/>
              </w:rPr>
              <w:t>Accesso e navigazione</w:t>
            </w:r>
          </w:p>
        </w:tc>
        <w:tc>
          <w:tcPr>
            <w:tcW w:type="dxa" w:w="3600"/>
            <w:tcMar>
              <w:top w:w="90" w:type="dxa"/>
              <w:start w:w="100" w:type="dxa"/>
              <w:bottom w:w="90" w:type="dxa"/>
              <w:end w:w="100" w:type="dxa"/>
            </w:tcMar>
            <w:vAlign w:val="center"/>
            <w:shd w:fill="F4F7FA"/>
          </w:tcPr>
          <w:p>
            <w:pPr>
              <w:spacing w:after="0"/>
            </w:pPr>
            <w:r>
              <w:rPr>
                <w:sz w:val="18"/>
              </w:rPr>
              <w:t>CA-13, CA-14</w:t>
            </w:r>
          </w:p>
        </w:tc>
      </w:tr>
      <w:tr>
        <w:tc>
          <w:tcPr>
            <w:tcW w:type="dxa" w:w="2592"/>
            <w:tcMar>
              <w:top w:w="90" w:type="dxa"/>
              <w:start w:w="100" w:type="dxa"/>
              <w:bottom w:w="90" w:type="dxa"/>
              <w:end w:w="100" w:type="dxa"/>
            </w:tcMar>
            <w:vAlign w:val="center"/>
          </w:tcPr>
          <w:p>
            <w:pPr>
              <w:spacing w:after="0"/>
            </w:pPr>
            <w:r>
              <w:rPr>
                <w:sz w:val="18"/>
              </w:rPr>
              <w:t>RF-17</w:t>
            </w:r>
          </w:p>
        </w:tc>
        <w:tc>
          <w:tcPr>
            <w:tcW w:type="dxa" w:w="4032"/>
            <w:tcMar>
              <w:top w:w="90" w:type="dxa"/>
              <w:start w:w="100" w:type="dxa"/>
              <w:bottom w:w="90" w:type="dxa"/>
              <w:end w:w="100" w:type="dxa"/>
            </w:tcMar>
            <w:vAlign w:val="center"/>
          </w:tcPr>
          <w:p>
            <w:pPr>
              <w:spacing w:after="0"/>
            </w:pPr>
            <w:r>
              <w:rPr>
                <w:sz w:val="18"/>
              </w:rPr>
              <w:t>Eliminazione Partita</w:t>
            </w:r>
          </w:p>
        </w:tc>
        <w:tc>
          <w:tcPr>
            <w:tcW w:type="dxa" w:w="3600"/>
            <w:tcMar>
              <w:top w:w="90" w:type="dxa"/>
              <w:start w:w="100" w:type="dxa"/>
              <w:bottom w:w="90" w:type="dxa"/>
              <w:end w:w="100" w:type="dxa"/>
            </w:tcMar>
            <w:vAlign w:val="center"/>
          </w:tcPr>
          <w:p>
            <w:pPr>
              <w:spacing w:after="0"/>
            </w:pPr>
            <w:r>
              <w:rPr>
                <w:sz w:val="18"/>
              </w:rPr>
              <w:t>CA-16, CA-17</w:t>
            </w:r>
          </w:p>
        </w:tc>
      </w:tr>
      <w:tr>
        <w:tc>
          <w:tcPr>
            <w:tcW w:type="dxa" w:w="2592"/>
            <w:tcMar>
              <w:top w:w="90" w:type="dxa"/>
              <w:start w:w="100" w:type="dxa"/>
              <w:bottom w:w="90" w:type="dxa"/>
              <w:end w:w="100" w:type="dxa"/>
            </w:tcMar>
            <w:vAlign w:val="center"/>
            <w:shd w:fill="F4F7FA"/>
          </w:tcPr>
          <w:p>
            <w:pPr>
              <w:spacing w:after="0"/>
            </w:pPr>
            <w:r>
              <w:rPr>
                <w:sz w:val="18"/>
              </w:rPr>
              <w:t>RF-18 / RF-19</w:t>
            </w:r>
          </w:p>
        </w:tc>
        <w:tc>
          <w:tcPr>
            <w:tcW w:type="dxa" w:w="4032"/>
            <w:tcMar>
              <w:top w:w="90" w:type="dxa"/>
              <w:start w:w="100" w:type="dxa"/>
              <w:bottom w:w="90" w:type="dxa"/>
              <w:end w:w="100" w:type="dxa"/>
            </w:tcMar>
            <w:vAlign w:val="center"/>
            <w:shd w:fill="F4F7FA"/>
          </w:tcPr>
          <w:p>
            <w:pPr>
              <w:spacing w:after="0"/>
            </w:pPr>
            <w:r>
              <w:rPr>
                <w:sz w:val="18"/>
              </w:rPr>
              <w:t>Persistenza locale</w:t>
            </w:r>
          </w:p>
        </w:tc>
        <w:tc>
          <w:tcPr>
            <w:tcW w:type="dxa" w:w="3600"/>
            <w:tcMar>
              <w:top w:w="90" w:type="dxa"/>
              <w:start w:w="100" w:type="dxa"/>
              <w:bottom w:w="90" w:type="dxa"/>
              <w:end w:w="100" w:type="dxa"/>
            </w:tcMar>
            <w:vAlign w:val="center"/>
            <w:shd w:fill="F4F7FA"/>
          </w:tcPr>
          <w:p>
            <w:pPr>
              <w:spacing w:after="0"/>
            </w:pPr>
            <w:r>
              <w:rPr>
                <w:sz w:val="18"/>
              </w:rPr>
              <w:t>CA-14, CA-15, CA-21</w:t>
            </w:r>
          </w:p>
        </w:tc>
      </w:tr>
      <w:tr>
        <w:tc>
          <w:tcPr>
            <w:tcW w:type="dxa" w:w="2592"/>
            <w:tcMar>
              <w:top w:w="90" w:type="dxa"/>
              <w:start w:w="100" w:type="dxa"/>
              <w:bottom w:w="90" w:type="dxa"/>
              <w:end w:w="100" w:type="dxa"/>
            </w:tcMar>
            <w:vAlign w:val="center"/>
          </w:tcPr>
          <w:p>
            <w:pPr>
              <w:spacing w:after="0"/>
            </w:pPr>
            <w:r>
              <w:rPr>
                <w:sz w:val="18"/>
              </w:rPr>
              <w:t>RF-20</w:t>
            </w:r>
          </w:p>
        </w:tc>
        <w:tc>
          <w:tcPr>
            <w:tcW w:type="dxa" w:w="4032"/>
            <w:tcMar>
              <w:top w:w="90" w:type="dxa"/>
              <w:start w:w="100" w:type="dxa"/>
              <w:bottom w:w="90" w:type="dxa"/>
              <w:end w:w="100" w:type="dxa"/>
            </w:tcMar>
            <w:vAlign w:val="center"/>
          </w:tcPr>
          <w:p>
            <w:pPr>
              <w:spacing w:after="0"/>
            </w:pPr>
            <w:r>
              <w:rPr>
                <w:sz w:val="18"/>
              </w:rPr>
              <w:t>Thumbnail giocatore</w:t>
            </w:r>
          </w:p>
        </w:tc>
        <w:tc>
          <w:tcPr>
            <w:tcW w:type="dxa" w:w="3600"/>
            <w:tcMar>
              <w:top w:w="90" w:type="dxa"/>
              <w:start w:w="100" w:type="dxa"/>
              <w:bottom w:w="90" w:type="dxa"/>
              <w:end w:w="100" w:type="dxa"/>
            </w:tcMar>
            <w:vAlign w:val="center"/>
          </w:tcPr>
          <w:p>
            <w:pPr>
              <w:spacing w:after="0"/>
            </w:pPr>
            <w:r>
              <w:rPr>
                <w:sz w:val="18"/>
              </w:rPr>
              <w:t>CA-18</w:t>
            </w:r>
          </w:p>
        </w:tc>
      </w:tr>
      <w:tr>
        <w:tc>
          <w:tcPr>
            <w:tcW w:type="dxa" w:w="2592"/>
            <w:tcMar>
              <w:top w:w="90" w:type="dxa"/>
              <w:start w:w="100" w:type="dxa"/>
              <w:bottom w:w="90" w:type="dxa"/>
              <w:end w:w="100" w:type="dxa"/>
            </w:tcMar>
            <w:vAlign w:val="center"/>
            <w:shd w:fill="F4F7FA"/>
          </w:tcPr>
          <w:p>
            <w:pPr>
              <w:spacing w:after="0"/>
            </w:pPr>
            <w:r>
              <w:rPr>
                <w:sz w:val="18"/>
              </w:rPr>
              <w:t>Linee guida §18</w:t>
            </w:r>
          </w:p>
        </w:tc>
        <w:tc>
          <w:tcPr>
            <w:tcW w:type="dxa" w:w="4032"/>
            <w:tcMar>
              <w:top w:w="90" w:type="dxa"/>
              <w:start w:w="100" w:type="dxa"/>
              <w:bottom w:w="90" w:type="dxa"/>
              <w:end w:w="100" w:type="dxa"/>
            </w:tcMar>
            <w:vAlign w:val="center"/>
            <w:shd w:fill="F4F7FA"/>
          </w:tcPr>
          <w:p>
            <w:pPr>
              <w:spacing w:after="0"/>
            </w:pPr>
            <w:r>
              <w:rPr>
                <w:sz w:val="18"/>
              </w:rPr>
              <w:t>UI multipiattaforma</w:t>
            </w:r>
          </w:p>
        </w:tc>
        <w:tc>
          <w:tcPr>
            <w:tcW w:type="dxa" w:w="3600"/>
            <w:tcMar>
              <w:top w:w="90" w:type="dxa"/>
              <w:start w:w="100" w:type="dxa"/>
              <w:bottom w:w="90" w:type="dxa"/>
              <w:end w:w="100" w:type="dxa"/>
            </w:tcMar>
            <w:vAlign w:val="center"/>
            <w:shd w:fill="F4F7FA"/>
          </w:tcPr>
          <w:p>
            <w:pPr>
              <w:spacing w:after="0"/>
            </w:pPr>
            <w:r>
              <w:rPr>
                <w:sz w:val="18"/>
              </w:rPr>
              <w:t>CA-19, CA-20</w:t>
            </w:r>
          </w:p>
        </w:tc>
      </w:tr>
    </w:tbl>
    <w:p>
      <w:pPr>
        <w:spacing w:after="0"/>
      </w:pPr>
    </w:p>
    <w:p>
      <w:pPr>
        <w:pStyle w:val="Heading1"/>
      </w:pPr>
      <w:r>
        <w:t>22. Riferimenti di design</w:t>
      </w:r>
    </w:p>
    <w:p>
      <w:r>
        <w:t>Per la definizione estetica sono stati considerati, come benchmark generale, pattern ricorrenti nelle applicazioni di score tracking: creazione di sessioni nominate, aggiunta flessibile dei giocatori, aggiornamento rapido dei punteggi, storico/statistiche e funzionamento offline. Le regole di compatibilità devono comunque essere verificate rispetto alle linee guida ufficiali Apple Human Interface Guidelines e Material Design.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168"/>
            <w:shd w:fill="2E5F8C"/>
            <w:tcMar>
              <w:top w:w="90" w:type="dxa"/>
              <w:start w:w="100" w:type="dxa"/>
              <w:bottom w:w="90" w:type="dxa"/>
              <w:end w:w="100" w:type="dxa"/>
            </w:tcMar>
            <w:vAlign w:val="center"/>
          </w:tcPr>
          <w:p>
            <w:pPr>
              <w:jc w:val="center"/>
            </w:pPr>
            <w:r>
              <w:rPr>
                <w:b/>
                <w:color w:val="FFFFFF"/>
                <w:sz w:val="18"/>
              </w:rPr>
              <w:t>Riferimento</w:t>
            </w:r>
          </w:p>
        </w:tc>
        <w:tc>
          <w:tcPr>
            <w:tcW w:type="dxa" w:w="7344"/>
            <w:shd w:fill="2E5F8C"/>
            <w:tcMar>
              <w:top w:w="90" w:type="dxa"/>
              <w:start w:w="100" w:type="dxa"/>
              <w:bottom w:w="90" w:type="dxa"/>
              <w:end w:w="100" w:type="dxa"/>
            </w:tcMar>
            <w:vAlign w:val="center"/>
          </w:tcPr>
          <w:p>
            <w:pPr>
              <w:jc w:val="center"/>
            </w:pPr>
            <w:r>
              <w:rPr>
                <w:b/>
                <w:color w:val="FFFFFF"/>
                <w:sz w:val="18"/>
              </w:rPr>
              <w:t>Elementi considerati</w:t>
            </w:r>
          </w:p>
        </w:tc>
      </w:tr>
      <w:tr>
        <w:tc>
          <w:tcPr>
            <w:tcW w:type="dxa" w:w="3168"/>
            <w:tcMar>
              <w:top w:w="90" w:type="dxa"/>
              <w:start w:w="100" w:type="dxa"/>
              <w:bottom w:w="90" w:type="dxa"/>
              <w:end w:w="100" w:type="dxa"/>
            </w:tcMar>
            <w:vAlign w:val="center"/>
          </w:tcPr>
          <w:p>
            <w:pPr>
              <w:spacing w:after="0"/>
            </w:pPr>
            <w:r>
              <w:rPr>
                <w:sz w:val="18"/>
              </w:rPr>
              <w:t>Applicazioni board-game score tracker</w:t>
            </w:r>
          </w:p>
        </w:tc>
        <w:tc>
          <w:tcPr>
            <w:tcW w:type="dxa" w:w="7344"/>
            <w:tcMar>
              <w:top w:w="90" w:type="dxa"/>
              <w:start w:w="100" w:type="dxa"/>
              <w:bottom w:w="90" w:type="dxa"/>
              <w:end w:w="100" w:type="dxa"/>
            </w:tcMar>
            <w:vAlign w:val="center"/>
          </w:tcPr>
          <w:p>
            <w:pPr>
              <w:spacing w:after="0"/>
            </w:pPr>
            <w:r>
              <w:rPr>
                <w:sz w:val="18"/>
              </w:rPr>
              <w:t>Sessioni nominate, gestione giocatori, punteggi rapidi, statistiche, storico e funzionamento offline.</w:t>
            </w:r>
          </w:p>
        </w:tc>
      </w:tr>
      <w:tr>
        <w:tc>
          <w:tcPr>
            <w:tcW w:type="dxa" w:w="3168"/>
            <w:tcMar>
              <w:top w:w="90" w:type="dxa"/>
              <w:start w:w="100" w:type="dxa"/>
              <w:bottom w:w="90" w:type="dxa"/>
              <w:end w:w="100" w:type="dxa"/>
            </w:tcMar>
            <w:vAlign w:val="center"/>
            <w:shd w:fill="F4F7FA"/>
          </w:tcPr>
          <w:p>
            <w:pPr>
              <w:spacing w:after="0"/>
            </w:pPr>
            <w:r>
              <w:rPr>
                <w:sz w:val="18"/>
              </w:rPr>
              <w:t>Apple Human Interface Guidelines</w:t>
            </w:r>
          </w:p>
        </w:tc>
        <w:tc>
          <w:tcPr>
            <w:tcW w:type="dxa" w:w="7344"/>
            <w:tcMar>
              <w:top w:w="90" w:type="dxa"/>
              <w:start w:w="100" w:type="dxa"/>
              <w:bottom w:w="90" w:type="dxa"/>
              <w:end w:w="100" w:type="dxa"/>
            </w:tcMar>
            <w:vAlign w:val="center"/>
            <w:shd w:fill="F4F7FA"/>
          </w:tcPr>
          <w:p>
            <w:pPr>
              <w:spacing w:after="0"/>
            </w:pPr>
            <w:r>
              <w:rPr>
                <w:sz w:val="18"/>
              </w:rPr>
              <w:t>Gerarchia, accessibilità, icone, colori, layout, materiali, tipografia e componenti.</w:t>
            </w:r>
          </w:p>
        </w:tc>
      </w:tr>
      <w:tr>
        <w:tc>
          <w:tcPr>
            <w:tcW w:type="dxa" w:w="3168"/>
            <w:tcMar>
              <w:top w:w="90" w:type="dxa"/>
              <w:start w:w="100" w:type="dxa"/>
              <w:bottom w:w="90" w:type="dxa"/>
              <w:end w:w="100" w:type="dxa"/>
            </w:tcMar>
            <w:vAlign w:val="center"/>
          </w:tcPr>
          <w:p>
            <w:pPr>
              <w:spacing w:after="0"/>
            </w:pPr>
            <w:r>
              <w:rPr>
                <w:sz w:val="18"/>
              </w:rPr>
              <w:t>Material Design</w:t>
            </w:r>
          </w:p>
        </w:tc>
        <w:tc>
          <w:tcPr>
            <w:tcW w:type="dxa" w:w="7344"/>
            <w:tcMar>
              <w:top w:w="90" w:type="dxa"/>
              <w:start w:w="100" w:type="dxa"/>
              <w:bottom w:w="90" w:type="dxa"/>
              <w:end w:w="100" w:type="dxa"/>
            </w:tcMar>
            <w:vAlign w:val="center"/>
          </w:tcPr>
          <w:p>
            <w:pPr>
              <w:spacing w:after="0"/>
            </w:pPr>
            <w:r>
              <w:rPr>
                <w:sz w:val="18"/>
              </w:rPr>
              <w:t>Struttura chiara, feedback visivo e touch, navigazione, gerarchia e accessibilità.</w:t>
            </w:r>
          </w:p>
        </w:tc>
      </w:tr>
    </w:tbl>
    <w:p>
      <w:pPr>
        <w:spacing w:after="0"/>
      </w:pPr>
    </w:p>
    <w:p>
      <w:pPr>
        <w:pStyle w:val="Heading1"/>
      </w:pPr>
      <w:r>
        <w:t>23. Conclusioni aggiornate</w:t>
      </w:r>
    </w:p>
    <w:p>
      <w:r>
        <w:t>Con l’estensione descritta, BoardGamePlayer evolve da singolo contatore di sessione a archivio locale di Partite. L’utente accede inizialmente all’elenco delle Partite, apre il relativo dettaglio e gestisce i giocatori mantenendo nel tempo statistiche, timer, turni, punteggi e personalizzazioni grafiche. La direzione visuale board game/dungeon deve caratterizzare il prodotto senza compromettere semplicità, leggibilità, accessibilità e coerenza multipiattaforma.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BoardGamePlayer | Analisi Funzionale | Versione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F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Analisi Funzionale BoardGamePlayer v1.1</dc:title>
  <dc:subject>Gestione partite, giocatori, persistenza locale e UI board game dungeon</dc:subject>
  <dc:creator>Francesco Fasolato</dc:creator>
  <keywords/>
  <dc:description>generated by python-docx</dc:description>
  <lastModifiedBy>Francesco Fasolato</lastModifiedBy>
  <revision>1</revision>
  <dcterms:created xsi:type="dcterms:W3CDTF">2026-08-28T13:53:00.8343810Z</dcterms:created>
  <dcterms:modified xsi:type="dcterms:W3CDTF">2026-08-28T13:53:00.8343810Z</dcterms:modified>
  <category/>
</coreProperties>
</file>