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44"/>
        </w:rPr>
        <w:t>Data Quality, Audit &amp; Cleaning Report</w:t>
      </w:r>
    </w:p>
    <w:p>
      <w:r>
        <w:rPr>
          <w:i/>
          <w:sz w:val="24"/>
        </w:rPr>
        <w:t>Project: Dynamic Delivery Time Prediction System | Olist Brazilian E-Commerce</w:t>
      </w:r>
    </w:p>
    <w:p>
      <w:r>
        <w:rPr>
          <w:color w:val="4B5563"/>
          <w:sz w:val="20"/>
        </w:rPr>
        <w:t>Author: M M D H Malporu  |  Student ID: IM/2023/015</w:t>
        <w:br/>
        <w:t>Group: Data Science Group 1</w:t>
        <w:br/>
        <w:t>Affiliation: Department of Industrial Management, University of Kelaniya</w:t>
        <w:br/>
        <w:t>Date: September 2026</w:t>
      </w:r>
    </w:p>
    <w:p>
      <w:r>
        <w:t>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Executive Summary</w:t>
      </w:r>
    </w:p>
    <w:p>
      <w:r>
        <w:t>This report documents the rigorous data understanding, audit, and cleaning procedures applied to the Olist Brazilian E-Commerce dataset. The objective was to transform raw relational transactional tables into an order-level, leak-free, model-ready dataset to predict delivery duration (in days).</w:t>
      </w:r>
    </w:p>
    <w:p>
      <w:pPr>
        <w:pStyle w:val="Heading1"/>
      </w:pPr>
      <w:r>
        <w:t>2. Raw Relational Tables Audit</w:t>
      </w:r>
    </w:p>
    <w:p>
      <w:r>
        <w:t>The dataset originally comprised five core relational tables: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 Name</w:t>
            </w:r>
          </w:p>
        </w:tc>
        <w:tc>
          <w:tcPr>
            <w:tcW w:type="dxa" w:w="2160"/>
          </w:tcPr>
          <w:p>
            <w:r>
              <w:t>Raw Records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  <w:tc>
          <w:tcPr>
            <w:tcW w:type="dxa" w:w="2160"/>
          </w:tcPr>
          <w:p>
            <w:r>
              <w:t>Key Attributes</w:t>
            </w:r>
          </w:p>
        </w:tc>
      </w:tr>
      <w:tr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99,441</w:t>
            </w:r>
          </w:p>
        </w:tc>
        <w:tc>
          <w:tcPr>
            <w:tcW w:type="dxa" w:w="2160"/>
          </w:tcPr>
          <w:p>
            <w:r>
              <w:t>order_id</w:t>
            </w:r>
          </w:p>
        </w:tc>
        <w:tc>
          <w:tcPr>
            <w:tcW w:type="dxa" w:w="2160"/>
          </w:tcPr>
          <w:p>
            <w:r>
              <w:t>status, purchase_date, delivered_date, customer_id</w:t>
            </w:r>
          </w:p>
        </w:tc>
      </w:tr>
      <w:tr>
        <w:tc>
          <w:tcPr>
            <w:tcW w:type="dxa" w:w="2160"/>
          </w:tcPr>
          <w:p>
            <w:r>
              <w:t>order_items</w:t>
            </w:r>
          </w:p>
        </w:tc>
        <w:tc>
          <w:tcPr>
            <w:tcW w:type="dxa" w:w="2160"/>
          </w:tcPr>
          <w:p>
            <w:r>
              <w:t>112,650</w:t>
            </w:r>
          </w:p>
        </w:tc>
        <w:tc>
          <w:tcPr>
            <w:tcW w:type="dxa" w:w="2160"/>
          </w:tcPr>
          <w:p>
            <w:r>
              <w:t>order_id + order_item_id</w:t>
            </w:r>
          </w:p>
        </w:tc>
        <w:tc>
          <w:tcPr>
            <w:tcW w:type="dxa" w:w="2160"/>
          </w:tcPr>
          <w:p>
            <w:r>
              <w:t>product_id, seller_id, price, freight_value</w:t>
            </w:r>
          </w:p>
        </w:tc>
      </w:tr>
      <w:tr>
        <w:tc>
          <w:tcPr>
            <w:tcW w:type="dxa" w:w="2160"/>
          </w:tcPr>
          <w:p>
            <w:r>
              <w:t>products</w:t>
            </w:r>
          </w:p>
        </w:tc>
        <w:tc>
          <w:tcPr>
            <w:tcW w:type="dxa" w:w="2160"/>
          </w:tcPr>
          <w:p>
            <w:r>
              <w:t>32,951</w:t>
            </w:r>
          </w:p>
        </w:tc>
        <w:tc>
          <w:tcPr>
            <w:tcW w:type="dxa" w:w="2160"/>
          </w:tcPr>
          <w:p>
            <w:r>
              <w:t>product_id</w:t>
            </w:r>
          </w:p>
        </w:tc>
        <w:tc>
          <w:tcPr>
            <w:tcW w:type="dxa" w:w="2160"/>
          </w:tcPr>
          <w:p>
            <w:r>
              <w:t>category_name, weight_g, length, height, width</w:t>
            </w:r>
          </w:p>
        </w:tc>
      </w:tr>
      <w:tr>
        <w:tc>
          <w:tcPr>
            <w:tcW w:type="dxa" w:w="2160"/>
          </w:tcPr>
          <w:p>
            <w:r>
              <w:t>sellers</w:t>
            </w:r>
          </w:p>
        </w:tc>
        <w:tc>
          <w:tcPr>
            <w:tcW w:type="dxa" w:w="2160"/>
          </w:tcPr>
          <w:p>
            <w:r>
              <w:t>3,095</w:t>
            </w:r>
          </w:p>
        </w:tc>
        <w:tc>
          <w:tcPr>
            <w:tcW w:type="dxa" w:w="2160"/>
          </w:tcPr>
          <w:p>
            <w:r>
              <w:t>seller_id</w:t>
            </w:r>
          </w:p>
        </w:tc>
        <w:tc>
          <w:tcPr>
            <w:tcW w:type="dxa" w:w="2160"/>
          </w:tcPr>
          <w:p>
            <w:r>
              <w:t>seller_zip, seller_city, seller_state</w:t>
            </w:r>
          </w:p>
        </w:tc>
      </w:tr>
      <w:tr>
        <w:tc>
          <w:tcPr>
            <w:tcW w:type="dxa" w:w="2160"/>
          </w:tcPr>
          <w:p>
            <w:r>
              <w:t>customers</w:t>
            </w:r>
          </w:p>
        </w:tc>
        <w:tc>
          <w:tcPr>
            <w:tcW w:type="dxa" w:w="2160"/>
          </w:tcPr>
          <w:p>
            <w:r>
              <w:t>99,441</w:t>
            </w:r>
          </w:p>
        </w:tc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customer_zip, customer_city, customer_state</w:t>
            </w:r>
          </w:p>
        </w:tc>
      </w:tr>
    </w:tbl>
    <w:p>
      <w:pPr>
        <w:pStyle w:val="Heading1"/>
      </w:pPr>
      <w:r>
        <w:t>3. Relational Integrity &amp; Missingness Audit</w:t>
      </w:r>
    </w:p>
    <w:p>
      <w:r>
        <w:t>Prior to merging, automated relational integrity checks verified:</w:t>
        <w:br/>
        <w:t>• 100% uniqueness of primary keys across orders, customers, products, and sellers.</w:t>
        <w:br/>
        <w:t>• Zero orphan records in order_items (all order_ids, product_ids, and seller_ids resolved successfully).</w:t>
        <w:br/>
        <w:t>• Identification of object-type string timestamps in orders requiring datetime conversion.</w:t>
        <w:br/>
        <w:t>• Identification of missing product dimensions (length, height, width) and category Portuguese-to-English translations.</w:t>
      </w:r>
    </w:p>
    <w:p>
      <w:pPr>
        <w:pStyle w:val="Heading1"/>
      </w:pPr>
      <w:r>
        <w:t>4. Cleaning Rules &amp; Target Variable Formulation</w:t>
      </w:r>
    </w:p>
    <w:p>
      <w:r>
        <w:t>1. Order Filtering: Filtered dataset strictly to delivered orders with valid delivery timestamps.</w:t>
        <w:br/>
        <w:t>2. Target Derivation: Computed delivery_days = (order_delivered_customer_date - order_purchase_timestamp) in fractional days.</w:t>
        <w:br/>
        <w:t>3. Impossible Duration Removal: Removed invalid negative or zero delivery durations (&lt; 0 days).</w:t>
        <w:br/>
        <w:t>4. Dimension Cleaning: Removed rows with missing product physical dimensions; calculated product_volume_cm3.</w:t>
        <w:br/>
        <w:t>5. Category Translation: Imputed missing English category translations with 'unknown'.</w:t>
      </w:r>
    </w:p>
    <w:p>
      <w:pPr>
        <w:pStyle w:val="Heading1"/>
      </w:pPr>
      <w:r>
        <w:t>5. Leak-Free Feature Engineering</w:t>
      </w:r>
    </w:p>
    <w:p>
      <w:r>
        <w:t>To ensure robust production generalization without data leakage, all features were computed from checkout-available information:</w:t>
        <w:br/>
        <w:t>• same_state_delivery: Binary indicator (1 if seller_state == customer_state, else 0).</w:t>
        <w:br/>
        <w:t>• seller_avg_delivery_days: Historical seller latency calculated via Leave-One-Out (LOO) aggregation to avoid target leakage, falling back to the global mean delivery duration for single-order sellers.</w:t>
        <w:br/>
        <w:t>• order_day_of_week &amp; is_weekend_order: Extracted from purchase timestamps.</w:t>
      </w:r>
    </w:p>
    <w:p>
      <w:pPr>
        <w:pStyle w:val="Heading1"/>
      </w:pPr>
      <w:r>
        <w:t>6. Order-Level Aggregation &amp; Final Dataset Sign-Off</w:t>
      </w:r>
    </w:p>
    <w:p>
      <w:r>
        <w:t>Because delivery time is an order-level phenomenon, 110,178 cleaned item records were aggregated to 96,460 unique orders (order_level_clean.csv). Numeric attributes were summarized (sums and averages), and top_category was established via order mode.</w:t>
        <w:br/>
        <w:br/>
        <w:t>Final Audit Metrics:</w:t>
        <w:br/>
        <w:t>• Total Clean Orders: 96,460</w:t>
        <w:br/>
        <w:t>• Features: 20 columns</w:t>
        <w:br/>
        <w:t>• Missing Values: 0 (100% complete)</w:t>
        <w:br/>
        <w:t>• Status: Approved for Exploratory Data Analysis &amp; Machine Learning Modeling.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