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00F0FF"/>
          <w:sz w:val="40"/>
          <w:szCs w:val="40"/>
        </w:rPr>
        <w:t xml:space="preserve">Poseidon.AI — MIT Final Presentation Readiness Audit</w:t>
      </w:r>
    </w:p>
    <w:p>
      <w:pPr>
        <w:spacing w:after="120"/>
      </w:pPr>
      <w:r>
        <w:rPr>
          <w:color w:val="94A3B8"/>
          <w:sz w:val="20"/>
          <w:szCs w:val="20"/>
        </w:rPr>
        <w:t xml:space="preserve">Date: February 19, 2026</w:t>
      </w:r>
      <w:r>
        <w:rPr>
          <w:color w:val="334155"/>
          <w:sz w:val="20"/>
          <w:szCs w:val="20"/>
        </w:rPr>
        <w:t xml:space="preserve">  |  </w:t>
      </w:r>
      <w:r>
        <w:rPr>
          <w:color w:val="94A3B8"/>
          <w:sz w:val="20"/>
          <w:szCs w:val="20"/>
        </w:rPr>
        <w:t xml:space="preserve">Scope: 54 routes, 12 audit dimensions</w:t>
      </w:r>
      <w:r>
        <w:rPr>
          <w:color w:val="334155"/>
          <w:sz w:val="20"/>
          <w:szCs w:val="20"/>
        </w:rPr>
        <w:t xml:space="preserve">  |  </w:t>
      </w:r>
      <w:r>
        <w:rPr>
          <w:color w:val="94A3B8"/>
          <w:sz w:val="20"/>
          <w:szCs w:val="20"/>
        </w:rPr>
        <w:t xml:space="preserve">Method: Deep code review + architecture analysis</w:t>
      </w:r>
    </w:p>
    <w:p>
      <w:pPr>
        <w:pStyle w:val="Heading2"/>
      </w:pPr>
      <w:r>
        <w:t xml:space="preserve">Executive Summary</w:t>
      </w:r>
    </w:p>
    <w:p>
      <w:pPr>
        <w:spacing w:after="120"/>
      </w:pPr>
      <w:r>
        <w:rPr>
          <w:color w:val="F1F5F9"/>
          <w:sz w:val="20"/>
          <w:szCs w:val="20"/>
        </w:rPr>
        <w:t xml:space="preserve">The codebase demonstrates strong architectural intent: 5-engine color system, governance audit trail, motion preset library, and facade component pattern. However, systematic violations of these own conventions undermine the "production-grade" impression. The most impactful category is code duplication: ~18 pages redefine motion presets locally and ~12 pages duplicate facade components, creating both maintenance risk and subtle behavioral inconsistencies (notably the AuroraPulse hex/CSS-var bug that silently breaks gradients on 15+ pages). Data coherence gaps (mismatched counts across engines) and missing GovernFooter on public pages further erode the institutional-quality narrative.</w:t>
      </w:r>
    </w:p>
    <w:p>
      <w:pPr>
        <w:pStyle w:val="Heading2"/>
      </w:pPr>
      <w:r>
        <w:t xml:space="preserve">Severity Distribution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Critical: 5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2"/>
                <w:szCs w:val="22"/>
              </w:rPr>
              <w:t xml:space="preserve">High: 11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B308"/>
                <w:sz w:val="22"/>
                <w:szCs w:val="22"/>
              </w:rPr>
              <w:t xml:space="preserve">Medium: 10</w:t>
            </w:r>
          </w:p>
        </w:tc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Low: 6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p>
      <w:pPr>
        <w:pStyle w:val="Heading2"/>
      </w:pPr>
      <w:r>
        <w:t xml:space="preserve">Recommended Fix 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F1F5F9"/>
          <w:sz w:val="20"/>
          <w:szCs w:val="20"/>
        </w:rPr>
        <w:t xml:space="preserve">Fix AuroraPulse hex/CSS-var parsing bug (Critical #1): 15+ pages have invisible aurora gradients. Single component fix, maximum impact.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F1F5F9"/>
          <w:sz w:val="20"/>
          <w:szCs w:val="20"/>
        </w:rPr>
        <w:t xml:space="preserve">Centralize motion presets and facade component imports (Critical #2, #3): ~18 files need import replacement. Scripted refactor, eliminates code duplication.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F1F5F9"/>
          <w:sz w:val="20"/>
          <w:szCs w:val="20"/>
        </w:rPr>
        <w:t xml:space="preserve">Unify cross-engine data constants (Critical #4, High #10, #11): Pending actions, alert counts, and growth metrics must match across Dashboard/Engine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F1F5F9"/>
          <w:sz w:val="20"/>
          <w:szCs w:val="20"/>
        </w:rPr>
        <w:t xml:space="preserve">Add GovernFooter to public pages (High #6): 5 pages missing governance footer. Quick addition, significant trust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F1F5F9"/>
          <w:sz w:val="20"/>
          <w:szCs w:val="20"/>
        </w:rPr>
        <w:t xml:space="preserve">Add onboarding progress indicators (Critical #5): All 5 onboarding steps lack step counter. Essential for demo flow clarity.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F1F5F9"/>
          <w:sz w:val="20"/>
          <w:szCs w:val="20"/>
        </w:rPr>
        <w:t xml:space="preserve">Define semantic CSS color variables (High #7, #8): Replace hardcoded hex with --text-primary, --text-secondary, --bg-base tokens.</w:t>
      </w:r>
    </w:p>
    <w:p>
      <w:r>
        <w:br w:type="page"/>
      </w:r>
    </w:p>
    <w:p>
      <w:pPr>
        <w:pStyle w:val="Heading2"/>
      </w:pPr>
      <w:r>
        <w:t xml:space="preserve">Detailed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600"/>
        <w:gridCol w:w="1200"/>
        <w:gridCol w:w="800"/>
        <w:gridCol w:w="2800"/>
        <w:gridCol w:w="2600"/>
      </w:tblGrid>
      <w:tr>
        <w:trPr>
          <w:tblHeader/>
        </w:trP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Page(s)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Issue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F0FF"/>
                <w:sz w:val="18"/>
                <w:szCs w:val="18"/>
              </w:rPr>
              <w:t xml:space="preserve">Suggested Fix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Cross-cutting (24 pages)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AuroraPulse component (poseidon facade) expects HEX color input for hexToRgba parsing, but 15+ pages pass CSS variables (e.g. var(--engine-dashboard)). parseInt on "va" returns NaN, producing rgba(NaN,NaN,NaN,0.04) which is invalid CSS. Aurora gradient is invisible on these pages.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Modify AuroraPulse to detect CSS variable strings and fall back to getComputedStyle resolution, or accept both hex and CSS var formats. Alternatively, pass hex values from engine-tokens.ts on all pages.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~18 pages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Local redefinition of motion presets (fadeUp, staggerContainer, spring) instead of importing from @/lib/motion-presets. Violates CLAUDE.md rule: local definitions are prohibited. Affects: Pricing, Login, Signup, all 5 Onboarding pages, Dashboard, Protect, ProtectAlertDetail, Grow, GrowGoalDetail, GrowScenarios, Execute, ExecuteHistory, Govern, Settings, NotFound.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Replace local definitions with: import { fadeUp, staggerContainer } from "@/lib/motion-presets" in all affected files. Delete local const blocks.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~12 pages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Local redefinition of AuroraPulse, GovernFooter, and GlassCard components instead of importing from @/components/poseidon. Creates 7+ duplicate implementations of each. Affects: Dashboard, Protect, ProtectAlertDetail, Grow, GrowGoalDetail, GrowScenarios, Execute, ExecuteHistory, Govern, GovernAuditLedger, Settings.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Replace local component definitions with: import { AuroraPulse, GovernFooter, GlassCard } from "@/components/poseidon". Delete local implementations (typically 30-60 lines each).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Cross-engine data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Data Coherence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Pending action count mismatch. Dashboard PENDING_ACTIONS=5, Execute PENDING_ACTIONS=5, but AppNavShell badge shows value:3 for /execute. Presenter clicking Execute badge showing "3" then seeing "5 actions queued" breaks narrative.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Unify to single source of truth. Export PENDING_ACTIONS from shared constant file (e.g. src/lib/demo-data.ts). Update AppNavShell NAV_BADGES to reference same constant.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All 5 Onboarding pages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UX / Navigation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No step progress indicator on any onboarding page. Users cannot see "Step 2 of 4" or progress bar. Per ROUTE_META_CONTRACT, ProgressIndicator is required.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Add a shared progress bar or step indicator component at top of each onboarding page showing current step (1/4 through 4/4).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Pricing, Login, Signup, Recovery, all Onboarding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Visual Polish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Missing GovernFooter on all public/auth pages: Pricing, TrustSecurity, Login, Signup, Recovery. GovernFooter is required on Tier 1-2 pages per CLAUDE.md.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Add &lt;GovernFooter auditId="GV-2026-[PAGE]" pageContext="[context]" /&gt; at bottom of each page. Import from @/components/poseidon.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7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All pages (~30+)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Visual Polish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Pervasive hardcoded hex colors instead of CSS variables. Primary offenders: #F1F5F9 (text), #94A3B8 (secondary text), #64748B (muted text), #0B1221 (background), #CBD5E1 (borders). Violates engine color system requirement.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Define semantic CSS variables in poseidon.css: --text-primary, --text-secondary, --text-muted, --bg-base, --border-subtle. Replace all inline hex values across pages.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Pricing, Login, Signup, OnboardingWelcome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Visual Polish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Primary CTA button uses hardcoded gradient linear-gradient(135deg, #14B8A6, #06B6D4) in 4+ places. Not tokenized. Any brand change requires multi-file edits.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Define --gradient-primary in poseidon.css. Create a PrimaryButton component in @/components/poseidon that encapsulates the gradient, hover state, and text color.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9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TrustSecurity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Visual Polish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Security pillar cards use inline bg-white/[0.03] and border-white/[0.08] instead of .glass-surface utility class. Inconsistent with glass morphism system.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Apply className="glass-surface rounded-2xl" to card containers. Remove inline background/border styles.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10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AlertsHub, Dashboard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Data Coherence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Alert count inconsistency. AlertsHub KPI shows "12 active alerts" but only 6 alerts are defined in mock data array. Dashboard shows variable alert count (useState). Numbers do not align across pages.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Centralize alert mock data in src/lib/demo-data.ts. Derive KPI counts from actual array lengths.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11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Grow, GrowGoalDetail, GrowScenarios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Data Coherence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Emergency fund progress (73%) hardcoded independently in 3 files: Grow.tsx line 27, GrowGoalDetail.tsx line 19, GrowScenarios.tsx line 20. Risk of drift if one is updated without others.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Define EMERGENCY_FUND_PROGRESS in shared constants file. Import in all three pages.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12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Execute, ExecuteHistory, Govern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Governance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Three pages hardcode GovernFooter auditId instead of using GOVERNANCE_META lookup. Execute.tsx: "GV-2026-0216-EXEC", ExecuteHistory.tsx: "GV-2026-0216-EXEC-HIST", Govern.tsx: "GV-2026-0216-GOV".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Import GOVERNANCE_META from @/lib/governance-meta. Use: GOVERNANCE_META["/execute"].auditId. Follow pattern from ExecuteApproval.tsx and GovernAuditDetail.tsx which do it correctly.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13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AppNavShell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Navigation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Breadcrumb for /help incorrectly mapped to ["Settings", "Help"]. Help is a top-level section, not a Settings sub-page. Confusing navigation hierarchy.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Change line 120 from "/help": ["Settings", "Help"] to "/help": ["Help"].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14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SettingsAI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Skip-to-content link targets #main-content but no element has id="main-content". Skip link is broken on this page.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Add id="main-content" to the main content container div.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15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Login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Navigation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"Forgot password?" link has no navigation target. Does not point to /recovery route. Dead link during demo.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Wrap with &lt;Link to="/recovery"&gt; to enable password recovery flow.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16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SettingsRights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UX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7"/>
                <w:szCs w:val="17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"Delete my data" button lacks confirmation modal. Only uses inline text input. For a fintech demo, destructive actions without proper confirmation dialog damages credibility.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Add confirmation modal with explicit warning, countdown timer, and double-confirmation before processing destructive action.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17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AppNavShell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Interaction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B308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Sidebar hover states use inline onMouseEnter/onMouseLeave JavaScript handlers instead of CSS :hover pseudo-class. Causes issues on touch devices where hover states stick.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Replace inline JS event handlers with CSS :hover styles via Tailwind classes (hover:bg-white/5).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18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InsightsFeed, Notifications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Visual Polish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B308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Active tab styling uses hardcoded rgba(0,240,255,0.15) and rgba(0,240,255,0.3) instead of var(--engine-dashboard) with opacity.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Use: background: rgba(var(--engine-dashboard-rgb), 0.15) or define --tab-active-bg CSS variable.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19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TrustSecurity, Recovery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Code Consistency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B308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staggerContainer imported with alias "stagger" instead of standard name. Minor but breaks code consistency across codebase.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Use: import { fadeUp, staggerContainer } from "@/lib/motion-presets" without alias.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20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6+ Govern sub-pages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Code Quality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B308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Router import uses relative path "../router" instead of alias "@/router". Inconsistent with pages that use "@/router".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Change all instances of "../router" to "@/router" for consistency.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21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Detail pages (mixed)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Navigation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B308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Two inconsistent back-navigation patterns. ProtectAlertDetail uses inline back link. ProtectDispute and GrowRecommendations use sticky breadcrumb nav bar. GrowGoalDetail and GrowScenarios use minimal inline links.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Standardize on sticky breadcrumb pattern (ProtectDispute model) for all detail/sub-pages.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22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6 pages (Execute, Govern, etc.)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B308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Missing usePageTitle() calls. Pages do not set document.title, harming accessibility (screen readers announce generic title). Affects: Execute, ExecuteHistory, Govern, GovernAuditLedger, GovernRegistry, GovernPolicy.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Add usePageTitle("Page Name") call at top of each component. Follow pattern from GovernTrust.tsx and GovernOversight.tsx.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23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Login, Signup, Onboarding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B308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Form inputs lack focus-visible ring. Users navigating with keyboard see no focus indicator on text fields.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Add focus:ring-2 focus:ring-cyan-400/50 focus:ring-offset-0 to all input elements.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24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All pages with glass cards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Visual Polish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B308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Inconsistent glass card implementation. Some use .glass-surface class, others use inline bg-white/[0.03] with border-white/[0.08]. Mixed approaches create subtle visual inconsistencies.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Audit all card containers. Replace inline glass styles with .glass-surface or .glass-surface-card utility classes.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25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OnboardingComplete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Data Realism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B308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Summary shows hardcoded "3 accounts" and "2 goals" regardless of what user selected in previous onboarding steps. Not reading from actual state.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Wire summary values to onboarding context/state. Display actual selections from steps 1-3.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26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GrowRecommendations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Empty States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B308"/>
                <w:sz w:val="17"/>
                <w:szCs w:val="17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No empty state UI when filter produces zero results. Filtered list renders nothing without explanation.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Add conditional: if filtered.length === 0, render an EmptyState component with "No recommendations match this filter" message.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27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GovernFooter (facade)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Visual Polish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Low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GovernFooter component itself uses hardcoded hex colors internally: #3B82F6 (shield icon), #10B981 (verified badge), #64748B (audit ID text), #CBD5E1 (button text).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Replace with CSS variables: var(--engine-govern), var(--state-healthy), var(--text-muted), var(--text-secondary).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28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GrowGoalDetail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Low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SVG progress ring lacks aria-label. Screen readers cannot announce the 73% progress value.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Add aria-label="Emergency fund progress: 73%" and role="img" to SVG element.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29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ComingSoon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Low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No skip-to-content link or id="main-content" target. Inconsistent with other pages.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Add skip link and main-content ID for consistency.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30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Protect detail pages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Data Realism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Low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Threat timestamps use relative format ("2m ago", "15m ago") without date context. Audit trail would benefit from absolute timestamps.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Update time field format to "Feb 16, 14:28 (2m ago)" to provide both absolute and relative context.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31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All pages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Typography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Low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Button text styling uses hardcoded #0B1221 for dark text on gradient buttons. Should reference a semantic token.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B12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Define --btn-primary-text CSS variable for text on gradient buttons.</w:t>
            </w:r>
          </w:p>
        </w:tc>
      </w:tr>
      <w:tr>
        <w:tc>
          <w:tcPr>
            <w:tcW w:type="dxa" w:w="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32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Data Coherence</w:t>
            </w:r>
          </w:p>
        </w:tc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Low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1F5F9"/>
                <w:sz w:val="17"/>
                <w:szCs w:val="17"/>
              </w:rPr>
              <w:t xml:space="preserve">System confidence 0.92 does not equal average of individual engine scores (Protect 0.94, Grow 0.89, Execute 0.91, Govern 0.97 = avg 0.9275). Numerically attentive audience may notice.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Either adjust individual scores to average to 0.92, or explain that system confidence uses weighted averaging (not simple mean).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Demo Golden Path Assessment</w:t>
      </w:r>
    </w:p>
    <w:p>
      <w:pPr>
        <w:spacing w:after="80"/>
      </w:pPr>
      <w:r>
        <w:rPr>
          <w:i/>
          <w:iCs/>
          <w:color w:val="F1F5F9"/>
          <w:sz w:val="20"/>
          <w:szCs w:val="20"/>
        </w:rPr>
        <w:t xml:space="preserve">The 5-minute walkthrough: Landing → Signup → Onboarding → Dashboard → Protect → Grow → Execute → Govern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FFFFFF"/>
          <w:sz w:val="20"/>
          <w:szCs w:val="20"/>
        </w:rPr>
        <w:t xml:space="preserve">Landing → Signup: </w:t>
      </w:r>
      <w:r>
        <w:rPr>
          <w:b/>
          <w:bCs/>
          <w:color w:val="EAB308"/>
          <w:sz w:val="20"/>
          <w:szCs w:val="20"/>
        </w:rPr>
        <w:t xml:space="preserve">[PASS with caveats] </w:t>
      </w:r>
      <w:r>
        <w:rPr>
          <w:color w:val="94A3B8"/>
          <w:sz w:val="20"/>
          <w:szCs w:val="20"/>
        </w:rPr>
        <w:t xml:space="preserve">Landing delegates to well-structured subcomponents. Signup has locally-defined motion presets and hardcoded gradient. No GovernFooter. "Forgot password" link on Login is dead.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FFFFFF"/>
          <w:sz w:val="20"/>
          <w:szCs w:val="20"/>
        </w:rPr>
        <w:t xml:space="preserve">Signup → Onboarding (4 steps): </w:t>
      </w:r>
      <w:r>
        <w:rPr>
          <w:b/>
          <w:bCs/>
          <w:color w:val="EF4444"/>
          <w:sz w:val="20"/>
          <w:szCs w:val="20"/>
        </w:rPr>
        <w:t xml:space="preserve">[FAIL] </w:t>
      </w:r>
      <w:r>
        <w:rPr>
          <w:color w:val="94A3B8"/>
          <w:sz w:val="20"/>
          <w:szCs w:val="20"/>
        </w:rPr>
        <w:t xml:space="preserve">No progress indicator on any step. Hardcoded summary data on completion page. Motion presets duplicated in all 5 files. Flow logic is sound but presentation lacks polish.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FFFFFF"/>
          <w:sz w:val="20"/>
          <w:szCs w:val="20"/>
        </w:rPr>
        <w:t xml:space="preserve">Dashboard overview: </w:t>
      </w:r>
      <w:r>
        <w:rPr>
          <w:b/>
          <w:bCs/>
          <w:color w:val="EAB308"/>
          <w:sz w:val="20"/>
          <w:szCs w:val="20"/>
        </w:rPr>
        <w:t xml:space="preserve">[PASS with caveats] </w:t>
      </w:r>
      <w:r>
        <w:rPr>
          <w:color w:val="94A3B8"/>
          <w:sz w:val="20"/>
          <w:szCs w:val="20"/>
        </w:rPr>
        <w:t xml:space="preserve">Correct GovernFooter, AuroraPulse (uses hex, works). Cross-engine KPIs present. PENDING_ACTIONS=5 conflicts with AppNavShell badge=3.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FFFFFF"/>
          <w:sz w:val="20"/>
          <w:szCs w:val="20"/>
        </w:rPr>
        <w:t xml:space="preserve">Dashboard → Protect → Alert Detail → Dispute: </w:t>
      </w:r>
      <w:r>
        <w:rPr>
          <w:b/>
          <w:bCs/>
          <w:color w:val="22C55E"/>
          <w:sz w:val="20"/>
          <w:szCs w:val="20"/>
        </w:rPr>
        <w:t xml:space="preserve">[PASS] </w:t>
      </w:r>
      <w:r>
        <w:rPr>
          <w:color w:val="94A3B8"/>
          <w:sz w:val="20"/>
          <w:szCs w:val="20"/>
        </w:rPr>
        <w:t xml:space="preserve">Data narrative is coherent. Breadcrumbs work. GovernFooter on all pages. Dispute page has excellent sticky breadcrumb pattern. AuroraPulse uses hex on Protect (works) but CSS var on Dispute sub-pages (broken).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FFFFFF"/>
          <w:sz w:val="20"/>
          <w:szCs w:val="20"/>
        </w:rPr>
        <w:t xml:space="preserve">Dashboard → Grow → Goal → Scenarios: </w:t>
      </w:r>
      <w:r>
        <w:rPr>
          <w:b/>
          <w:bCs/>
          <w:color w:val="EAB308"/>
          <w:sz w:val="20"/>
          <w:szCs w:val="20"/>
        </w:rPr>
        <w:t xml:space="preserve">[PASS with caveats] </w:t>
      </w:r>
      <w:r>
        <w:rPr>
          <w:color w:val="94A3B8"/>
          <w:sz w:val="20"/>
          <w:szCs w:val="20"/>
        </w:rPr>
        <w:t xml:space="preserve">Emergency fund 73% consistent across 3 pages (but hardcoded independently). SHAP attribution data is realistic. AuroraPulse uses CSS vars (broken on imported version).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FFFFFF"/>
          <w:sz w:val="20"/>
          <w:szCs w:val="20"/>
        </w:rPr>
        <w:t xml:space="preserve">Dashboard → Execute → Approval → History: </w:t>
      </w:r>
      <w:r>
        <w:rPr>
          <w:b/>
          <w:bCs/>
          <w:color w:val="EAB308"/>
          <w:sz w:val="20"/>
          <w:szCs w:val="20"/>
        </w:rPr>
        <w:t xml:space="preserve">[PASS with caveats] </w:t>
      </w:r>
      <w:r>
        <w:rPr>
          <w:color w:val="94A3B8"/>
          <w:sz w:val="20"/>
          <w:szCs w:val="20"/>
        </w:rPr>
        <w:t xml:space="preserve">ExecuteApproval correctly imports from poseidon and uses GOVERNANCE_META. Execute.tsx and ExecuteHistory.tsx use local definitions and hardcoded auditIds. Approval urgency windows are realistic.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FFFFFF"/>
          <w:sz w:val="20"/>
          <w:szCs w:val="20"/>
        </w:rPr>
        <w:t xml:space="preserve">Dashboard → Govern → Audit Ledger → Detail: </w:t>
      </w:r>
      <w:r>
        <w:rPr>
          <w:b/>
          <w:bCs/>
          <w:color w:val="22C55E"/>
          <w:sz w:val="20"/>
          <w:szCs w:val="20"/>
        </w:rPr>
        <w:t xml:space="preserve">[PASS] </w:t>
      </w:r>
      <w:r>
        <w:rPr>
          <w:color w:val="94A3B8"/>
          <w:sz w:val="20"/>
          <w:szCs w:val="20"/>
        </w:rPr>
        <w:t xml:space="preserve">Most Govern sub-pages correctly import from poseidon and motion-presets. Audit trail data is realistic with proper 2026 dates. GovernPolicy has future review dates. Best-implemented engine overall.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FFFFFF"/>
          <w:sz w:val="20"/>
          <w:szCs w:val="20"/>
        </w:rPr>
        <w:t xml:space="preserve">Settings → AI → Integrations → Rights: </w:t>
      </w:r>
      <w:r>
        <w:rPr>
          <w:b/>
          <w:bCs/>
          <w:color w:val="EAB308"/>
          <w:sz w:val="20"/>
          <w:szCs w:val="20"/>
        </w:rPr>
        <w:t xml:space="preserve">[PASS with caveats] </w:t>
      </w:r>
      <w:r>
        <w:rPr>
          <w:color w:val="94A3B8"/>
          <w:sz w:val="20"/>
          <w:szCs w:val="20"/>
        </w:rPr>
        <w:t xml:space="preserve">Settings hub works. SettingsAI has broken skip-link target. SettingsRights delete action lacks proper confirmation. SettingsIntegrations is well-implemented.</w:t>
      </w:r>
    </w:p>
    <w:p>
      <w:pPr>
        <w:pStyle w:val="Heading2"/>
      </w:pPr>
      <w:r>
        <w:t xml:space="preserve">What Works Well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C55E"/>
          <w:sz w:val="20"/>
          <w:szCs w:val="20"/>
        </w:rPr>
        <w:t xml:space="preserve">No imports from src/legacy/ or src/design-system/ in any page file. Architecture boundary is respected.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C55E"/>
          <w:sz w:val="20"/>
          <w:szCs w:val="20"/>
        </w:rPr>
        <w:t xml:space="preserve">All dates use 2026 context. No stale 2024/2025 dates found anywhere in page files.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C55E"/>
          <w:sz w:val="20"/>
          <w:szCs w:val="20"/>
        </w:rPr>
        <w:t xml:space="preserve">Governance audit IDs follow consistent format (GV-YYYY-MMDD-ENGINE). Audit trail feels genuine.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C55E"/>
          <w:sz w:val="20"/>
          <w:szCs w:val="20"/>
        </w:rPr>
        <w:t xml:space="preserve">GovernFooter is present on all Tier 1-2 dashboard/engine pages (missing only on public pages).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C55E"/>
          <w:sz w:val="20"/>
          <w:szCs w:val="20"/>
        </w:rPr>
        <w:t xml:space="preserve">5-engine color differentiation (Cyan/Green/Violet/Amber/Blue) is consistently applied via engineTokens.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C55E"/>
          <w:sz w:val="20"/>
          <w:szCs w:val="20"/>
        </w:rPr>
        <w:t xml:space="preserve">SHAP attribution data, confidence scores, and model version strings create credible AI explainability narrative.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C55E"/>
          <w:sz w:val="20"/>
          <w:szCs w:val="20"/>
        </w:rPr>
        <w:t xml:space="preserve">Responsive layout patterns (flex-col lg:flex-row) are consistent. Touch targets meet 44px minimum.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C55E"/>
          <w:sz w:val="20"/>
          <w:szCs w:val="20"/>
        </w:rPr>
        <w:t xml:space="preserve">motion-presets.ts library is comprehensive with reduced-motion support via getMotionPreset().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C55E"/>
          <w:sz w:val="20"/>
          <w:szCs w:val="20"/>
        </w:rPr>
        <w:t xml:space="preserve">Skip-to-content links present on most engine pages with proper focus styling.</w:t>
      </w:r>
    </w:p>
    <w:p>
      <w:pPr>
        <w:pBdr>
          <w:top w:val="single" w:color="334155" w:sz="2" w:space="8"/>
        </w:pBdr>
        <w:spacing w:before="300"/>
      </w:pPr>
      <w:r>
        <w:rPr>
          <w:b/>
          <w:bCs/>
          <w:color w:val="FFFFFF"/>
          <w:sz w:val="22"/>
          <w:szCs w:val="22"/>
        </w:rPr>
        <w:t xml:space="preserve">Bottom line: </w:t>
      </w:r>
      <w:r>
        <w:rPr>
          <w:color w:val="F1F5F9"/>
          <w:sz w:val="20"/>
          <w:szCs w:val="20"/>
        </w:rPr>
        <w:t xml:space="preserve">The architecture is sound and the data narrative is credible. The primary issue class is self-consistency: the codebase defines excellent conventions (motion-presets library, poseidon facade components, engine color tokens, GOVERNANCE_META) but then violates them in ~60% of pages via local redefinitions and hardcoded values. A focused 2-3 day remediation sprint targeting the 6 priority items above would elevate this from "impressive student project" to "production-grade fintech prototype."</w:t>
      </w:r>
    </w:p>
    <w:sectPr>
      <w:headerReference w:type="default" r:id="rId6"/>
      <w:footerReference w:type="default" r:id="rId7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2" w:space="4"/>
      </w:pBdr>
    </w:pPr>
    <w:r>
      <w:rPr>
        <w:rFonts w:ascii="Arial" w:cs="Arial" w:eastAsia="Arial" w:hAnsi="Arial"/>
        <w:b/>
        <w:bCs/>
        <w:color w:val="00F0FF"/>
        <w:sz w:val="16"/>
        <w:szCs w:val="16"/>
      </w:rPr>
      <w:t xml:space="preserve">POSEIDON.AI </w:t>
    </w:r>
    <w:r>
      <w:rPr>
        <w:rFonts w:ascii="Arial" w:cs="Arial" w:eastAsia="Arial" w:hAnsi="Arial"/>
        <w:color w:val="94A3B8"/>
        <w:sz w:val="16"/>
        <w:szCs w:val="16"/>
      </w:rPr>
      <w:t xml:space="preserve">| MIT Final Presentation Readiness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F1F5F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F0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F1F5F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2026-02-19T13:18:46.006Z</dcterms:created>
  <dcterms:modified xsi:type="dcterms:W3CDTF">2026-02-19T13:18:46.006Z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