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E5D7" w14:textId="5F9773BE" w:rsidR="00A737F9" w:rsidRPr="00BA4E19" w:rsidRDefault="00580665" w:rsidP="00F55430">
      <w:pPr>
        <w:jc w:val="center"/>
        <w:rPr>
          <w:rFonts w:ascii="Helvetica" w:hAnsi="Helvetica" w:cs="Arial"/>
          <w:b/>
          <w:bCs/>
          <w:noProof/>
          <w:sz w:val="20"/>
          <w:szCs w:val="20"/>
          <w:u w:val="single"/>
          <w:lang w:val="en-US"/>
        </w:rPr>
      </w:pPr>
      <w:r w:rsidRPr="00BA4E19">
        <w:rPr>
          <w:rFonts w:ascii="Helvetica" w:hAnsi="Helvetica" w:cs="Arial"/>
          <w:b/>
          <w:bCs/>
          <w:noProof/>
          <w:sz w:val="20"/>
          <w:szCs w:val="20"/>
          <w:u w:val="single"/>
          <w:lang w:val="en-US"/>
        </w:rPr>
        <w:t>Briefing</w:t>
      </w:r>
    </w:p>
    <w:p w14:paraId="7563C0D6" w14:textId="4396F195" w:rsidR="00A737F9" w:rsidRPr="00BA4E19" w:rsidRDefault="005719A6" w:rsidP="0026051B">
      <w:pPr>
        <w:tabs>
          <w:tab w:val="center" w:pos="4252"/>
          <w:tab w:val="left" w:pos="7476"/>
        </w:tabs>
        <w:rPr>
          <w:rFonts w:ascii="Helvetica" w:hAnsi="Helvetica" w:cs="Arial"/>
          <w:noProof/>
          <w:sz w:val="20"/>
          <w:szCs w:val="20"/>
          <w:lang w:val="en-US"/>
        </w:rPr>
      </w:pPr>
      <w:r w:rsidRPr="00BA4E19">
        <w:rPr>
          <w:rFonts w:ascii="Helvetica" w:hAnsi="Helvetica" w:cs="Arial"/>
          <w:noProof/>
          <w:sz w:val="20"/>
          <w:szCs w:val="20"/>
          <w:lang w:val="en-US"/>
        </w:rPr>
        <w:tab/>
      </w:r>
      <w:r w:rsidR="00580665" w:rsidRPr="00BA4E19">
        <w:rPr>
          <w:rFonts w:ascii="Helvetica" w:hAnsi="Helvetica" w:cs="Arial"/>
          <w:noProof/>
          <w:sz w:val="20"/>
          <w:szCs w:val="20"/>
          <w:lang w:val="en-US"/>
        </w:rPr>
        <w:t xml:space="preserve">Blended Professional </w:t>
      </w:r>
      <w:r w:rsidR="00A737F9" w:rsidRPr="00BA4E19">
        <w:rPr>
          <w:rFonts w:ascii="Helvetica" w:hAnsi="Helvetica" w:cs="Arial"/>
          <w:noProof/>
          <w:sz w:val="20"/>
          <w:szCs w:val="20"/>
          <w:lang w:val="en-US"/>
        </w:rPr>
        <w:t>Certificate</w:t>
      </w:r>
      <w:r w:rsidR="00580665" w:rsidRPr="00BA4E19">
        <w:rPr>
          <w:rFonts w:ascii="Helvetica" w:hAnsi="Helvetica" w:cs="Arial"/>
          <w:noProof/>
          <w:sz w:val="20"/>
          <w:szCs w:val="20"/>
          <w:lang w:val="en-US"/>
        </w:rPr>
        <w:t xml:space="preserve"> Programs</w:t>
      </w:r>
      <w:r w:rsidR="000B7297" w:rsidRPr="00BA4E19">
        <w:rPr>
          <w:rFonts w:ascii="Helvetica" w:hAnsi="Helvetica" w:cs="Arial"/>
          <w:noProof/>
          <w:sz w:val="20"/>
          <w:szCs w:val="20"/>
          <w:lang w:val="en-US"/>
        </w:rPr>
        <w:t xml:space="preserve">- </w:t>
      </w:r>
      <w:r w:rsidR="0026051B" w:rsidRPr="00BA4E19">
        <w:rPr>
          <w:rFonts w:ascii="Helvetica" w:hAnsi="Helvetica" w:cs="Arial"/>
          <w:noProof/>
          <w:sz w:val="20"/>
          <w:szCs w:val="20"/>
          <w:lang w:val="en-US"/>
        </w:rPr>
        <w:t>December</w:t>
      </w:r>
      <w:r w:rsidR="00A737F9" w:rsidRPr="00BA4E19">
        <w:rPr>
          <w:rFonts w:ascii="Helvetica" w:hAnsi="Helvetica" w:cs="Arial"/>
          <w:noProof/>
          <w:sz w:val="20"/>
          <w:szCs w:val="20"/>
          <w:lang w:val="en-US"/>
        </w:rPr>
        <w:t xml:space="preserve"> 20</w:t>
      </w:r>
      <w:r w:rsidR="00580665" w:rsidRPr="00BA4E19">
        <w:rPr>
          <w:rFonts w:ascii="Helvetica" w:hAnsi="Helvetica" w:cs="Arial"/>
          <w:noProof/>
          <w:sz w:val="20"/>
          <w:szCs w:val="20"/>
          <w:lang w:val="en-US"/>
        </w:rPr>
        <w:t>2</w:t>
      </w:r>
      <w:r w:rsidR="0026051B" w:rsidRPr="00BA4E19">
        <w:rPr>
          <w:rFonts w:ascii="Helvetica" w:hAnsi="Helvetica" w:cs="Arial"/>
          <w:noProof/>
          <w:sz w:val="20"/>
          <w:szCs w:val="20"/>
          <w:lang w:val="en-US"/>
        </w:rPr>
        <w:t>4</w:t>
      </w:r>
      <w:r w:rsidR="00580665" w:rsidRPr="00BA4E19">
        <w:rPr>
          <w:rFonts w:ascii="Helvetica" w:hAnsi="Helvetica" w:cs="Arial"/>
          <w:b/>
          <w:bCs/>
          <w:noProof/>
          <w:sz w:val="20"/>
          <w:szCs w:val="20"/>
          <w:u w:val="single"/>
          <w:lang w:val="en-US"/>
        </w:rPr>
        <w:t xml:space="preserve"> </w:t>
      </w:r>
    </w:p>
    <w:p w14:paraId="0E8AB1D7" w14:textId="78076BB8" w:rsidR="00580665" w:rsidRPr="00BA4E19" w:rsidRDefault="00580665" w:rsidP="00A737F9">
      <w:pPr>
        <w:pStyle w:val="ListParagraph"/>
        <w:numPr>
          <w:ilvl w:val="0"/>
          <w:numId w:val="4"/>
        </w:numPr>
        <w:rPr>
          <w:rFonts w:ascii="Helvetica" w:hAnsi="Helvetica" w:cs="Arial"/>
          <w:b/>
          <w:bCs/>
          <w:noProof/>
          <w:sz w:val="20"/>
          <w:szCs w:val="20"/>
          <w:lang w:val="en-US"/>
        </w:rPr>
      </w:pPr>
      <w:r w:rsidRPr="00BA4E19">
        <w:rPr>
          <w:rFonts w:ascii="Helvetica" w:hAnsi="Helvetica" w:cs="Arial"/>
          <w:b/>
          <w:bCs/>
          <w:noProof/>
          <w:sz w:val="20"/>
          <w:szCs w:val="20"/>
          <w:lang w:val="en-US"/>
        </w:rPr>
        <w:t>Certificate</w:t>
      </w:r>
      <w:r w:rsidRPr="00BA4E19">
        <w:rPr>
          <w:rFonts w:ascii="Helvetica" w:hAnsi="Helvetica" w:cs="Arial"/>
          <w:noProof/>
          <w:sz w:val="20"/>
          <w:szCs w:val="20"/>
          <w:lang w:val="en-US"/>
        </w:rPr>
        <w:t xml:space="preserve">: Chief </w:t>
      </w:r>
      <w:r w:rsidR="0026051B" w:rsidRPr="00BA4E19">
        <w:rPr>
          <w:rFonts w:ascii="Helvetica" w:hAnsi="Helvetica" w:cs="Arial"/>
          <w:noProof/>
          <w:sz w:val="20"/>
          <w:szCs w:val="20"/>
          <w:lang w:val="en-US"/>
        </w:rPr>
        <w:t>Technology</w:t>
      </w:r>
      <w:r w:rsidRPr="00BA4E19">
        <w:rPr>
          <w:rFonts w:ascii="Helvetica" w:hAnsi="Helvetica" w:cs="Arial"/>
          <w:noProof/>
          <w:sz w:val="20"/>
          <w:szCs w:val="20"/>
          <w:lang w:val="en-US"/>
        </w:rPr>
        <w:t xml:space="preserve"> Officer</w:t>
      </w:r>
    </w:p>
    <w:p w14:paraId="0D1D3EB5" w14:textId="04EA94C0" w:rsidR="00A737F9" w:rsidRPr="00BA4E19" w:rsidRDefault="00A737F9" w:rsidP="00A737F9">
      <w:pPr>
        <w:pStyle w:val="ListParagraph"/>
        <w:numPr>
          <w:ilvl w:val="0"/>
          <w:numId w:val="4"/>
        </w:numPr>
        <w:rPr>
          <w:rFonts w:ascii="Helvetica" w:hAnsi="Helvetica" w:cs="Arial"/>
          <w:b/>
          <w:bCs/>
          <w:noProof/>
          <w:sz w:val="20"/>
          <w:szCs w:val="20"/>
          <w:lang w:val="en-US"/>
        </w:rPr>
      </w:pPr>
      <w:r w:rsidRPr="00BA4E19">
        <w:rPr>
          <w:rFonts w:ascii="Helvetica" w:hAnsi="Helvetica" w:cs="Arial"/>
          <w:b/>
          <w:bCs/>
          <w:noProof/>
          <w:sz w:val="20"/>
          <w:szCs w:val="20"/>
          <w:lang w:val="en-US"/>
        </w:rPr>
        <w:t>Coordina</w:t>
      </w:r>
      <w:r w:rsidR="2079AEEA" w:rsidRPr="00BA4E19">
        <w:rPr>
          <w:rFonts w:ascii="Helvetica" w:hAnsi="Helvetica" w:cs="Arial"/>
          <w:b/>
          <w:bCs/>
          <w:noProof/>
          <w:sz w:val="20"/>
          <w:szCs w:val="20"/>
          <w:lang w:val="en-US"/>
        </w:rPr>
        <w:t>t</w:t>
      </w:r>
      <w:r w:rsidRPr="00BA4E19">
        <w:rPr>
          <w:rFonts w:ascii="Helvetica" w:hAnsi="Helvetica" w:cs="Arial"/>
          <w:b/>
          <w:bCs/>
          <w:noProof/>
          <w:sz w:val="20"/>
          <w:szCs w:val="20"/>
          <w:lang w:val="en-US"/>
        </w:rPr>
        <w:t>o</w:t>
      </w:r>
      <w:r w:rsidR="00580665" w:rsidRPr="00BA4E19">
        <w:rPr>
          <w:rFonts w:ascii="Helvetica" w:hAnsi="Helvetica" w:cs="Arial"/>
          <w:b/>
          <w:bCs/>
          <w:noProof/>
          <w:sz w:val="20"/>
          <w:szCs w:val="20"/>
          <w:lang w:val="en-US"/>
        </w:rPr>
        <w:t>r:</w:t>
      </w:r>
      <w:r w:rsidR="0026051B" w:rsidRPr="00BA4E19">
        <w:rPr>
          <w:rFonts w:ascii="Helvetica" w:hAnsi="Helvetica" w:cs="Arial"/>
          <w:b/>
          <w:bCs/>
          <w:noProof/>
          <w:sz w:val="20"/>
          <w:szCs w:val="20"/>
          <w:lang w:val="en-US"/>
        </w:rPr>
        <w:t xml:space="preserve"> </w:t>
      </w:r>
      <w:r w:rsidR="0026051B" w:rsidRPr="00BA4E19">
        <w:rPr>
          <w:rFonts w:ascii="Helvetica" w:hAnsi="Helvetica" w:cs="Arial"/>
          <w:noProof/>
          <w:sz w:val="20"/>
          <w:szCs w:val="20"/>
          <w:lang w:val="en-US"/>
        </w:rPr>
        <w:t>Claudio Aguilera</w:t>
      </w:r>
    </w:p>
    <w:p w14:paraId="00BBD977" w14:textId="07F44D79" w:rsidR="00A737F9" w:rsidRPr="00BA4E19" w:rsidRDefault="7BD3E364" w:rsidP="2B79043B">
      <w:pPr>
        <w:pStyle w:val="ListParagraph"/>
        <w:numPr>
          <w:ilvl w:val="0"/>
          <w:numId w:val="4"/>
        </w:numPr>
        <w:rPr>
          <w:rFonts w:ascii="Helvetica" w:hAnsi="Helvetica" w:cs="Arial"/>
          <w:noProof/>
          <w:sz w:val="20"/>
          <w:szCs w:val="20"/>
          <w:lang w:val="en-US"/>
        </w:rPr>
      </w:pPr>
      <w:r w:rsidRPr="00BA4E19">
        <w:rPr>
          <w:rFonts w:ascii="Helvetica" w:hAnsi="Helvetica" w:cs="Arial"/>
          <w:b/>
          <w:bCs/>
          <w:noProof/>
          <w:sz w:val="20"/>
          <w:szCs w:val="20"/>
          <w:lang w:val="en-US"/>
        </w:rPr>
        <w:t>Language</w:t>
      </w:r>
      <w:r w:rsidR="003A35EE" w:rsidRPr="00BA4E19">
        <w:rPr>
          <w:rFonts w:ascii="Helvetica" w:hAnsi="Helvetica" w:cs="Arial"/>
          <w:b/>
          <w:bCs/>
          <w:noProof/>
          <w:sz w:val="20"/>
          <w:szCs w:val="20"/>
          <w:lang w:val="en-US"/>
        </w:rPr>
        <w:t>:</w:t>
      </w:r>
      <w:r w:rsidR="0026051B" w:rsidRPr="00BA4E19">
        <w:rPr>
          <w:rFonts w:ascii="Helvetica" w:hAnsi="Helvetica" w:cs="Arial"/>
          <w:b/>
          <w:bCs/>
          <w:noProof/>
          <w:sz w:val="20"/>
          <w:szCs w:val="20"/>
          <w:lang w:val="en-US"/>
        </w:rPr>
        <w:t xml:space="preserve"> </w:t>
      </w:r>
      <w:r w:rsidR="0026051B" w:rsidRPr="00BA4E19">
        <w:rPr>
          <w:rFonts w:ascii="Helvetica" w:hAnsi="Helvetica" w:cs="Arial"/>
          <w:noProof/>
          <w:sz w:val="20"/>
          <w:szCs w:val="20"/>
          <w:lang w:val="en-US"/>
        </w:rPr>
        <w:t>English</w:t>
      </w:r>
      <w:r w:rsidR="003A35EE" w:rsidRPr="00BA4E19">
        <w:rPr>
          <w:rFonts w:ascii="Helvetica" w:hAnsi="Helvetica" w:cs="Arial"/>
          <w:b/>
          <w:bCs/>
          <w:noProof/>
          <w:sz w:val="20"/>
          <w:szCs w:val="20"/>
          <w:lang w:val="en-US"/>
        </w:rPr>
        <w:t xml:space="preserve"> </w:t>
      </w:r>
    </w:p>
    <w:p w14:paraId="74CB92B7" w14:textId="23B2E576" w:rsidR="00A737F9" w:rsidRPr="00BA4E19" w:rsidRDefault="00A737F9" w:rsidP="00A737F9">
      <w:pPr>
        <w:pStyle w:val="ListParagraph"/>
        <w:numPr>
          <w:ilvl w:val="0"/>
          <w:numId w:val="4"/>
        </w:numPr>
        <w:rPr>
          <w:rFonts w:ascii="Helvetica" w:hAnsi="Helvetica" w:cs="Arial"/>
          <w:noProof/>
          <w:sz w:val="20"/>
          <w:szCs w:val="20"/>
          <w:lang w:val="en-US"/>
        </w:rPr>
      </w:pPr>
      <w:r w:rsidRPr="00BA4E19">
        <w:rPr>
          <w:rFonts w:ascii="Helvetica" w:hAnsi="Helvetica" w:cs="Arial"/>
          <w:b/>
          <w:bCs/>
          <w:noProof/>
          <w:sz w:val="20"/>
          <w:szCs w:val="20"/>
          <w:lang w:val="en-US"/>
        </w:rPr>
        <w:t>Participants:</w:t>
      </w:r>
      <w:r w:rsidR="00580665" w:rsidRPr="00BA4E19">
        <w:rPr>
          <w:rFonts w:ascii="Helvetica" w:hAnsi="Helvetica" w:cs="Arial"/>
          <w:b/>
          <w:bCs/>
          <w:noProof/>
          <w:sz w:val="20"/>
          <w:szCs w:val="20"/>
          <w:lang w:val="en-US"/>
        </w:rPr>
        <w:t xml:space="preserve"> </w:t>
      </w:r>
      <w:r w:rsidR="00580665" w:rsidRPr="00BA4E19">
        <w:rPr>
          <w:rFonts w:ascii="Helvetica" w:hAnsi="Helvetica" w:cs="Arial"/>
          <w:noProof/>
          <w:sz w:val="20"/>
          <w:szCs w:val="20"/>
          <w:lang w:val="en-US"/>
        </w:rPr>
        <w:t xml:space="preserve">(Follow the order below and link your LinkedIn profile to your name) </w:t>
      </w:r>
      <w:r w:rsidR="7B40443F" w:rsidRPr="00BA4E19">
        <w:rPr>
          <w:rFonts w:ascii="Helvetica" w:hAnsi="Helvetica" w:cs="Arial"/>
          <w:noProof/>
          <w:sz w:val="20"/>
          <w:szCs w:val="20"/>
          <w:lang w:val="en-US"/>
        </w:rPr>
        <w:t xml:space="preserve"> </w:t>
      </w:r>
    </w:p>
    <w:p w14:paraId="60186A5D" w14:textId="5359532A" w:rsidR="00A737F9" w:rsidRPr="00BA4E19" w:rsidRDefault="0026051B" w:rsidP="00A737F9">
      <w:pPr>
        <w:pStyle w:val="ListParagraph"/>
        <w:numPr>
          <w:ilvl w:val="1"/>
          <w:numId w:val="3"/>
        </w:numPr>
        <w:rPr>
          <w:rFonts w:ascii="Helvetica" w:eastAsia="Arial" w:hAnsi="Helvetica" w:cs="Arial"/>
          <w:noProof/>
          <w:sz w:val="20"/>
          <w:szCs w:val="20"/>
          <w:lang w:val="en-US"/>
        </w:rPr>
      </w:pPr>
      <w:hyperlink r:id="rId8" w:history="1">
        <w:r w:rsidRPr="00BA4E19">
          <w:rPr>
            <w:rStyle w:val="Hyperlink"/>
            <w:rFonts w:ascii="Helvetica" w:eastAsia="Arial" w:hAnsi="Helvetica" w:cs="Arial"/>
            <w:noProof/>
            <w:sz w:val="20"/>
            <w:szCs w:val="20"/>
            <w:lang w:val="en-US"/>
          </w:rPr>
          <w:t>Shinji Fujiwara</w:t>
        </w:r>
      </w:hyperlink>
      <w:r w:rsidR="3F8D01AB" w:rsidRPr="00BA4E19">
        <w:rPr>
          <w:rFonts w:ascii="Helvetica" w:eastAsia="Arial" w:hAnsi="Helvetica" w:cs="Arial"/>
          <w:noProof/>
          <w:color w:val="0070C0"/>
          <w:sz w:val="20"/>
          <w:szCs w:val="20"/>
          <w:lang w:val="en-US"/>
        </w:rPr>
        <w:t xml:space="preserve"> </w:t>
      </w:r>
      <w:r w:rsidR="00580665" w:rsidRPr="00BA4E19">
        <w:rPr>
          <w:rFonts w:ascii="Helvetica" w:eastAsia="Arial" w:hAnsi="Helvetica" w:cs="Arial"/>
          <w:noProof/>
          <w:sz w:val="20"/>
          <w:szCs w:val="20"/>
          <w:lang w:val="en-US"/>
        </w:rPr>
        <w:t>–</w:t>
      </w:r>
      <w:r w:rsidR="3F8D01AB" w:rsidRPr="00BA4E19">
        <w:rPr>
          <w:rFonts w:ascii="Helvetica" w:eastAsia="Arial" w:hAnsi="Helvetica" w:cs="Arial"/>
          <w:noProof/>
          <w:sz w:val="20"/>
          <w:szCs w:val="20"/>
          <w:lang w:val="en-US"/>
        </w:rPr>
        <w:t xml:space="preserve"> </w:t>
      </w:r>
      <w:r w:rsidRPr="00BA4E19">
        <w:rPr>
          <w:rFonts w:ascii="Helvetica" w:eastAsia="Arial" w:hAnsi="Helvetica" w:cs="Arial"/>
          <w:noProof/>
          <w:sz w:val="20"/>
          <w:szCs w:val="20"/>
          <w:lang w:val="en-US"/>
        </w:rPr>
        <w:t>United States</w:t>
      </w:r>
      <w:r w:rsidR="00580665" w:rsidRPr="00BA4E19">
        <w:rPr>
          <w:rFonts w:ascii="Helvetica" w:eastAsia="Arial" w:hAnsi="Helvetica" w:cs="Arial"/>
          <w:noProof/>
          <w:color w:val="000000" w:themeColor="text1"/>
          <w:sz w:val="20"/>
          <w:szCs w:val="20"/>
          <w:lang w:val="en-US"/>
        </w:rPr>
        <w:t xml:space="preserve"> </w:t>
      </w:r>
      <w:r w:rsidR="00BA4E19" w:rsidRPr="00BA4E19">
        <w:rPr>
          <w:rFonts w:ascii="Helvetica" w:eastAsia="Arial" w:hAnsi="Helvetica" w:cs="Arial"/>
          <w:noProof/>
          <w:color w:val="000000" w:themeColor="text1"/>
          <w:sz w:val="20"/>
          <w:szCs w:val="20"/>
          <w:lang w:val="en-US"/>
        </w:rPr>
        <w:t>–</w:t>
      </w:r>
      <w:r w:rsidR="3F8D01AB" w:rsidRPr="00BA4E19">
        <w:rPr>
          <w:rFonts w:ascii="Helvetica" w:eastAsia="Arial" w:hAnsi="Helvetica" w:cs="Arial"/>
          <w:noProof/>
          <w:color w:val="000000" w:themeColor="text1"/>
          <w:sz w:val="20"/>
          <w:szCs w:val="20"/>
          <w:lang w:val="en-US"/>
        </w:rPr>
        <w:t xml:space="preserve"> </w:t>
      </w:r>
      <w:r w:rsidRPr="00BA4E19">
        <w:rPr>
          <w:rFonts w:ascii="Helvetica" w:eastAsia="Arial" w:hAnsi="Helvetica" w:cs="Arial"/>
          <w:noProof/>
          <w:color w:val="000000" w:themeColor="text1"/>
          <w:sz w:val="20"/>
          <w:szCs w:val="20"/>
          <w:lang w:val="en-US"/>
        </w:rPr>
        <w:t>Director</w:t>
      </w:r>
    </w:p>
    <w:p w14:paraId="6CF762EB" w14:textId="1D44921F" w:rsidR="00BA4E19" w:rsidRPr="00BA4E19" w:rsidRDefault="00BA4E19" w:rsidP="00BA4E19">
      <w:pPr>
        <w:pStyle w:val="ListParagraph"/>
        <w:numPr>
          <w:ilvl w:val="1"/>
          <w:numId w:val="3"/>
        </w:numPr>
        <w:rPr>
          <w:rFonts w:ascii="Helvetica" w:eastAsia="Arial" w:hAnsi="Helvetica" w:cs="Arial"/>
          <w:noProof/>
          <w:sz w:val="20"/>
          <w:szCs w:val="20"/>
          <w:lang w:val="en-US"/>
        </w:rPr>
      </w:pPr>
      <w:hyperlink r:id="rId9" w:history="1">
        <w:r w:rsidRPr="00BA4E19">
          <w:rPr>
            <w:rStyle w:val="Hyperlink"/>
            <w:rFonts w:ascii="Helvetica" w:eastAsia="Arial" w:hAnsi="Helvetica" w:cs="Arial"/>
            <w:noProof/>
            <w:sz w:val="20"/>
            <w:szCs w:val="20"/>
            <w:lang w:val="en-US"/>
          </w:rPr>
          <w:t>Sean Beecroft</w:t>
        </w:r>
      </w:hyperlink>
      <w:r w:rsidRPr="00BA4E19">
        <w:rPr>
          <w:rFonts w:ascii="Helvetica" w:eastAsia="Arial" w:hAnsi="Helvetica" w:cs="Arial"/>
          <w:noProof/>
          <w:sz w:val="20"/>
          <w:szCs w:val="20"/>
          <w:lang w:val="en-US"/>
        </w:rPr>
        <w:t xml:space="preserve">​ – Canada </w:t>
      </w:r>
      <w:r>
        <w:rPr>
          <w:rFonts w:ascii="Helvetica" w:eastAsia="Arial" w:hAnsi="Helvetica" w:cs="Arial"/>
          <w:noProof/>
          <w:sz w:val="20"/>
          <w:szCs w:val="20"/>
          <w:lang w:val="en-US"/>
        </w:rPr>
        <w:t>–</w:t>
      </w:r>
      <w:r w:rsidRPr="00BA4E19">
        <w:rPr>
          <w:rFonts w:ascii="Helvetica" w:eastAsia="Arial" w:hAnsi="Helvetica" w:cs="Arial"/>
          <w:noProof/>
          <w:sz w:val="20"/>
          <w:szCs w:val="20"/>
          <w:lang w:val="en-US"/>
        </w:rPr>
        <w:t xml:space="preserve"> </w:t>
      </w:r>
      <w:r>
        <w:rPr>
          <w:rFonts w:ascii="Helvetica" w:eastAsia="Arial" w:hAnsi="Helvetica" w:cs="Arial"/>
          <w:noProof/>
          <w:sz w:val="20"/>
          <w:szCs w:val="20"/>
          <w:lang w:val="en-US"/>
        </w:rPr>
        <w:t>Managing Director</w:t>
      </w:r>
    </w:p>
    <w:p w14:paraId="699AC2BC" w14:textId="0424EDF8" w:rsidR="00BA4E19" w:rsidRPr="00BA4E19" w:rsidRDefault="00BA4E19" w:rsidP="00BA4E19">
      <w:pPr>
        <w:pStyle w:val="ListParagraph"/>
        <w:numPr>
          <w:ilvl w:val="1"/>
          <w:numId w:val="3"/>
        </w:numPr>
        <w:rPr>
          <w:rFonts w:ascii="Helvetica" w:eastAsia="Arial" w:hAnsi="Helvetica" w:cs="Arial"/>
          <w:noProof/>
          <w:sz w:val="20"/>
          <w:szCs w:val="20"/>
          <w:lang w:val="en-US"/>
        </w:rPr>
      </w:pPr>
      <w:hyperlink r:id="rId10" w:history="1">
        <w:r w:rsidRPr="00BA4E19">
          <w:rPr>
            <w:rStyle w:val="Hyperlink"/>
            <w:rFonts w:ascii="Helvetica" w:eastAsia="Arial" w:hAnsi="Helvetica" w:cs="Arial"/>
            <w:noProof/>
            <w:sz w:val="20"/>
            <w:szCs w:val="20"/>
            <w:lang w:val="en-US"/>
          </w:rPr>
          <w:t>Michael Hinkley</w:t>
        </w:r>
      </w:hyperlink>
      <w:r w:rsidRPr="00BA4E19">
        <w:rPr>
          <w:rFonts w:ascii="Helvetica" w:eastAsia="Arial" w:hAnsi="Helvetica" w:cs="Arial"/>
          <w:noProof/>
          <w:sz w:val="20"/>
          <w:szCs w:val="20"/>
          <w:lang w:val="en-US"/>
        </w:rPr>
        <w:t xml:space="preserve">​ – United States </w:t>
      </w:r>
      <w:r>
        <w:rPr>
          <w:rFonts w:ascii="Helvetica" w:eastAsia="Arial" w:hAnsi="Helvetica" w:cs="Arial"/>
          <w:noProof/>
          <w:sz w:val="20"/>
          <w:szCs w:val="20"/>
          <w:lang w:val="en-US"/>
        </w:rPr>
        <w:t>–</w:t>
      </w:r>
      <w:r w:rsidRPr="00BA4E19">
        <w:rPr>
          <w:rFonts w:ascii="Helvetica" w:eastAsia="Arial" w:hAnsi="Helvetica" w:cs="Arial"/>
          <w:noProof/>
          <w:sz w:val="20"/>
          <w:szCs w:val="20"/>
          <w:lang w:val="en-US"/>
        </w:rPr>
        <w:t xml:space="preserve"> </w:t>
      </w:r>
      <w:r>
        <w:rPr>
          <w:rFonts w:ascii="Helvetica" w:eastAsia="Arial" w:hAnsi="Helvetica" w:cs="Arial"/>
          <w:noProof/>
          <w:sz w:val="20"/>
          <w:szCs w:val="20"/>
          <w:lang w:val="en-US"/>
        </w:rPr>
        <w:t>Sector Director</w:t>
      </w:r>
    </w:p>
    <w:p w14:paraId="712D9FC1" w14:textId="7F02F923" w:rsidR="00BA4E19" w:rsidRPr="00BA4E19" w:rsidRDefault="00BA4E19" w:rsidP="00BA4E19">
      <w:pPr>
        <w:pStyle w:val="ListParagraph"/>
        <w:numPr>
          <w:ilvl w:val="1"/>
          <w:numId w:val="3"/>
        </w:numPr>
        <w:rPr>
          <w:rFonts w:ascii="Helvetica" w:eastAsia="Arial" w:hAnsi="Helvetica" w:cs="Arial"/>
          <w:noProof/>
          <w:color w:val="CCD4DC"/>
          <w:sz w:val="20"/>
          <w:szCs w:val="20"/>
          <w:lang w:val="en-US"/>
        </w:rPr>
      </w:pPr>
      <w:hyperlink r:id="rId11" w:history="1">
        <w:r w:rsidRPr="00BA4E19">
          <w:rPr>
            <w:rStyle w:val="Hyperlink"/>
            <w:rFonts w:ascii="Helvetica" w:eastAsia="Arial" w:hAnsi="Helvetica" w:cs="Arial"/>
            <w:noProof/>
            <w:sz w:val="20"/>
            <w:szCs w:val="20"/>
            <w:lang w:val="en-US"/>
          </w:rPr>
          <w:t>Arun Kumar</w:t>
        </w:r>
      </w:hyperlink>
      <w:r w:rsidRPr="00BA4E19">
        <w:rPr>
          <w:rFonts w:ascii="Helvetica" w:eastAsia="Arial" w:hAnsi="Helvetica" w:cs="Arial"/>
          <w:noProof/>
          <w:sz w:val="20"/>
          <w:szCs w:val="20"/>
          <w:lang w:val="en-US"/>
        </w:rPr>
        <w:t xml:space="preserve">​ – United States </w:t>
      </w:r>
      <w:r w:rsidR="00666D2B">
        <w:rPr>
          <w:rFonts w:ascii="Helvetica" w:eastAsia="Arial" w:hAnsi="Helvetica" w:cs="Arial"/>
          <w:noProof/>
          <w:sz w:val="20"/>
          <w:szCs w:val="20"/>
          <w:lang w:val="en-US"/>
        </w:rPr>
        <w:t>–</w:t>
      </w:r>
      <w:r w:rsidRPr="00BA4E19">
        <w:rPr>
          <w:rFonts w:ascii="Helvetica" w:eastAsia="Arial" w:hAnsi="Helvetica" w:cs="Arial"/>
          <w:noProof/>
          <w:sz w:val="20"/>
          <w:szCs w:val="20"/>
          <w:lang w:val="en-US"/>
        </w:rPr>
        <w:t xml:space="preserve"> </w:t>
      </w:r>
      <w:r w:rsidR="00666D2B">
        <w:rPr>
          <w:rFonts w:ascii="Helvetica" w:eastAsia="Arial" w:hAnsi="Helvetica" w:cs="Arial"/>
          <w:noProof/>
          <w:sz w:val="20"/>
          <w:szCs w:val="20"/>
          <w:lang w:val="en-US"/>
        </w:rPr>
        <w:t>Sr. Test Manager / Test Architect</w:t>
      </w:r>
    </w:p>
    <w:p w14:paraId="23B54F5F" w14:textId="06217CE1" w:rsidR="00A737F9" w:rsidRPr="006D628A" w:rsidRDefault="0026051B" w:rsidP="2B79043B">
      <w:pPr>
        <w:rPr>
          <w:rFonts w:ascii="Helvetica" w:hAnsi="Helvetica" w:cs="Arial"/>
          <w:i/>
          <w:iCs/>
          <w:noProof/>
          <w:color w:val="33334E"/>
          <w:sz w:val="24"/>
          <w:szCs w:val="24"/>
          <w:u w:val="single"/>
          <w:lang w:val="en-US" w:eastAsia="ja-JP"/>
        </w:rPr>
      </w:pPr>
      <w:r w:rsidRPr="006D628A">
        <w:rPr>
          <w:rFonts w:ascii="Helvetica" w:hAnsi="Helvetica" w:cs="Arial"/>
          <w:b/>
          <w:bCs/>
          <w:noProof/>
          <w:color w:val="33334E"/>
          <w:sz w:val="24"/>
          <w:szCs w:val="24"/>
          <w:u w:val="single"/>
          <w:lang w:val="en-US"/>
        </w:rPr>
        <w:t>Poseidon</w:t>
      </w:r>
      <w:r w:rsidR="0081409D">
        <w:rPr>
          <w:rFonts w:ascii="Helvetica" w:hAnsi="Helvetica" w:cs="Arial"/>
          <w:b/>
          <w:bCs/>
          <w:noProof/>
          <w:color w:val="33334E"/>
          <w:sz w:val="24"/>
          <w:szCs w:val="24"/>
          <w:u w:val="single"/>
          <w:lang w:val="en-US"/>
        </w:rPr>
        <w:t>: The Trusted AI-Native money Platform</w:t>
      </w:r>
    </w:p>
    <w:p w14:paraId="4369AE9F" w14:textId="77777777" w:rsidR="0081409D" w:rsidRDefault="0026051B" w:rsidP="00655FAF">
      <w:pPr>
        <w:pStyle w:val="Heading1"/>
        <w:spacing w:line="240" w:lineRule="auto"/>
        <w:rPr>
          <w:rFonts w:ascii="Helvetica" w:hAnsi="Helvetica" w:cs="Arial"/>
          <w:b/>
          <w:bCs/>
          <w:noProof/>
          <w:color w:val="A31F34"/>
          <w:sz w:val="24"/>
          <w:szCs w:val="24"/>
          <w:lang w:val="en-US"/>
        </w:rPr>
      </w:pPr>
      <w:r w:rsidRPr="00BA4E19">
        <w:rPr>
          <w:rFonts w:ascii="Helvetica" w:hAnsi="Helvetica" w:cs="Arial"/>
          <w:b/>
          <w:bCs/>
          <w:noProof/>
          <w:color w:val="A31F34"/>
          <w:sz w:val="24"/>
          <w:szCs w:val="24"/>
          <w:lang w:val="en-US"/>
        </w:rPr>
        <w:t>Problem and Context</w:t>
      </w:r>
    </w:p>
    <w:p w14:paraId="7474E286" w14:textId="1BDF2E0D" w:rsidR="0081409D" w:rsidRDefault="00D02159" w:rsidP="00655FAF">
      <w:pPr>
        <w:pStyle w:val="Heading1"/>
        <w:spacing w:line="240" w:lineRule="auto"/>
        <w:rPr>
          <w:rFonts w:ascii="Helvetica" w:hAnsi="Helvetica" w:cs="Arial"/>
          <w:b/>
          <w:bCs/>
          <w:noProof/>
          <w:color w:val="A31F34"/>
          <w:sz w:val="24"/>
          <w:szCs w:val="24"/>
          <w:lang w:val="en-US"/>
        </w:rPr>
      </w:pPr>
      <w:r w:rsidRPr="00D02159">
        <w:rPr>
          <w:rFonts w:ascii="Helvetica" w:hAnsi="Helvetica" w:cs="Arial"/>
          <w:noProof/>
          <w:color w:val="33334E"/>
          <w:sz w:val="20"/>
          <w:szCs w:val="20"/>
        </w:rPr>
        <w:t>Consumer finance is structurally fragmented. Households span 3–5 financial institutions, but each institution optimizes within its own data boundary. This creates a coordination gap where the customer becomes the manual integrator across apps, logins, and settlement</w:t>
      </w:r>
      <w:r w:rsidR="007C3669">
        <w:rPr>
          <w:rFonts w:ascii="Helvetica" w:hAnsi="Helvetica" w:cs="Arial"/>
          <w:noProof/>
          <w:color w:val="33334E"/>
          <w:sz w:val="20"/>
          <w:szCs w:val="20"/>
        </w:rPr>
        <w:t>s</w:t>
      </w:r>
      <w:r w:rsidRPr="00D02159">
        <w:rPr>
          <w:rFonts w:ascii="Helvetica" w:hAnsi="Helvetica" w:cs="Arial"/>
          <w:noProof/>
          <w:color w:val="33334E"/>
          <w:sz w:val="20"/>
          <w:szCs w:val="20"/>
        </w:rPr>
        <w:t>. Observable impacts include: fraud losses exceeding $12.5B (FTC, 2024), overdraft and NSF fee revenue of approximately $</w:t>
      </w:r>
      <w:r w:rsidR="009539BB">
        <w:rPr>
          <w:rFonts w:ascii="Helvetica" w:hAnsi="Helvetica" w:cs="Arial"/>
          <w:noProof/>
          <w:color w:val="33334E"/>
          <w:sz w:val="20"/>
          <w:szCs w:val="20"/>
          <w:lang w:val="en-US" w:eastAsia="ja-JP"/>
        </w:rPr>
        <w:t>6</w:t>
      </w:r>
      <w:r w:rsidRPr="00D02159">
        <w:rPr>
          <w:rFonts w:ascii="Helvetica" w:hAnsi="Helvetica" w:cs="Arial" w:hint="eastAsia"/>
          <w:noProof/>
          <w:color w:val="33334E"/>
          <w:sz w:val="20"/>
          <w:szCs w:val="20"/>
          <w:lang w:eastAsia="ja-JP"/>
        </w:rPr>
        <w:t>B</w:t>
      </w:r>
      <w:r w:rsidRPr="00D02159">
        <w:rPr>
          <w:rFonts w:ascii="Helvetica" w:hAnsi="Helvetica" w:cs="Arial"/>
          <w:noProof/>
          <w:color w:val="33334E"/>
          <w:sz w:val="20"/>
          <w:szCs w:val="20"/>
        </w:rPr>
        <w:t xml:space="preserve"> (CFPB, 202</w:t>
      </w:r>
      <w:r w:rsidR="00764802">
        <w:rPr>
          <w:rFonts w:ascii="Helvetica" w:hAnsi="Helvetica" w:cs="Arial"/>
          <w:noProof/>
          <w:color w:val="33334E"/>
          <w:sz w:val="20"/>
          <w:szCs w:val="20"/>
        </w:rPr>
        <w:t>3</w:t>
      </w:r>
      <w:r w:rsidRPr="00D02159">
        <w:rPr>
          <w:rFonts w:ascii="Helvetica" w:hAnsi="Helvetica" w:cs="Arial"/>
          <w:noProof/>
          <w:color w:val="33334E"/>
          <w:sz w:val="20"/>
          <w:szCs w:val="20"/>
        </w:rPr>
        <w:t>), and consumers underestimating subscription spending by $133/month (C+R Research, 2024).</w:t>
      </w:r>
    </w:p>
    <w:p w14:paraId="5B3E4BE6" w14:textId="77777777" w:rsidR="00655FAF" w:rsidRDefault="0081409D" w:rsidP="00655FAF">
      <w:pPr>
        <w:pStyle w:val="Heading1"/>
        <w:spacing w:line="240" w:lineRule="auto"/>
        <w:rPr>
          <w:rFonts w:ascii="Helvetica" w:hAnsi="Helvetica" w:cs="Arial"/>
          <w:b/>
          <w:bCs/>
          <w:noProof/>
          <w:color w:val="A31F34"/>
          <w:sz w:val="24"/>
          <w:szCs w:val="24"/>
          <w:lang w:val="en-US"/>
        </w:rPr>
      </w:pPr>
      <w:r>
        <w:rPr>
          <w:rFonts w:ascii="Helvetica" w:hAnsi="Helvetica" w:cs="Arial"/>
          <w:b/>
          <w:bCs/>
          <w:noProof/>
          <w:color w:val="A31F34"/>
          <w:sz w:val="24"/>
          <w:szCs w:val="24"/>
          <w:lang w:val="en-US"/>
        </w:rPr>
        <w:t>Why Now</w:t>
      </w:r>
    </w:p>
    <w:p w14:paraId="41BCC055" w14:textId="371FAF45" w:rsidR="00BA1E15" w:rsidRPr="00BA1E15" w:rsidRDefault="00D02159" w:rsidP="00655FAF">
      <w:pPr>
        <w:pStyle w:val="Heading1"/>
        <w:spacing w:line="240" w:lineRule="auto"/>
        <w:rPr>
          <w:rFonts w:ascii="Helvetica" w:hAnsi="Helvetica" w:cs="Arial"/>
          <w:noProof/>
          <w:color w:val="A31F34"/>
          <w:sz w:val="24"/>
          <w:szCs w:val="24"/>
          <w:lang w:val="en-US"/>
        </w:rPr>
      </w:pPr>
      <w:r w:rsidRPr="00D02159">
        <w:rPr>
          <w:rFonts w:ascii="Helvetica" w:hAnsi="Helvetica" w:cs="Arial"/>
          <w:noProof/>
          <w:color w:val="000000" w:themeColor="text1"/>
          <w:sz w:val="20"/>
          <w:szCs w:val="20"/>
        </w:rPr>
        <w:t>Three forces converged in 2025. (1) Open banking mandates</w:t>
      </w:r>
      <w:r w:rsidR="007C3669">
        <w:rPr>
          <w:rFonts w:ascii="Helvetica" w:hAnsi="Helvetica" w:cs="Arial"/>
          <w:noProof/>
          <w:color w:val="000000" w:themeColor="text1"/>
          <w:sz w:val="20"/>
          <w:szCs w:val="20"/>
        </w:rPr>
        <w:t xml:space="preserve"> such as </w:t>
      </w:r>
      <w:r w:rsidRPr="00D02159">
        <w:rPr>
          <w:rFonts w:ascii="Helvetica" w:hAnsi="Helvetica" w:cs="Arial"/>
          <w:noProof/>
          <w:color w:val="000000" w:themeColor="text1"/>
          <w:sz w:val="20"/>
          <w:szCs w:val="20"/>
        </w:rPr>
        <w:t xml:space="preserve">US </w:t>
      </w:r>
      <w:r w:rsidR="007C3669">
        <w:rPr>
          <w:rFonts w:ascii="Helvetica" w:hAnsi="Helvetica" w:cs="Arial"/>
          <w:noProof/>
          <w:color w:val="000000" w:themeColor="text1"/>
          <w:sz w:val="20"/>
          <w:szCs w:val="20"/>
        </w:rPr>
        <w:t xml:space="preserve">CFPB </w:t>
      </w:r>
      <w:r w:rsidRPr="00D02159">
        <w:rPr>
          <w:rFonts w:ascii="Helvetica" w:hAnsi="Helvetica" w:cs="Arial"/>
          <w:noProof/>
          <w:color w:val="000000" w:themeColor="text1"/>
          <w:sz w:val="20"/>
          <w:szCs w:val="20"/>
        </w:rPr>
        <w:t xml:space="preserve">Section 1033, EU PSD2, </w:t>
      </w:r>
      <w:r w:rsidR="007C3669">
        <w:rPr>
          <w:rFonts w:ascii="Helvetica" w:hAnsi="Helvetica" w:cs="Arial"/>
          <w:noProof/>
          <w:color w:val="000000" w:themeColor="text1"/>
          <w:sz w:val="20"/>
          <w:szCs w:val="20"/>
        </w:rPr>
        <w:t xml:space="preserve">and </w:t>
      </w:r>
      <w:r w:rsidRPr="00D02159">
        <w:rPr>
          <w:rFonts w:ascii="Helvetica" w:hAnsi="Helvetica" w:cs="Arial"/>
          <w:noProof/>
          <w:color w:val="000000" w:themeColor="text1"/>
          <w:sz w:val="20"/>
          <w:szCs w:val="20"/>
        </w:rPr>
        <w:t>UK Open Banking</w:t>
      </w:r>
      <w:r w:rsidR="007C3669">
        <w:rPr>
          <w:rFonts w:ascii="Helvetica" w:hAnsi="Helvetica" w:cs="Arial"/>
          <w:noProof/>
          <w:color w:val="000000" w:themeColor="text1"/>
          <w:sz w:val="20"/>
          <w:szCs w:val="20"/>
        </w:rPr>
        <w:t xml:space="preserve"> </w:t>
      </w:r>
      <w:r w:rsidRPr="00D02159">
        <w:rPr>
          <w:rFonts w:ascii="Helvetica" w:hAnsi="Helvetica" w:cs="Arial"/>
          <w:noProof/>
          <w:color w:val="000000" w:themeColor="text1"/>
          <w:sz w:val="20"/>
          <w:szCs w:val="20"/>
        </w:rPr>
        <w:t xml:space="preserve">are standardizing cross-institutional data access via APIs, with data processing rules increasingly codified across major markets. (2) AI inference costs have dropped </w:t>
      </w:r>
      <w:r w:rsidR="009539BB">
        <w:rPr>
          <w:rFonts w:ascii="Helvetica" w:hAnsi="Helvetica" w:cs="Arial"/>
          <w:noProof/>
          <w:color w:val="000000" w:themeColor="text1"/>
          <w:sz w:val="20"/>
          <w:szCs w:val="20"/>
        </w:rPr>
        <w:t xml:space="preserve">at least </w:t>
      </w:r>
      <w:r w:rsidRPr="00D02159">
        <w:rPr>
          <w:rFonts w:ascii="Helvetica" w:hAnsi="Helvetica" w:cs="Arial"/>
          <w:noProof/>
          <w:color w:val="000000" w:themeColor="text1"/>
          <w:sz w:val="20"/>
          <w:szCs w:val="20"/>
        </w:rPr>
        <w:t>10× annually (Epoch AI, 2025) since 2023, making personalized financial intelligence economically viable. (3) Rising consumer expectation of AI-native, proactive financial services. Mint's shutdown in March 2024 after reaching 30 million users proved that aggregation alone does not solve the core issue: the coordination layer is missing.</w:t>
      </w:r>
    </w:p>
    <w:p w14:paraId="7CA10686" w14:textId="004C832C" w:rsidR="0081409D" w:rsidRPr="00D02159" w:rsidRDefault="00BA1E15" w:rsidP="00655FAF">
      <w:pPr>
        <w:pStyle w:val="Heading1"/>
        <w:spacing w:line="240" w:lineRule="auto"/>
        <w:rPr>
          <w:rFonts w:ascii="Helvetica" w:hAnsi="Helvetica" w:cs="Arial"/>
          <w:b/>
          <w:bCs/>
          <w:noProof/>
          <w:color w:val="A31F34"/>
          <w:sz w:val="24"/>
          <w:szCs w:val="24"/>
          <w:lang w:val="en-US"/>
        </w:rPr>
      </w:pPr>
      <w:r w:rsidRPr="00BA1E15">
        <w:rPr>
          <w:rFonts w:ascii="Helvetica" w:hAnsi="Helvetica" w:cs="Arial"/>
          <w:b/>
          <w:bCs/>
          <w:noProof/>
          <w:color w:val="A31F34"/>
          <w:sz w:val="24"/>
          <w:szCs w:val="24"/>
          <w:lang w:val="en-US"/>
        </w:rPr>
        <w:t>Solution Architecture and Projected Impact</w:t>
      </w:r>
    </w:p>
    <w:p w14:paraId="02039C6F" w14:textId="5736EB29" w:rsidR="00D02159" w:rsidRPr="00D02159" w:rsidRDefault="00D02159" w:rsidP="00D02159">
      <w:pPr>
        <w:pStyle w:val="Heading1"/>
        <w:rPr>
          <w:rFonts w:ascii="Helvetica" w:hAnsi="Helvetica" w:cs="Arial"/>
          <w:noProof/>
          <w:color w:val="000000" w:themeColor="text1"/>
          <w:sz w:val="20"/>
          <w:szCs w:val="20"/>
          <w:lang w:val="en-US"/>
        </w:rPr>
      </w:pPr>
      <w:r w:rsidRPr="00D02159">
        <w:rPr>
          <w:rFonts w:ascii="Helvetica" w:hAnsi="Helvetica" w:cs="Arial"/>
          <w:b/>
          <w:bCs/>
          <w:noProof/>
          <w:color w:val="000000" w:themeColor="text1"/>
          <w:sz w:val="20"/>
          <w:szCs w:val="20"/>
          <w:lang w:val="en-US"/>
        </w:rPr>
        <w:t>Solution</w:t>
      </w:r>
      <w:r w:rsidRPr="00D02159">
        <w:rPr>
          <w:rFonts w:ascii="Helvetica" w:hAnsi="Helvetica" w:cs="Arial"/>
          <w:noProof/>
          <w:color w:val="000000" w:themeColor="text1"/>
          <w:sz w:val="20"/>
          <w:szCs w:val="20"/>
          <w:lang w:val="en-US"/>
        </w:rPr>
        <w:t xml:space="preserve">: Poseidon is an AI-native personal finance platform that unifies four coordinated engines: </w:t>
      </w:r>
      <w:r w:rsidR="007C3669">
        <w:rPr>
          <w:rFonts w:ascii="Helvetica" w:hAnsi="Helvetica" w:cs="Arial"/>
          <w:noProof/>
          <w:color w:val="000000" w:themeColor="text1"/>
          <w:sz w:val="20"/>
          <w:szCs w:val="20"/>
          <w:lang w:val="en-US"/>
        </w:rPr>
        <w:t xml:space="preserve">(1) </w:t>
      </w:r>
      <w:r w:rsidRPr="00D02159">
        <w:rPr>
          <w:rFonts w:ascii="Helvetica" w:hAnsi="Helvetica" w:cs="Arial"/>
          <w:noProof/>
          <w:color w:val="000000" w:themeColor="text1"/>
          <w:sz w:val="20"/>
          <w:szCs w:val="20"/>
          <w:lang w:val="en-US"/>
        </w:rPr>
        <w:t xml:space="preserve">PROTECT (threat detection across customer accounts via personalized ML models), </w:t>
      </w:r>
      <w:r w:rsidR="007C3669">
        <w:rPr>
          <w:rFonts w:ascii="Helvetica" w:hAnsi="Helvetica" w:cs="Arial"/>
          <w:noProof/>
          <w:color w:val="000000" w:themeColor="text1"/>
          <w:sz w:val="20"/>
          <w:szCs w:val="20"/>
          <w:lang w:val="en-US"/>
        </w:rPr>
        <w:t xml:space="preserve">(2) </w:t>
      </w:r>
      <w:r w:rsidRPr="00D02159">
        <w:rPr>
          <w:rFonts w:ascii="Helvetica" w:hAnsi="Helvetica" w:cs="Arial"/>
          <w:noProof/>
          <w:color w:val="000000" w:themeColor="text1"/>
          <w:sz w:val="20"/>
          <w:szCs w:val="20"/>
          <w:lang w:val="en-US"/>
        </w:rPr>
        <w:t xml:space="preserve">GROW (cashflow and portfolio recommendation with data analytics and predictive ML models), </w:t>
      </w:r>
      <w:r w:rsidR="007C3669">
        <w:rPr>
          <w:rFonts w:ascii="Helvetica" w:hAnsi="Helvetica" w:cs="Arial"/>
          <w:noProof/>
          <w:color w:val="000000" w:themeColor="text1"/>
          <w:sz w:val="20"/>
          <w:szCs w:val="20"/>
          <w:lang w:val="en-US"/>
        </w:rPr>
        <w:t xml:space="preserve">(3) </w:t>
      </w:r>
      <w:r w:rsidRPr="00D02159">
        <w:rPr>
          <w:rFonts w:ascii="Helvetica" w:hAnsi="Helvetica" w:cs="Arial"/>
          <w:noProof/>
          <w:color w:val="000000" w:themeColor="text1"/>
          <w:sz w:val="20"/>
          <w:szCs w:val="20"/>
          <w:lang w:val="en-US"/>
        </w:rPr>
        <w:t xml:space="preserve">EXECUTE (human-in-the-loop action automation by AI Agents), and </w:t>
      </w:r>
      <w:r w:rsidR="007C3669">
        <w:rPr>
          <w:rFonts w:ascii="Helvetica" w:hAnsi="Helvetica" w:cs="Arial"/>
          <w:noProof/>
          <w:color w:val="000000" w:themeColor="text1"/>
          <w:sz w:val="20"/>
          <w:szCs w:val="20"/>
          <w:lang w:val="en-US"/>
        </w:rPr>
        <w:t xml:space="preserve">(4) </w:t>
      </w:r>
      <w:r w:rsidRPr="00D02159">
        <w:rPr>
          <w:rFonts w:ascii="Helvetica" w:hAnsi="Helvetica" w:cs="Arial"/>
          <w:noProof/>
          <w:color w:val="000000" w:themeColor="text1"/>
          <w:sz w:val="20"/>
          <w:szCs w:val="20"/>
          <w:lang w:val="en-US"/>
        </w:rPr>
        <w:t>GOVERN (100% AI decision auditability with explainable AI user interface).</w:t>
      </w:r>
    </w:p>
    <w:p w14:paraId="5F94F788" w14:textId="2D3F96EB" w:rsidR="00D02159" w:rsidRPr="00D02159" w:rsidRDefault="00D02159" w:rsidP="00D02159">
      <w:pPr>
        <w:pStyle w:val="Heading1"/>
        <w:rPr>
          <w:rFonts w:ascii="Helvetica" w:hAnsi="Helvetica" w:cs="Arial"/>
          <w:noProof/>
          <w:color w:val="000000" w:themeColor="text1"/>
          <w:sz w:val="20"/>
          <w:szCs w:val="20"/>
          <w:lang w:val="en-US"/>
        </w:rPr>
      </w:pPr>
      <w:r w:rsidRPr="00D02159">
        <w:rPr>
          <w:rFonts w:ascii="Helvetica" w:hAnsi="Helvetica" w:cs="Arial"/>
          <w:b/>
          <w:bCs/>
          <w:noProof/>
          <w:color w:val="000000" w:themeColor="text1"/>
          <w:sz w:val="20"/>
          <w:szCs w:val="20"/>
          <w:lang w:val="en-US"/>
        </w:rPr>
        <w:t>Architectural Principle</w:t>
      </w:r>
      <w:r w:rsidRPr="00D02159">
        <w:rPr>
          <w:rFonts w:ascii="Helvetica" w:hAnsi="Helvetica" w:cs="Arial"/>
          <w:noProof/>
          <w:color w:val="000000" w:themeColor="text1"/>
          <w:sz w:val="20"/>
          <w:szCs w:val="20"/>
          <w:lang w:val="en-US"/>
        </w:rPr>
        <w:t xml:space="preserve">: Deterministic </w:t>
      </w:r>
      <w:r w:rsidR="009539BB">
        <w:rPr>
          <w:rFonts w:ascii="Helvetica" w:hAnsi="Helvetica" w:cs="Arial"/>
          <w:noProof/>
          <w:color w:val="000000" w:themeColor="text1"/>
          <w:sz w:val="20"/>
          <w:szCs w:val="20"/>
          <w:lang w:val="en-US"/>
        </w:rPr>
        <w:t xml:space="preserve">ML </w:t>
      </w:r>
      <w:r w:rsidRPr="00D02159">
        <w:rPr>
          <w:rFonts w:ascii="Helvetica" w:hAnsi="Helvetica" w:cs="Arial"/>
          <w:noProof/>
          <w:color w:val="000000" w:themeColor="text1"/>
          <w:sz w:val="20"/>
          <w:szCs w:val="20"/>
          <w:lang w:val="en-US"/>
        </w:rPr>
        <w:t>models compute, GenAI explains, AI Agents execute, and Humans confidently approve.</w:t>
      </w:r>
    </w:p>
    <w:p w14:paraId="21A68996" w14:textId="1D860445" w:rsidR="00325F16" w:rsidRPr="0065204E" w:rsidRDefault="00D02159" w:rsidP="00D02159">
      <w:pPr>
        <w:pStyle w:val="Heading1"/>
        <w:rPr>
          <w:rFonts w:ascii="Helvetica" w:hAnsi="Helvetica" w:cs="Arial"/>
          <w:noProof/>
          <w:color w:val="000000" w:themeColor="text1"/>
          <w:sz w:val="20"/>
          <w:szCs w:val="20"/>
          <w:lang w:val="en-US"/>
        </w:rPr>
      </w:pPr>
      <w:r w:rsidRPr="00D02159">
        <w:rPr>
          <w:rFonts w:ascii="Helvetica" w:hAnsi="Helvetica" w:cs="Arial"/>
          <w:b/>
          <w:bCs/>
          <w:noProof/>
          <w:color w:val="000000" w:themeColor="text1"/>
          <w:sz w:val="20"/>
          <w:szCs w:val="20"/>
          <w:lang w:val="en-US"/>
        </w:rPr>
        <w:t>Governance</w:t>
      </w:r>
      <w:r w:rsidRPr="00D02159">
        <w:rPr>
          <w:rFonts w:ascii="Helvetica" w:hAnsi="Helvetica" w:cs="Arial"/>
          <w:noProof/>
          <w:color w:val="000000" w:themeColor="text1"/>
          <w:sz w:val="20"/>
          <w:szCs w:val="20"/>
          <w:lang w:val="en-US"/>
        </w:rPr>
        <w:t xml:space="preserve">: GOVERN engine sits atop all engines, ensuring every AI decision is auditable, explainable, and trackable with reversal capability where applicable. The platform is aligned with major compliance frameworks including EU AI Act, GDPR, and US </w:t>
      </w:r>
      <w:r w:rsidR="007C3669">
        <w:rPr>
          <w:rFonts w:ascii="Helvetica" w:hAnsi="Helvetica" w:cs="Arial"/>
          <w:noProof/>
          <w:color w:val="000000" w:themeColor="text1"/>
          <w:sz w:val="20"/>
          <w:szCs w:val="20"/>
          <w:lang w:val="en-US"/>
        </w:rPr>
        <w:t xml:space="preserve">CFPB </w:t>
      </w:r>
      <w:r w:rsidRPr="00D02159">
        <w:rPr>
          <w:rFonts w:ascii="Helvetica" w:hAnsi="Helvetica" w:cs="Arial"/>
          <w:noProof/>
          <w:color w:val="000000" w:themeColor="text1"/>
          <w:sz w:val="20"/>
          <w:szCs w:val="20"/>
          <w:lang w:val="en-US"/>
        </w:rPr>
        <w:t>Section 1033. AI confidence scores, contributing factors, and evidence are visible to users with plain-language explanation generated by low-temperature GenAI. All model performance is monitored and continuously updated through operationalized MLOps and LLMOps.</w:t>
      </w:r>
    </w:p>
    <w:p w14:paraId="2C669804" w14:textId="511C9FE1" w:rsidR="00B835D8" w:rsidRPr="00B835D8" w:rsidRDefault="00B835D8" w:rsidP="00655FAF">
      <w:pPr>
        <w:pStyle w:val="Heading1"/>
        <w:spacing w:line="240" w:lineRule="auto"/>
        <w:rPr>
          <w:rFonts w:ascii="Helvetica" w:hAnsi="Helvetica" w:cs="Arial"/>
          <w:noProof/>
          <w:color w:val="000000" w:themeColor="text1"/>
          <w:sz w:val="20"/>
          <w:szCs w:val="20"/>
        </w:rPr>
      </w:pPr>
      <w:r w:rsidRPr="009539BB">
        <w:rPr>
          <w:rFonts w:ascii="Helvetica" w:hAnsi="Helvetica" w:cs="Arial"/>
          <w:b/>
          <w:bCs/>
          <w:noProof/>
          <w:color w:val="000000" w:themeColor="text1"/>
          <w:sz w:val="20"/>
          <w:szCs w:val="20"/>
        </w:rPr>
        <w:t xml:space="preserve">Economic Impact: </w:t>
      </w:r>
      <w:r w:rsidRPr="009539BB">
        <w:rPr>
          <w:rFonts w:ascii="Helvetica" w:hAnsi="Helvetica" w:cs="Arial"/>
          <w:noProof/>
          <w:color w:val="000000" w:themeColor="text1"/>
          <w:sz w:val="20"/>
          <w:szCs w:val="20"/>
        </w:rPr>
        <w:t>US retail banking generates $750B in annual profit, with $17.5T sitting in checking accounts earning zero or minimal interest (McKinsey 2024)</w:t>
      </w:r>
      <w:r w:rsidR="009539BB">
        <w:rPr>
          <w:rFonts w:ascii="Helvetica" w:hAnsi="Helvetica" w:cs="Arial"/>
          <w:noProof/>
          <w:color w:val="000000" w:themeColor="text1"/>
          <w:sz w:val="20"/>
          <w:szCs w:val="20"/>
        </w:rPr>
        <w:t xml:space="preserve">. </w:t>
      </w:r>
      <w:r w:rsidR="009539BB" w:rsidRPr="009539BB">
        <w:rPr>
          <w:rFonts w:ascii="Helvetica" w:hAnsi="Helvetica" w:cs="Arial"/>
          <w:noProof/>
          <w:color w:val="000000" w:themeColor="text1"/>
          <w:sz w:val="20"/>
          <w:szCs w:val="20"/>
        </w:rPr>
        <w:t>Poseidon's coordination layer is designed to address</w:t>
      </w:r>
      <w:r w:rsidR="009539BB">
        <w:rPr>
          <w:rFonts w:ascii="Helvetica" w:hAnsi="Helvetica" w:cs="Arial"/>
          <w:noProof/>
          <w:color w:val="000000" w:themeColor="text1"/>
          <w:sz w:val="20"/>
          <w:szCs w:val="20"/>
        </w:rPr>
        <w:t xml:space="preserve"> this area a</w:t>
      </w:r>
      <w:r w:rsidRPr="009539BB">
        <w:rPr>
          <w:rFonts w:ascii="Helvetica" w:hAnsi="Helvetica" w:cs="Arial"/>
          <w:noProof/>
          <w:color w:val="000000" w:themeColor="text1"/>
          <w:sz w:val="20"/>
          <w:szCs w:val="20"/>
        </w:rPr>
        <w:t xml:space="preserve">t </w:t>
      </w:r>
      <w:r w:rsidR="009539BB" w:rsidRPr="009539BB">
        <w:rPr>
          <w:rFonts w:ascii="Helvetica" w:hAnsi="Helvetica" w:cs="Arial"/>
          <w:noProof/>
          <w:color w:val="000000" w:themeColor="text1"/>
          <w:sz w:val="20"/>
          <w:szCs w:val="20"/>
        </w:rPr>
        <w:t xml:space="preserve">relatively low cost in personal Fintech with </w:t>
      </w:r>
      <w:r w:rsidRPr="009539BB">
        <w:rPr>
          <w:rFonts w:ascii="Helvetica" w:hAnsi="Helvetica" w:cs="Arial"/>
          <w:noProof/>
          <w:color w:val="000000" w:themeColor="text1"/>
          <w:sz w:val="20"/>
          <w:szCs w:val="20"/>
        </w:rPr>
        <w:t>$7.99/mo (Plus) and $19.99/mo (Pro)</w:t>
      </w:r>
      <w:r w:rsidR="009539BB">
        <w:rPr>
          <w:rFonts w:ascii="Helvetica" w:hAnsi="Helvetica" w:cs="Arial"/>
          <w:noProof/>
          <w:color w:val="000000" w:themeColor="text1"/>
          <w:sz w:val="20"/>
          <w:szCs w:val="20"/>
        </w:rPr>
        <w:t>. P</w:t>
      </w:r>
      <w:r w:rsidRPr="009539BB">
        <w:rPr>
          <w:rFonts w:ascii="Helvetica" w:hAnsi="Helvetica" w:cs="Arial"/>
          <w:noProof/>
          <w:color w:val="000000" w:themeColor="text1"/>
          <w:sz w:val="20"/>
          <w:szCs w:val="20"/>
        </w:rPr>
        <w:t>roject</w:t>
      </w:r>
      <w:r w:rsidR="009539BB">
        <w:rPr>
          <w:rFonts w:ascii="Helvetica" w:hAnsi="Helvetica" w:cs="Arial"/>
          <w:noProof/>
          <w:color w:val="000000" w:themeColor="text1"/>
          <w:sz w:val="20"/>
          <w:szCs w:val="20"/>
        </w:rPr>
        <w:t xml:space="preserve">ed revenew over three years is </w:t>
      </w:r>
      <w:r w:rsidRPr="009539BB">
        <w:rPr>
          <w:rFonts w:ascii="Helvetica" w:hAnsi="Helvetica" w:cs="Arial"/>
          <w:noProof/>
          <w:color w:val="000000" w:themeColor="text1"/>
          <w:sz w:val="20"/>
          <w:szCs w:val="20"/>
        </w:rPr>
        <w:t>$46M, delivering a 4.3x value-to-cost ratio for customers at 77% gross margin. Base scenario (3.5% free-to-paid conversion</w:t>
      </w:r>
      <w:r w:rsidR="009539BB" w:rsidRPr="009539BB">
        <w:rPr>
          <w:rFonts w:ascii="Helvetica" w:hAnsi="Helvetica" w:cs="Arial"/>
          <w:noProof/>
          <w:color w:val="000000" w:themeColor="text1"/>
          <w:sz w:val="20"/>
          <w:szCs w:val="20"/>
        </w:rPr>
        <w:t xml:space="preserve"> &amp; </w:t>
      </w:r>
      <w:r w:rsidR="009539BB">
        <w:rPr>
          <w:rFonts w:ascii="Helvetica" w:hAnsi="Helvetica" w:cs="Arial"/>
          <w:noProof/>
          <w:color w:val="000000" w:themeColor="text1"/>
          <w:sz w:val="20"/>
          <w:szCs w:val="20"/>
        </w:rPr>
        <w:t xml:space="preserve">5% </w:t>
      </w:r>
      <w:r w:rsidR="009539BB" w:rsidRPr="009539BB">
        <w:rPr>
          <w:rFonts w:ascii="Helvetica" w:hAnsi="Helvetica" w:cs="Arial"/>
          <w:noProof/>
          <w:color w:val="000000" w:themeColor="text1"/>
          <w:sz w:val="20"/>
          <w:szCs w:val="20"/>
        </w:rPr>
        <w:t xml:space="preserve">churn </w:t>
      </w:r>
      <w:r w:rsidR="009539BB">
        <w:rPr>
          <w:rFonts w:ascii="Helvetica" w:hAnsi="Helvetica" w:cs="Arial"/>
          <w:noProof/>
          <w:color w:val="000000" w:themeColor="text1"/>
          <w:sz w:val="20"/>
          <w:szCs w:val="20"/>
        </w:rPr>
        <w:t>rate)</w:t>
      </w:r>
      <w:r w:rsidRPr="009539BB">
        <w:rPr>
          <w:rFonts w:ascii="Helvetica" w:hAnsi="Helvetica" w:cs="Arial"/>
          <w:noProof/>
          <w:color w:val="000000" w:themeColor="text1"/>
          <w:sz w:val="20"/>
          <w:szCs w:val="20"/>
        </w:rPr>
        <w:t>: break-even at Month 12, +$2.2M cumulative profit by Month 24. Conservative (2.0%</w:t>
      </w:r>
      <w:r w:rsidR="009539BB" w:rsidRPr="009539BB">
        <w:rPr>
          <w:rFonts w:ascii="Helvetica" w:hAnsi="Helvetica" w:cs="Arial"/>
          <w:noProof/>
          <w:color w:val="000000" w:themeColor="text1"/>
          <w:sz w:val="20"/>
          <w:szCs w:val="20"/>
        </w:rPr>
        <w:t xml:space="preserve"> &amp; 7%</w:t>
      </w:r>
      <w:r w:rsidRPr="009539BB">
        <w:rPr>
          <w:rFonts w:ascii="Helvetica" w:hAnsi="Helvetica" w:cs="Arial"/>
          <w:noProof/>
          <w:color w:val="000000" w:themeColor="text1"/>
          <w:sz w:val="20"/>
          <w:szCs w:val="20"/>
        </w:rPr>
        <w:t>) and pessimistic (1.</w:t>
      </w:r>
      <w:r w:rsidR="009539BB" w:rsidRPr="009539BB">
        <w:rPr>
          <w:rFonts w:ascii="Helvetica" w:hAnsi="Helvetica" w:cs="Arial"/>
          <w:noProof/>
          <w:color w:val="000000" w:themeColor="text1"/>
          <w:sz w:val="20"/>
          <w:szCs w:val="20"/>
        </w:rPr>
        <w:t>5</w:t>
      </w:r>
      <w:r w:rsidRPr="009539BB">
        <w:rPr>
          <w:rFonts w:ascii="Helvetica" w:hAnsi="Helvetica" w:cs="Arial"/>
          <w:noProof/>
          <w:color w:val="000000" w:themeColor="text1"/>
          <w:sz w:val="20"/>
          <w:szCs w:val="20"/>
        </w:rPr>
        <w:t>%</w:t>
      </w:r>
      <w:r w:rsidR="009539BB" w:rsidRPr="009539BB">
        <w:rPr>
          <w:rFonts w:ascii="Helvetica" w:hAnsi="Helvetica" w:cs="Arial"/>
          <w:noProof/>
          <w:color w:val="000000" w:themeColor="text1"/>
          <w:sz w:val="20"/>
          <w:szCs w:val="20"/>
        </w:rPr>
        <w:t xml:space="preserve"> &amp; 10%</w:t>
      </w:r>
      <w:r w:rsidRPr="009539BB">
        <w:rPr>
          <w:rFonts w:ascii="Helvetica" w:hAnsi="Helvetica" w:cs="Arial"/>
          <w:noProof/>
          <w:color w:val="000000" w:themeColor="text1"/>
          <w:sz w:val="20"/>
          <w:szCs w:val="20"/>
        </w:rPr>
        <w:t xml:space="preserve">) scenarios extend payback to Month 26 and Month </w:t>
      </w:r>
      <w:r w:rsidR="009539BB" w:rsidRPr="009539BB">
        <w:rPr>
          <w:rFonts w:ascii="Helvetica" w:hAnsi="Helvetica" w:cs="Arial"/>
          <w:noProof/>
          <w:color w:val="000000" w:themeColor="text1"/>
          <w:sz w:val="20"/>
          <w:szCs w:val="20"/>
        </w:rPr>
        <w:t>3</w:t>
      </w:r>
      <w:r w:rsidRPr="009539BB">
        <w:rPr>
          <w:rFonts w:ascii="Helvetica" w:hAnsi="Helvetica" w:cs="Arial"/>
          <w:noProof/>
          <w:color w:val="000000" w:themeColor="text1"/>
          <w:sz w:val="20"/>
          <w:szCs w:val="20"/>
        </w:rPr>
        <w:t>1, respectively.</w:t>
      </w:r>
    </w:p>
    <w:p w14:paraId="2A7AC475" w14:textId="31E1542A" w:rsidR="0081409D" w:rsidRDefault="0026051B" w:rsidP="00655FAF">
      <w:pPr>
        <w:pStyle w:val="Heading1"/>
        <w:spacing w:line="240" w:lineRule="auto"/>
        <w:rPr>
          <w:rFonts w:ascii="Helvetica" w:hAnsi="Helvetica" w:cs="Arial"/>
          <w:b/>
          <w:bCs/>
          <w:noProof/>
          <w:color w:val="A31F34"/>
          <w:sz w:val="24"/>
          <w:szCs w:val="24"/>
          <w:lang w:val="en-US"/>
        </w:rPr>
      </w:pPr>
      <w:r w:rsidRPr="00BA4E19">
        <w:rPr>
          <w:rFonts w:ascii="Helvetica" w:hAnsi="Helvetica" w:cs="Arial"/>
          <w:b/>
          <w:bCs/>
          <w:noProof/>
          <w:color w:val="A31F34"/>
          <w:sz w:val="24"/>
          <w:szCs w:val="24"/>
          <w:lang w:val="en-US"/>
        </w:rPr>
        <w:t>Conclusions</w:t>
      </w:r>
    </w:p>
    <w:p w14:paraId="29ED03AE" w14:textId="3A79BB8C" w:rsidR="00F55430" w:rsidRPr="00655FAF" w:rsidRDefault="00655FAF" w:rsidP="009539BB">
      <w:pPr>
        <w:pStyle w:val="Heading1"/>
        <w:spacing w:line="240" w:lineRule="auto"/>
        <w:rPr>
          <w:rFonts w:ascii="Helvetica" w:hAnsi="Helvetica" w:cs="Arial"/>
          <w:noProof/>
          <w:color w:val="000000" w:themeColor="text1"/>
          <w:sz w:val="20"/>
          <w:szCs w:val="20"/>
          <w:lang w:val="en-US"/>
        </w:rPr>
      </w:pPr>
      <w:r w:rsidRPr="00655FAF">
        <w:rPr>
          <w:rFonts w:ascii="Helvetica" w:hAnsi="Helvetica" w:cs="Arial"/>
          <w:noProof/>
          <w:color w:val="000000" w:themeColor="text1"/>
          <w:sz w:val="20"/>
          <w:szCs w:val="20"/>
        </w:rPr>
        <w:t>The coordination gap in consumer finance demands an architectural solution</w:t>
      </w:r>
      <w:r w:rsidR="007C3669">
        <w:rPr>
          <w:rFonts w:ascii="Helvetica" w:hAnsi="Helvetica" w:cs="Arial"/>
          <w:noProof/>
          <w:color w:val="000000" w:themeColor="text1"/>
          <w:sz w:val="20"/>
          <w:szCs w:val="20"/>
        </w:rPr>
        <w:t xml:space="preserve">, </w:t>
      </w:r>
      <w:r w:rsidRPr="00655FAF">
        <w:rPr>
          <w:rFonts w:ascii="Helvetica" w:hAnsi="Helvetica" w:cs="Arial"/>
          <w:noProof/>
          <w:color w:val="000000" w:themeColor="text1"/>
          <w:sz w:val="20"/>
          <w:szCs w:val="20"/>
        </w:rPr>
        <w:t>not another aggregation service or dashboard. Poseidon's four-engine architecture provides this missing coordination layer with governance embedded at its core, ensuring compliance with major regulatory frameworks from day one. Poseidon aims to establish the trusted financial platform where AI coordination serves human financial wellbeing</w:t>
      </w:r>
      <w:r>
        <w:rPr>
          <w:rFonts w:ascii="Helvetica" w:hAnsi="Helvetica" w:cs="Arial"/>
          <w:noProof/>
          <w:color w:val="000000" w:themeColor="text1"/>
          <w:sz w:val="20"/>
          <w:szCs w:val="20"/>
        </w:rPr>
        <w:t>.</w:t>
      </w:r>
    </w:p>
    <w:sectPr w:rsidR="00F55430" w:rsidRPr="00655FAF" w:rsidSect="002605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mQcih0lSbvy+qM" int2:id="Qow2F09M">
      <int2:state int2:value="Rejected" int2:type="AugLoop_Text_Critique"/>
    </int2:textHash>
    <int2:textHash int2:hashCode="CETx5LKGcOEI3g" int2:id="uDiM0ul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5073"/>
    <w:multiLevelType w:val="hybridMultilevel"/>
    <w:tmpl w:val="B0C4BA4C"/>
    <w:lvl w:ilvl="0" w:tplc="8DECFB08">
      <w:start w:val="1"/>
      <w:numFmt w:val="bullet"/>
      <w:lvlText w:val=""/>
      <w:lvlJc w:val="left"/>
      <w:pPr>
        <w:ind w:left="720" w:hanging="360"/>
      </w:pPr>
      <w:rPr>
        <w:rFonts w:ascii="Symbol" w:hAnsi="Symbol" w:hint="default"/>
        <w:color w:val="C0000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A23A2B"/>
    <w:multiLevelType w:val="hybridMultilevel"/>
    <w:tmpl w:val="8DD4AB2A"/>
    <w:lvl w:ilvl="0" w:tplc="02D28978">
      <w:numFmt w:val="bullet"/>
      <w:lvlText w:val="-"/>
      <w:lvlJc w:val="left"/>
      <w:pPr>
        <w:ind w:left="720" w:hanging="360"/>
      </w:pPr>
      <w:rPr>
        <w:rFonts w:ascii="Calibri" w:eastAsiaTheme="minorHAnsi" w:hAnsi="Calibri" w:cs="Calibri" w:hint="default"/>
        <w:color w:val="000000" w:themeColor="text1"/>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1593A9C"/>
    <w:multiLevelType w:val="hybridMultilevel"/>
    <w:tmpl w:val="4740BA68"/>
    <w:lvl w:ilvl="0" w:tplc="C3A410B2">
      <w:start w:val="1"/>
      <w:numFmt w:val="decimal"/>
      <w:lvlText w:val="%1."/>
      <w:lvlJc w:val="left"/>
      <w:pPr>
        <w:ind w:left="720" w:hanging="360"/>
      </w:pPr>
    </w:lvl>
    <w:lvl w:ilvl="1" w:tplc="CFD6D224">
      <w:start w:val="1"/>
      <w:numFmt w:val="lowerLetter"/>
      <w:lvlText w:val="%2."/>
      <w:lvlJc w:val="left"/>
      <w:pPr>
        <w:ind w:left="1440" w:hanging="360"/>
      </w:pPr>
    </w:lvl>
    <w:lvl w:ilvl="2" w:tplc="4C642FCE">
      <w:start w:val="1"/>
      <w:numFmt w:val="lowerRoman"/>
      <w:lvlText w:val="%3."/>
      <w:lvlJc w:val="right"/>
      <w:pPr>
        <w:ind w:left="2160" w:hanging="180"/>
      </w:pPr>
    </w:lvl>
    <w:lvl w:ilvl="3" w:tplc="81F04654">
      <w:start w:val="1"/>
      <w:numFmt w:val="decimal"/>
      <w:lvlText w:val="%4."/>
      <w:lvlJc w:val="left"/>
      <w:pPr>
        <w:ind w:left="2880" w:hanging="360"/>
      </w:pPr>
    </w:lvl>
    <w:lvl w:ilvl="4" w:tplc="5AEEAE52">
      <w:start w:val="1"/>
      <w:numFmt w:val="lowerLetter"/>
      <w:lvlText w:val="%5."/>
      <w:lvlJc w:val="left"/>
      <w:pPr>
        <w:ind w:left="3600" w:hanging="360"/>
      </w:pPr>
    </w:lvl>
    <w:lvl w:ilvl="5" w:tplc="3438BC8E">
      <w:start w:val="1"/>
      <w:numFmt w:val="lowerRoman"/>
      <w:lvlText w:val="%6."/>
      <w:lvlJc w:val="right"/>
      <w:pPr>
        <w:ind w:left="4320" w:hanging="180"/>
      </w:pPr>
    </w:lvl>
    <w:lvl w:ilvl="6" w:tplc="16202498">
      <w:start w:val="1"/>
      <w:numFmt w:val="decimal"/>
      <w:lvlText w:val="%7."/>
      <w:lvlJc w:val="left"/>
      <w:pPr>
        <w:ind w:left="5040" w:hanging="360"/>
      </w:pPr>
    </w:lvl>
    <w:lvl w:ilvl="7" w:tplc="393C21E6">
      <w:start w:val="1"/>
      <w:numFmt w:val="lowerLetter"/>
      <w:lvlText w:val="%8."/>
      <w:lvlJc w:val="left"/>
      <w:pPr>
        <w:ind w:left="5760" w:hanging="360"/>
      </w:pPr>
    </w:lvl>
    <w:lvl w:ilvl="8" w:tplc="EB84ACFC">
      <w:start w:val="1"/>
      <w:numFmt w:val="lowerRoman"/>
      <w:lvlText w:val="%9."/>
      <w:lvlJc w:val="right"/>
      <w:pPr>
        <w:ind w:left="6480" w:hanging="180"/>
      </w:pPr>
    </w:lvl>
  </w:abstractNum>
  <w:abstractNum w:abstractNumId="3" w15:restartNumberingAfterBreak="0">
    <w:nsid w:val="35E420D3"/>
    <w:multiLevelType w:val="multilevel"/>
    <w:tmpl w:val="0188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E21C0"/>
    <w:multiLevelType w:val="hybridMultilevel"/>
    <w:tmpl w:val="DDCC9AC6"/>
    <w:lvl w:ilvl="0" w:tplc="1DD02E02">
      <w:start w:val="1"/>
      <w:numFmt w:val="bullet"/>
      <w:lvlText w:val="•"/>
      <w:lvlJc w:val="left"/>
      <w:pPr>
        <w:tabs>
          <w:tab w:val="num" w:pos="720"/>
        </w:tabs>
        <w:ind w:left="720" w:hanging="360"/>
      </w:pPr>
      <w:rPr>
        <w:rFonts w:ascii="Arial" w:hAnsi="Arial" w:hint="default"/>
      </w:rPr>
    </w:lvl>
    <w:lvl w:ilvl="1" w:tplc="62E0AB4C" w:tentative="1">
      <w:start w:val="1"/>
      <w:numFmt w:val="bullet"/>
      <w:lvlText w:val="•"/>
      <w:lvlJc w:val="left"/>
      <w:pPr>
        <w:tabs>
          <w:tab w:val="num" w:pos="1440"/>
        </w:tabs>
        <w:ind w:left="1440" w:hanging="360"/>
      </w:pPr>
      <w:rPr>
        <w:rFonts w:ascii="Arial" w:hAnsi="Arial" w:hint="default"/>
      </w:rPr>
    </w:lvl>
    <w:lvl w:ilvl="2" w:tplc="109473A6" w:tentative="1">
      <w:start w:val="1"/>
      <w:numFmt w:val="bullet"/>
      <w:lvlText w:val="•"/>
      <w:lvlJc w:val="left"/>
      <w:pPr>
        <w:tabs>
          <w:tab w:val="num" w:pos="2160"/>
        </w:tabs>
        <w:ind w:left="2160" w:hanging="360"/>
      </w:pPr>
      <w:rPr>
        <w:rFonts w:ascii="Arial" w:hAnsi="Arial" w:hint="default"/>
      </w:rPr>
    </w:lvl>
    <w:lvl w:ilvl="3" w:tplc="364C5B30" w:tentative="1">
      <w:start w:val="1"/>
      <w:numFmt w:val="bullet"/>
      <w:lvlText w:val="•"/>
      <w:lvlJc w:val="left"/>
      <w:pPr>
        <w:tabs>
          <w:tab w:val="num" w:pos="2880"/>
        </w:tabs>
        <w:ind w:left="2880" w:hanging="360"/>
      </w:pPr>
      <w:rPr>
        <w:rFonts w:ascii="Arial" w:hAnsi="Arial" w:hint="default"/>
      </w:rPr>
    </w:lvl>
    <w:lvl w:ilvl="4" w:tplc="984C0A00" w:tentative="1">
      <w:start w:val="1"/>
      <w:numFmt w:val="bullet"/>
      <w:lvlText w:val="•"/>
      <w:lvlJc w:val="left"/>
      <w:pPr>
        <w:tabs>
          <w:tab w:val="num" w:pos="3600"/>
        </w:tabs>
        <w:ind w:left="3600" w:hanging="360"/>
      </w:pPr>
      <w:rPr>
        <w:rFonts w:ascii="Arial" w:hAnsi="Arial" w:hint="default"/>
      </w:rPr>
    </w:lvl>
    <w:lvl w:ilvl="5" w:tplc="DD88328C" w:tentative="1">
      <w:start w:val="1"/>
      <w:numFmt w:val="bullet"/>
      <w:lvlText w:val="•"/>
      <w:lvlJc w:val="left"/>
      <w:pPr>
        <w:tabs>
          <w:tab w:val="num" w:pos="4320"/>
        </w:tabs>
        <w:ind w:left="4320" w:hanging="360"/>
      </w:pPr>
      <w:rPr>
        <w:rFonts w:ascii="Arial" w:hAnsi="Arial" w:hint="default"/>
      </w:rPr>
    </w:lvl>
    <w:lvl w:ilvl="6" w:tplc="90B4C0DA" w:tentative="1">
      <w:start w:val="1"/>
      <w:numFmt w:val="bullet"/>
      <w:lvlText w:val="•"/>
      <w:lvlJc w:val="left"/>
      <w:pPr>
        <w:tabs>
          <w:tab w:val="num" w:pos="5040"/>
        </w:tabs>
        <w:ind w:left="5040" w:hanging="360"/>
      </w:pPr>
      <w:rPr>
        <w:rFonts w:ascii="Arial" w:hAnsi="Arial" w:hint="default"/>
      </w:rPr>
    </w:lvl>
    <w:lvl w:ilvl="7" w:tplc="02C8182C" w:tentative="1">
      <w:start w:val="1"/>
      <w:numFmt w:val="bullet"/>
      <w:lvlText w:val="•"/>
      <w:lvlJc w:val="left"/>
      <w:pPr>
        <w:tabs>
          <w:tab w:val="num" w:pos="5760"/>
        </w:tabs>
        <w:ind w:left="5760" w:hanging="360"/>
      </w:pPr>
      <w:rPr>
        <w:rFonts w:ascii="Arial" w:hAnsi="Arial" w:hint="default"/>
      </w:rPr>
    </w:lvl>
    <w:lvl w:ilvl="8" w:tplc="B252843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869E75B"/>
    <w:multiLevelType w:val="hybridMultilevel"/>
    <w:tmpl w:val="F0BAA076"/>
    <w:lvl w:ilvl="0" w:tplc="442E0A36">
      <w:start w:val="1"/>
      <w:numFmt w:val="decimal"/>
      <w:lvlText w:val="%1."/>
      <w:lvlJc w:val="left"/>
      <w:pPr>
        <w:ind w:left="720" w:hanging="360"/>
      </w:pPr>
    </w:lvl>
    <w:lvl w:ilvl="1" w:tplc="2924B628">
      <w:start w:val="1"/>
      <w:numFmt w:val="lowerLetter"/>
      <w:lvlText w:val="%2."/>
      <w:lvlJc w:val="left"/>
      <w:pPr>
        <w:ind w:left="1440" w:hanging="360"/>
      </w:pPr>
    </w:lvl>
    <w:lvl w:ilvl="2" w:tplc="CC12462E">
      <w:start w:val="1"/>
      <w:numFmt w:val="lowerRoman"/>
      <w:lvlText w:val="%3."/>
      <w:lvlJc w:val="right"/>
      <w:pPr>
        <w:ind w:left="2160" w:hanging="180"/>
      </w:pPr>
    </w:lvl>
    <w:lvl w:ilvl="3" w:tplc="EA069EE0">
      <w:start w:val="1"/>
      <w:numFmt w:val="decimal"/>
      <w:lvlText w:val="%4."/>
      <w:lvlJc w:val="left"/>
      <w:pPr>
        <w:ind w:left="2880" w:hanging="360"/>
      </w:pPr>
    </w:lvl>
    <w:lvl w:ilvl="4" w:tplc="73502320">
      <w:start w:val="1"/>
      <w:numFmt w:val="lowerLetter"/>
      <w:lvlText w:val="%5."/>
      <w:lvlJc w:val="left"/>
      <w:pPr>
        <w:ind w:left="3600" w:hanging="360"/>
      </w:pPr>
    </w:lvl>
    <w:lvl w:ilvl="5" w:tplc="E08E4CCC">
      <w:start w:val="1"/>
      <w:numFmt w:val="lowerRoman"/>
      <w:lvlText w:val="%6."/>
      <w:lvlJc w:val="right"/>
      <w:pPr>
        <w:ind w:left="4320" w:hanging="180"/>
      </w:pPr>
    </w:lvl>
    <w:lvl w:ilvl="6" w:tplc="C346E9F4">
      <w:start w:val="1"/>
      <w:numFmt w:val="decimal"/>
      <w:lvlText w:val="%7."/>
      <w:lvlJc w:val="left"/>
      <w:pPr>
        <w:ind w:left="5040" w:hanging="360"/>
      </w:pPr>
    </w:lvl>
    <w:lvl w:ilvl="7" w:tplc="E30CD922">
      <w:start w:val="1"/>
      <w:numFmt w:val="lowerLetter"/>
      <w:lvlText w:val="%8."/>
      <w:lvlJc w:val="left"/>
      <w:pPr>
        <w:ind w:left="5760" w:hanging="360"/>
      </w:pPr>
    </w:lvl>
    <w:lvl w:ilvl="8" w:tplc="99524884">
      <w:start w:val="1"/>
      <w:numFmt w:val="lowerRoman"/>
      <w:lvlText w:val="%9."/>
      <w:lvlJc w:val="right"/>
      <w:pPr>
        <w:ind w:left="6480" w:hanging="180"/>
      </w:pPr>
    </w:lvl>
  </w:abstractNum>
  <w:num w:numId="1" w16cid:durableId="40643126">
    <w:abstractNumId w:val="2"/>
  </w:num>
  <w:num w:numId="2" w16cid:durableId="201023475">
    <w:abstractNumId w:val="5"/>
  </w:num>
  <w:num w:numId="3" w16cid:durableId="598031228">
    <w:abstractNumId w:val="0"/>
  </w:num>
  <w:num w:numId="4" w16cid:durableId="210534047">
    <w:abstractNumId w:val="1"/>
  </w:num>
  <w:num w:numId="5" w16cid:durableId="543762112">
    <w:abstractNumId w:val="3"/>
  </w:num>
  <w:num w:numId="6" w16cid:durableId="1920403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activeWritingStyle w:appName="MSWord" w:lang="es-ES" w:vendorID="64" w:dllVersion="0" w:nlCheck="1" w:checkStyle="0"/>
  <w:activeWritingStyle w:appName="MSWord" w:lang="en-US" w:vendorID="64" w:dllVersion="0" w:nlCheck="1" w:checkStyle="0"/>
  <w:activeWritingStyle w:appName="MSWord" w:lang="ja-JP" w:vendorID="64" w:dllVersion="0" w:nlCheck="1" w:checkStyle="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501"/>
    <w:rsid w:val="00003FCA"/>
    <w:rsid w:val="00005708"/>
    <w:rsid w:val="00010259"/>
    <w:rsid w:val="00016FE5"/>
    <w:rsid w:val="00061146"/>
    <w:rsid w:val="000B7297"/>
    <w:rsid w:val="000C154E"/>
    <w:rsid w:val="000C7110"/>
    <w:rsid w:val="0011746C"/>
    <w:rsid w:val="00124970"/>
    <w:rsid w:val="00192793"/>
    <w:rsid w:val="001A7F3C"/>
    <w:rsid w:val="001F09E3"/>
    <w:rsid w:val="00205B90"/>
    <w:rsid w:val="00207C58"/>
    <w:rsid w:val="00210046"/>
    <w:rsid w:val="00211671"/>
    <w:rsid w:val="0022070B"/>
    <w:rsid w:val="00241F24"/>
    <w:rsid w:val="0026051B"/>
    <w:rsid w:val="002A0BDF"/>
    <w:rsid w:val="002B2D18"/>
    <w:rsid w:val="00315C80"/>
    <w:rsid w:val="00325F16"/>
    <w:rsid w:val="00341841"/>
    <w:rsid w:val="0036460F"/>
    <w:rsid w:val="003A35EE"/>
    <w:rsid w:val="003B03D3"/>
    <w:rsid w:val="003D34D1"/>
    <w:rsid w:val="00400380"/>
    <w:rsid w:val="00402EE0"/>
    <w:rsid w:val="00430654"/>
    <w:rsid w:val="004319D3"/>
    <w:rsid w:val="0043226A"/>
    <w:rsid w:val="00445B39"/>
    <w:rsid w:val="004934AB"/>
    <w:rsid w:val="004B5354"/>
    <w:rsid w:val="004E0829"/>
    <w:rsid w:val="004F79D9"/>
    <w:rsid w:val="005021D6"/>
    <w:rsid w:val="00504BC8"/>
    <w:rsid w:val="00512C57"/>
    <w:rsid w:val="00520BB6"/>
    <w:rsid w:val="00555EB9"/>
    <w:rsid w:val="00561EAD"/>
    <w:rsid w:val="005625E9"/>
    <w:rsid w:val="005719A6"/>
    <w:rsid w:val="00580665"/>
    <w:rsid w:val="00590D40"/>
    <w:rsid w:val="005A14C1"/>
    <w:rsid w:val="005B64C6"/>
    <w:rsid w:val="005C5F52"/>
    <w:rsid w:val="005D3848"/>
    <w:rsid w:val="005E2A19"/>
    <w:rsid w:val="00633DC7"/>
    <w:rsid w:val="0065204E"/>
    <w:rsid w:val="00654EAC"/>
    <w:rsid w:val="00655FAF"/>
    <w:rsid w:val="00666D2B"/>
    <w:rsid w:val="00676B21"/>
    <w:rsid w:val="00685453"/>
    <w:rsid w:val="00685725"/>
    <w:rsid w:val="00693786"/>
    <w:rsid w:val="006C0D7B"/>
    <w:rsid w:val="006C2AA1"/>
    <w:rsid w:val="006D5D4F"/>
    <w:rsid w:val="006D628A"/>
    <w:rsid w:val="006F6A3D"/>
    <w:rsid w:val="00700AEE"/>
    <w:rsid w:val="00731462"/>
    <w:rsid w:val="00747D32"/>
    <w:rsid w:val="00764802"/>
    <w:rsid w:val="007B71CE"/>
    <w:rsid w:val="007B7A34"/>
    <w:rsid w:val="007C1736"/>
    <w:rsid w:val="007C3669"/>
    <w:rsid w:val="007E21EE"/>
    <w:rsid w:val="00805E57"/>
    <w:rsid w:val="00813C34"/>
    <w:rsid w:val="0081409D"/>
    <w:rsid w:val="00816AD8"/>
    <w:rsid w:val="00830CFD"/>
    <w:rsid w:val="00831B7D"/>
    <w:rsid w:val="0089486A"/>
    <w:rsid w:val="008B3F7C"/>
    <w:rsid w:val="008D5211"/>
    <w:rsid w:val="00901501"/>
    <w:rsid w:val="00912ABF"/>
    <w:rsid w:val="009539BB"/>
    <w:rsid w:val="009579CC"/>
    <w:rsid w:val="009600F4"/>
    <w:rsid w:val="009F42D7"/>
    <w:rsid w:val="00A3264C"/>
    <w:rsid w:val="00A528E1"/>
    <w:rsid w:val="00A711B8"/>
    <w:rsid w:val="00A737F9"/>
    <w:rsid w:val="00A9104E"/>
    <w:rsid w:val="00AA53D1"/>
    <w:rsid w:val="00B3141D"/>
    <w:rsid w:val="00B565CF"/>
    <w:rsid w:val="00B64D8D"/>
    <w:rsid w:val="00B835D8"/>
    <w:rsid w:val="00B91EC8"/>
    <w:rsid w:val="00BA1E15"/>
    <w:rsid w:val="00BA2401"/>
    <w:rsid w:val="00BA4E19"/>
    <w:rsid w:val="00BB3F2E"/>
    <w:rsid w:val="00C05C2F"/>
    <w:rsid w:val="00C20F4C"/>
    <w:rsid w:val="00C46DBB"/>
    <w:rsid w:val="00C6610D"/>
    <w:rsid w:val="00CA6F5D"/>
    <w:rsid w:val="00CB4045"/>
    <w:rsid w:val="00CC423B"/>
    <w:rsid w:val="00CC79A7"/>
    <w:rsid w:val="00CE3EB7"/>
    <w:rsid w:val="00D0017F"/>
    <w:rsid w:val="00D02159"/>
    <w:rsid w:val="00D12847"/>
    <w:rsid w:val="00D7174A"/>
    <w:rsid w:val="00D75B3F"/>
    <w:rsid w:val="00D94472"/>
    <w:rsid w:val="00DA60C1"/>
    <w:rsid w:val="00DE128B"/>
    <w:rsid w:val="00DF3C65"/>
    <w:rsid w:val="00E21113"/>
    <w:rsid w:val="00E8337B"/>
    <w:rsid w:val="00EC6EB4"/>
    <w:rsid w:val="00ED7E44"/>
    <w:rsid w:val="00EE5F7C"/>
    <w:rsid w:val="00F07EF8"/>
    <w:rsid w:val="00F36D92"/>
    <w:rsid w:val="00F55430"/>
    <w:rsid w:val="00FA06C1"/>
    <w:rsid w:val="00FD4EB2"/>
    <w:rsid w:val="00FD5040"/>
    <w:rsid w:val="00FF2961"/>
    <w:rsid w:val="01AA8F31"/>
    <w:rsid w:val="020DBB9B"/>
    <w:rsid w:val="02825720"/>
    <w:rsid w:val="02AD40DD"/>
    <w:rsid w:val="04871BEA"/>
    <w:rsid w:val="0575D94D"/>
    <w:rsid w:val="06AAA387"/>
    <w:rsid w:val="071B94F5"/>
    <w:rsid w:val="074BFCC5"/>
    <w:rsid w:val="0750FA56"/>
    <w:rsid w:val="077ECB0B"/>
    <w:rsid w:val="093AC0BE"/>
    <w:rsid w:val="0988EF51"/>
    <w:rsid w:val="09C6D572"/>
    <w:rsid w:val="09D50721"/>
    <w:rsid w:val="0B275A3A"/>
    <w:rsid w:val="0BB28D33"/>
    <w:rsid w:val="0C79E964"/>
    <w:rsid w:val="0CDFE3BE"/>
    <w:rsid w:val="0D3EB8F6"/>
    <w:rsid w:val="0D57C219"/>
    <w:rsid w:val="0D633B3A"/>
    <w:rsid w:val="0E4D4CB0"/>
    <w:rsid w:val="0E5CC11F"/>
    <w:rsid w:val="1014DB46"/>
    <w:rsid w:val="10891427"/>
    <w:rsid w:val="10A75333"/>
    <w:rsid w:val="11667849"/>
    <w:rsid w:val="1281E24B"/>
    <w:rsid w:val="12A934D0"/>
    <w:rsid w:val="12F18285"/>
    <w:rsid w:val="13303242"/>
    <w:rsid w:val="13D9AC09"/>
    <w:rsid w:val="13EFB33D"/>
    <w:rsid w:val="147E04DD"/>
    <w:rsid w:val="16C1ACD2"/>
    <w:rsid w:val="187C852C"/>
    <w:rsid w:val="188B018D"/>
    <w:rsid w:val="18E63619"/>
    <w:rsid w:val="1938E41D"/>
    <w:rsid w:val="199C84D5"/>
    <w:rsid w:val="19B49DCE"/>
    <w:rsid w:val="1A23098E"/>
    <w:rsid w:val="1A48ED8D"/>
    <w:rsid w:val="1AFDA512"/>
    <w:rsid w:val="1BC2A24F"/>
    <w:rsid w:val="1CA55C41"/>
    <w:rsid w:val="1D5E72B0"/>
    <w:rsid w:val="1D82471B"/>
    <w:rsid w:val="1D97562B"/>
    <w:rsid w:val="1DE9174A"/>
    <w:rsid w:val="1FDCFD03"/>
    <w:rsid w:val="1FEF3FCD"/>
    <w:rsid w:val="2079AEEA"/>
    <w:rsid w:val="20AF3BCF"/>
    <w:rsid w:val="2273367A"/>
    <w:rsid w:val="228FD50B"/>
    <w:rsid w:val="232E8CCD"/>
    <w:rsid w:val="24B06E26"/>
    <w:rsid w:val="24E56F0C"/>
    <w:rsid w:val="263F41A1"/>
    <w:rsid w:val="26453C01"/>
    <w:rsid w:val="2670F549"/>
    <w:rsid w:val="2710A618"/>
    <w:rsid w:val="274424C7"/>
    <w:rsid w:val="27559879"/>
    <w:rsid w:val="2872394D"/>
    <w:rsid w:val="28E96AE0"/>
    <w:rsid w:val="28F6E3F0"/>
    <w:rsid w:val="29042944"/>
    <w:rsid w:val="2A2F24B8"/>
    <w:rsid w:val="2A4846DA"/>
    <w:rsid w:val="2A66FEDD"/>
    <w:rsid w:val="2A7BC589"/>
    <w:rsid w:val="2AD3FF56"/>
    <w:rsid w:val="2B286EEA"/>
    <w:rsid w:val="2B4449DA"/>
    <w:rsid w:val="2B6C56B6"/>
    <w:rsid w:val="2B79043B"/>
    <w:rsid w:val="2C66E02F"/>
    <w:rsid w:val="2D4AB78F"/>
    <w:rsid w:val="2DB3100F"/>
    <w:rsid w:val="2DB3664B"/>
    <w:rsid w:val="2DEC465D"/>
    <w:rsid w:val="2E101641"/>
    <w:rsid w:val="2E8CE302"/>
    <w:rsid w:val="31067AB3"/>
    <w:rsid w:val="3158CAA1"/>
    <w:rsid w:val="33BA000D"/>
    <w:rsid w:val="3502AE9A"/>
    <w:rsid w:val="352A315C"/>
    <w:rsid w:val="35943440"/>
    <w:rsid w:val="3709125E"/>
    <w:rsid w:val="381F6932"/>
    <w:rsid w:val="3880B7F0"/>
    <w:rsid w:val="38A91D4B"/>
    <w:rsid w:val="39127315"/>
    <w:rsid w:val="3A44EDAC"/>
    <w:rsid w:val="3AAE4376"/>
    <w:rsid w:val="3AB97325"/>
    <w:rsid w:val="3B095A66"/>
    <w:rsid w:val="3C2BE579"/>
    <w:rsid w:val="3C38332C"/>
    <w:rsid w:val="3C5A83A0"/>
    <w:rsid w:val="3C67859D"/>
    <w:rsid w:val="3C87994D"/>
    <w:rsid w:val="3C8CA168"/>
    <w:rsid w:val="3CE2ACD6"/>
    <w:rsid w:val="3DD1779B"/>
    <w:rsid w:val="3E2369AE"/>
    <w:rsid w:val="3E25F769"/>
    <w:rsid w:val="3EAA8EC6"/>
    <w:rsid w:val="3F8D01AB"/>
    <w:rsid w:val="3FA20ACB"/>
    <w:rsid w:val="4001253B"/>
    <w:rsid w:val="41BFE61E"/>
    <w:rsid w:val="4228BCA7"/>
    <w:rsid w:val="42E4FEB2"/>
    <w:rsid w:val="4315C4AA"/>
    <w:rsid w:val="4338C5FD"/>
    <w:rsid w:val="449D6915"/>
    <w:rsid w:val="44DC83E4"/>
    <w:rsid w:val="44F63BB8"/>
    <w:rsid w:val="469CCDC4"/>
    <w:rsid w:val="47DC07D8"/>
    <w:rsid w:val="48267C82"/>
    <w:rsid w:val="49A80781"/>
    <w:rsid w:val="49CEDDBC"/>
    <w:rsid w:val="4A590D01"/>
    <w:rsid w:val="4AE3BD4C"/>
    <w:rsid w:val="4B3CA61A"/>
    <w:rsid w:val="4B57168A"/>
    <w:rsid w:val="4C83FBF3"/>
    <w:rsid w:val="4D21C3C4"/>
    <w:rsid w:val="4FDE8F3D"/>
    <w:rsid w:val="501EC1A9"/>
    <w:rsid w:val="501F368B"/>
    <w:rsid w:val="502A87AD"/>
    <w:rsid w:val="50ECAC37"/>
    <w:rsid w:val="5101F07D"/>
    <w:rsid w:val="530ABDE2"/>
    <w:rsid w:val="5356D74D"/>
    <w:rsid w:val="5432E13E"/>
    <w:rsid w:val="5553229A"/>
    <w:rsid w:val="5581F21A"/>
    <w:rsid w:val="55E4AED1"/>
    <w:rsid w:val="55EF5DE3"/>
    <w:rsid w:val="561071F2"/>
    <w:rsid w:val="563D32E4"/>
    <w:rsid w:val="568E780F"/>
    <w:rsid w:val="569935EF"/>
    <w:rsid w:val="56EF147D"/>
    <w:rsid w:val="571DC311"/>
    <w:rsid w:val="5815CD43"/>
    <w:rsid w:val="58952909"/>
    <w:rsid w:val="58F44B87"/>
    <w:rsid w:val="590B5EFF"/>
    <w:rsid w:val="5924DF69"/>
    <w:rsid w:val="5CE31A85"/>
    <w:rsid w:val="5D45D7B0"/>
    <w:rsid w:val="5D845975"/>
    <w:rsid w:val="5E9862B8"/>
    <w:rsid w:val="5EAA6ABC"/>
    <w:rsid w:val="5EBF3168"/>
    <w:rsid w:val="610FF4EB"/>
    <w:rsid w:val="6134BA3C"/>
    <w:rsid w:val="61D4C9B8"/>
    <w:rsid w:val="61EC7CC5"/>
    <w:rsid w:val="63E4949E"/>
    <w:rsid w:val="64257BE1"/>
    <w:rsid w:val="64AE58F3"/>
    <w:rsid w:val="64BF73D3"/>
    <w:rsid w:val="650AEA01"/>
    <w:rsid w:val="652E72EC"/>
    <w:rsid w:val="65361CCA"/>
    <w:rsid w:val="65EEB730"/>
    <w:rsid w:val="66CCF3D8"/>
    <w:rsid w:val="66DBB17E"/>
    <w:rsid w:val="6861F061"/>
    <w:rsid w:val="686613AE"/>
    <w:rsid w:val="68DB61E9"/>
    <w:rsid w:val="68EC2680"/>
    <w:rsid w:val="6992E4F6"/>
    <w:rsid w:val="6B8A3F86"/>
    <w:rsid w:val="6BD336F0"/>
    <w:rsid w:val="6C5DF8B4"/>
    <w:rsid w:val="6D1A50F5"/>
    <w:rsid w:val="6D6F0751"/>
    <w:rsid w:val="6E8B12E7"/>
    <w:rsid w:val="6E9A6943"/>
    <w:rsid w:val="6EB66E2B"/>
    <w:rsid w:val="6FECA01D"/>
    <w:rsid w:val="7046785C"/>
    <w:rsid w:val="70A6A813"/>
    <w:rsid w:val="719EC190"/>
    <w:rsid w:val="71E248BD"/>
    <w:rsid w:val="7214E37A"/>
    <w:rsid w:val="72EBF23B"/>
    <w:rsid w:val="73357BB6"/>
    <w:rsid w:val="738F1023"/>
    <w:rsid w:val="745DB977"/>
    <w:rsid w:val="74C55949"/>
    <w:rsid w:val="7519E97F"/>
    <w:rsid w:val="769EAA9D"/>
    <w:rsid w:val="77043A93"/>
    <w:rsid w:val="780557F4"/>
    <w:rsid w:val="78891D2C"/>
    <w:rsid w:val="7894D212"/>
    <w:rsid w:val="78F14A04"/>
    <w:rsid w:val="79420B62"/>
    <w:rsid w:val="79CCAA61"/>
    <w:rsid w:val="7A05CCD7"/>
    <w:rsid w:val="7AF77F1D"/>
    <w:rsid w:val="7B122ECD"/>
    <w:rsid w:val="7B40443F"/>
    <w:rsid w:val="7BC68092"/>
    <w:rsid w:val="7BD3E364"/>
    <w:rsid w:val="7C7C0A04"/>
    <w:rsid w:val="7CB03F6D"/>
    <w:rsid w:val="7CC6DE30"/>
    <w:rsid w:val="7CCADC9A"/>
    <w:rsid w:val="7D488D1E"/>
    <w:rsid w:val="7E261FE4"/>
    <w:rsid w:val="7E4C0FCE"/>
    <w:rsid w:val="7E4E9572"/>
    <w:rsid w:val="7E676666"/>
    <w:rsid w:val="7E6C72E4"/>
    <w:rsid w:val="7EDF3653"/>
    <w:rsid w:val="7EFE1B16"/>
    <w:rsid w:val="7F1AD45E"/>
    <w:rsid w:val="7F2C3038"/>
    <w:rsid w:val="7F571479"/>
    <w:rsid w:val="7FB14CE6"/>
    <w:rsid w:val="7FEED24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5EC9"/>
  <w15:chartTrackingRefBased/>
  <w15:docId w15:val="{BC958CE7-FFB9-420A-89EA-1D9FAE032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19"/>
  </w:style>
  <w:style w:type="paragraph" w:styleId="Heading1">
    <w:name w:val="heading 1"/>
    <w:basedOn w:val="Normal"/>
    <w:next w:val="Normal"/>
    <w:link w:val="Heading1Char"/>
    <w:uiPriority w:val="9"/>
    <w:qFormat/>
    <w:rsid w:val="002605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8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1501"/>
    <w:rPr>
      <w:color w:val="0563C1"/>
      <w:u w:val="single"/>
    </w:rPr>
  </w:style>
  <w:style w:type="paragraph" w:styleId="ListParagraph">
    <w:name w:val="List Paragraph"/>
    <w:basedOn w:val="Normal"/>
    <w:uiPriority w:val="34"/>
    <w:qFormat/>
    <w:rsid w:val="00901501"/>
    <w:pPr>
      <w:ind w:left="720"/>
      <w:contextualSpacing/>
    </w:pPr>
  </w:style>
  <w:style w:type="character" w:styleId="UnresolvedMention">
    <w:name w:val="Unresolved Mention"/>
    <w:basedOn w:val="DefaultParagraphFont"/>
    <w:uiPriority w:val="99"/>
    <w:semiHidden/>
    <w:unhideWhenUsed/>
    <w:rsid w:val="009F42D7"/>
    <w:rPr>
      <w:color w:val="605E5C"/>
      <w:shd w:val="clear" w:color="auto" w:fill="E1DFDD"/>
    </w:rPr>
  </w:style>
  <w:style w:type="character" w:styleId="FollowedHyperlink">
    <w:name w:val="FollowedHyperlink"/>
    <w:basedOn w:val="DefaultParagraphFont"/>
    <w:uiPriority w:val="99"/>
    <w:semiHidden/>
    <w:unhideWhenUsed/>
    <w:rsid w:val="00CB4045"/>
    <w:rPr>
      <w:color w:val="954F72" w:themeColor="followedHyperlink"/>
      <w:u w:val="single"/>
    </w:rPr>
  </w:style>
  <w:style w:type="character" w:customStyle="1" w:styleId="Heading2Char">
    <w:name w:val="Heading 2 Char"/>
    <w:basedOn w:val="DefaultParagraphFont"/>
    <w:link w:val="Heading2"/>
    <w:uiPriority w:val="9"/>
    <w:rsid w:val="00A528E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0C154E"/>
    <w:pPr>
      <w:spacing w:before="100" w:beforeAutospacing="1" w:after="100" w:afterAutospacing="1" w:line="240" w:lineRule="auto"/>
    </w:pPr>
    <w:rPr>
      <w:rFonts w:ascii="Calibri" w:hAnsi="Calibri" w:cs="Calibri"/>
      <w:kern w:val="0"/>
      <w:lang w:eastAsia="es-ES"/>
      <w14:ligatures w14:val="non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26051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80858">
      <w:bodyDiv w:val="1"/>
      <w:marLeft w:val="0"/>
      <w:marRight w:val="0"/>
      <w:marTop w:val="0"/>
      <w:marBottom w:val="0"/>
      <w:divBdr>
        <w:top w:val="none" w:sz="0" w:space="0" w:color="auto"/>
        <w:left w:val="none" w:sz="0" w:space="0" w:color="auto"/>
        <w:bottom w:val="none" w:sz="0" w:space="0" w:color="auto"/>
        <w:right w:val="none" w:sz="0" w:space="0" w:color="auto"/>
      </w:divBdr>
    </w:div>
    <w:div w:id="269239834">
      <w:bodyDiv w:val="1"/>
      <w:marLeft w:val="0"/>
      <w:marRight w:val="0"/>
      <w:marTop w:val="0"/>
      <w:marBottom w:val="0"/>
      <w:divBdr>
        <w:top w:val="none" w:sz="0" w:space="0" w:color="auto"/>
        <w:left w:val="none" w:sz="0" w:space="0" w:color="auto"/>
        <w:bottom w:val="none" w:sz="0" w:space="0" w:color="auto"/>
        <w:right w:val="none" w:sz="0" w:space="0" w:color="auto"/>
      </w:divBdr>
      <w:divsChild>
        <w:div w:id="401803288">
          <w:marLeft w:val="0"/>
          <w:marRight w:val="0"/>
          <w:marTop w:val="0"/>
          <w:marBottom w:val="0"/>
          <w:divBdr>
            <w:top w:val="none" w:sz="0" w:space="0" w:color="auto"/>
            <w:left w:val="none" w:sz="0" w:space="0" w:color="auto"/>
            <w:bottom w:val="none" w:sz="0" w:space="0" w:color="auto"/>
            <w:right w:val="none" w:sz="0" w:space="0" w:color="auto"/>
          </w:divBdr>
        </w:div>
      </w:divsChild>
    </w:div>
    <w:div w:id="511458583">
      <w:bodyDiv w:val="1"/>
      <w:marLeft w:val="0"/>
      <w:marRight w:val="0"/>
      <w:marTop w:val="0"/>
      <w:marBottom w:val="0"/>
      <w:divBdr>
        <w:top w:val="none" w:sz="0" w:space="0" w:color="auto"/>
        <w:left w:val="none" w:sz="0" w:space="0" w:color="auto"/>
        <w:bottom w:val="none" w:sz="0" w:space="0" w:color="auto"/>
        <w:right w:val="none" w:sz="0" w:space="0" w:color="auto"/>
      </w:divBdr>
    </w:div>
    <w:div w:id="814024722">
      <w:bodyDiv w:val="1"/>
      <w:marLeft w:val="0"/>
      <w:marRight w:val="0"/>
      <w:marTop w:val="0"/>
      <w:marBottom w:val="0"/>
      <w:divBdr>
        <w:top w:val="none" w:sz="0" w:space="0" w:color="auto"/>
        <w:left w:val="none" w:sz="0" w:space="0" w:color="auto"/>
        <w:bottom w:val="none" w:sz="0" w:space="0" w:color="auto"/>
        <w:right w:val="none" w:sz="0" w:space="0" w:color="auto"/>
      </w:divBdr>
    </w:div>
    <w:div w:id="831457174">
      <w:bodyDiv w:val="1"/>
      <w:marLeft w:val="0"/>
      <w:marRight w:val="0"/>
      <w:marTop w:val="0"/>
      <w:marBottom w:val="0"/>
      <w:divBdr>
        <w:top w:val="none" w:sz="0" w:space="0" w:color="auto"/>
        <w:left w:val="none" w:sz="0" w:space="0" w:color="auto"/>
        <w:bottom w:val="none" w:sz="0" w:space="0" w:color="auto"/>
        <w:right w:val="none" w:sz="0" w:space="0" w:color="auto"/>
      </w:divBdr>
      <w:divsChild>
        <w:div w:id="1037199962">
          <w:marLeft w:val="0"/>
          <w:marRight w:val="0"/>
          <w:marTop w:val="0"/>
          <w:marBottom w:val="0"/>
          <w:divBdr>
            <w:top w:val="none" w:sz="0" w:space="0" w:color="auto"/>
            <w:left w:val="none" w:sz="0" w:space="0" w:color="auto"/>
            <w:bottom w:val="none" w:sz="0" w:space="0" w:color="auto"/>
            <w:right w:val="none" w:sz="0" w:space="0" w:color="auto"/>
          </w:divBdr>
        </w:div>
      </w:divsChild>
    </w:div>
    <w:div w:id="1123380624">
      <w:bodyDiv w:val="1"/>
      <w:marLeft w:val="0"/>
      <w:marRight w:val="0"/>
      <w:marTop w:val="0"/>
      <w:marBottom w:val="0"/>
      <w:divBdr>
        <w:top w:val="none" w:sz="0" w:space="0" w:color="auto"/>
        <w:left w:val="none" w:sz="0" w:space="0" w:color="auto"/>
        <w:bottom w:val="none" w:sz="0" w:space="0" w:color="auto"/>
        <w:right w:val="none" w:sz="0" w:space="0" w:color="auto"/>
      </w:divBdr>
    </w:div>
    <w:div w:id="1231698505">
      <w:bodyDiv w:val="1"/>
      <w:marLeft w:val="0"/>
      <w:marRight w:val="0"/>
      <w:marTop w:val="0"/>
      <w:marBottom w:val="0"/>
      <w:divBdr>
        <w:top w:val="none" w:sz="0" w:space="0" w:color="auto"/>
        <w:left w:val="none" w:sz="0" w:space="0" w:color="auto"/>
        <w:bottom w:val="none" w:sz="0" w:space="0" w:color="auto"/>
        <w:right w:val="none" w:sz="0" w:space="0" w:color="auto"/>
      </w:divBdr>
      <w:divsChild>
        <w:div w:id="1209143142">
          <w:marLeft w:val="0"/>
          <w:marRight w:val="0"/>
          <w:marTop w:val="0"/>
          <w:marBottom w:val="0"/>
          <w:divBdr>
            <w:top w:val="none" w:sz="0" w:space="0" w:color="auto"/>
            <w:left w:val="none" w:sz="0" w:space="0" w:color="auto"/>
            <w:bottom w:val="none" w:sz="0" w:space="0" w:color="auto"/>
            <w:right w:val="none" w:sz="0" w:space="0" w:color="auto"/>
          </w:divBdr>
        </w:div>
      </w:divsChild>
    </w:div>
    <w:div w:id="1324315515">
      <w:bodyDiv w:val="1"/>
      <w:marLeft w:val="0"/>
      <w:marRight w:val="0"/>
      <w:marTop w:val="0"/>
      <w:marBottom w:val="0"/>
      <w:divBdr>
        <w:top w:val="none" w:sz="0" w:space="0" w:color="auto"/>
        <w:left w:val="none" w:sz="0" w:space="0" w:color="auto"/>
        <w:bottom w:val="none" w:sz="0" w:space="0" w:color="auto"/>
        <w:right w:val="none" w:sz="0" w:space="0" w:color="auto"/>
      </w:divBdr>
    </w:div>
    <w:div w:id="1362976807">
      <w:bodyDiv w:val="1"/>
      <w:marLeft w:val="0"/>
      <w:marRight w:val="0"/>
      <w:marTop w:val="0"/>
      <w:marBottom w:val="0"/>
      <w:divBdr>
        <w:top w:val="none" w:sz="0" w:space="0" w:color="auto"/>
        <w:left w:val="none" w:sz="0" w:space="0" w:color="auto"/>
        <w:bottom w:val="none" w:sz="0" w:space="0" w:color="auto"/>
        <w:right w:val="none" w:sz="0" w:space="0" w:color="auto"/>
      </w:divBdr>
      <w:divsChild>
        <w:div w:id="1122387254">
          <w:marLeft w:val="0"/>
          <w:marRight w:val="0"/>
          <w:marTop w:val="0"/>
          <w:marBottom w:val="0"/>
          <w:divBdr>
            <w:top w:val="none" w:sz="0" w:space="0" w:color="auto"/>
            <w:left w:val="none" w:sz="0" w:space="0" w:color="auto"/>
            <w:bottom w:val="none" w:sz="0" w:space="0" w:color="auto"/>
            <w:right w:val="none" w:sz="0" w:space="0" w:color="auto"/>
          </w:divBdr>
        </w:div>
      </w:divsChild>
    </w:div>
    <w:div w:id="1502312020">
      <w:bodyDiv w:val="1"/>
      <w:marLeft w:val="0"/>
      <w:marRight w:val="0"/>
      <w:marTop w:val="0"/>
      <w:marBottom w:val="0"/>
      <w:divBdr>
        <w:top w:val="none" w:sz="0" w:space="0" w:color="auto"/>
        <w:left w:val="none" w:sz="0" w:space="0" w:color="auto"/>
        <w:bottom w:val="none" w:sz="0" w:space="0" w:color="auto"/>
        <w:right w:val="none" w:sz="0" w:space="0" w:color="auto"/>
      </w:divBdr>
    </w:div>
    <w:div w:id="1587958784">
      <w:bodyDiv w:val="1"/>
      <w:marLeft w:val="0"/>
      <w:marRight w:val="0"/>
      <w:marTop w:val="0"/>
      <w:marBottom w:val="0"/>
      <w:divBdr>
        <w:top w:val="none" w:sz="0" w:space="0" w:color="auto"/>
        <w:left w:val="none" w:sz="0" w:space="0" w:color="auto"/>
        <w:bottom w:val="none" w:sz="0" w:space="0" w:color="auto"/>
        <w:right w:val="none" w:sz="0" w:space="0" w:color="auto"/>
      </w:divBdr>
      <w:divsChild>
        <w:div w:id="681317126">
          <w:marLeft w:val="0"/>
          <w:marRight w:val="0"/>
          <w:marTop w:val="0"/>
          <w:marBottom w:val="0"/>
          <w:divBdr>
            <w:top w:val="none" w:sz="0" w:space="0" w:color="auto"/>
            <w:left w:val="none" w:sz="0" w:space="0" w:color="auto"/>
            <w:bottom w:val="none" w:sz="0" w:space="0" w:color="auto"/>
            <w:right w:val="none" w:sz="0" w:space="0" w:color="auto"/>
          </w:divBdr>
        </w:div>
      </w:divsChild>
    </w:div>
    <w:div w:id="1680622178">
      <w:bodyDiv w:val="1"/>
      <w:marLeft w:val="0"/>
      <w:marRight w:val="0"/>
      <w:marTop w:val="0"/>
      <w:marBottom w:val="0"/>
      <w:divBdr>
        <w:top w:val="none" w:sz="0" w:space="0" w:color="auto"/>
        <w:left w:val="none" w:sz="0" w:space="0" w:color="auto"/>
        <w:bottom w:val="none" w:sz="0" w:space="0" w:color="auto"/>
        <w:right w:val="none" w:sz="0" w:space="0" w:color="auto"/>
      </w:divBdr>
      <w:divsChild>
        <w:div w:id="1080253546">
          <w:marLeft w:val="0"/>
          <w:marRight w:val="0"/>
          <w:marTop w:val="0"/>
          <w:marBottom w:val="0"/>
          <w:divBdr>
            <w:top w:val="none" w:sz="0" w:space="0" w:color="auto"/>
            <w:left w:val="none" w:sz="0" w:space="0" w:color="auto"/>
            <w:bottom w:val="none" w:sz="0" w:space="0" w:color="auto"/>
            <w:right w:val="none" w:sz="0" w:space="0" w:color="auto"/>
          </w:divBdr>
        </w:div>
      </w:divsChild>
    </w:div>
    <w:div w:id="1723745824">
      <w:bodyDiv w:val="1"/>
      <w:marLeft w:val="0"/>
      <w:marRight w:val="0"/>
      <w:marTop w:val="0"/>
      <w:marBottom w:val="0"/>
      <w:divBdr>
        <w:top w:val="none" w:sz="0" w:space="0" w:color="auto"/>
        <w:left w:val="none" w:sz="0" w:space="0" w:color="auto"/>
        <w:bottom w:val="none" w:sz="0" w:space="0" w:color="auto"/>
        <w:right w:val="none" w:sz="0" w:space="0" w:color="auto"/>
      </w:divBdr>
      <w:divsChild>
        <w:div w:id="211573726">
          <w:marLeft w:val="0"/>
          <w:marRight w:val="0"/>
          <w:marTop w:val="0"/>
          <w:marBottom w:val="0"/>
          <w:divBdr>
            <w:top w:val="none" w:sz="0" w:space="0" w:color="auto"/>
            <w:left w:val="none" w:sz="0" w:space="0" w:color="auto"/>
            <w:bottom w:val="none" w:sz="0" w:space="0" w:color="auto"/>
            <w:right w:val="none" w:sz="0" w:space="0" w:color="auto"/>
          </w:divBdr>
        </w:div>
      </w:divsChild>
    </w:div>
    <w:div w:id="1864393342">
      <w:bodyDiv w:val="1"/>
      <w:marLeft w:val="0"/>
      <w:marRight w:val="0"/>
      <w:marTop w:val="0"/>
      <w:marBottom w:val="0"/>
      <w:divBdr>
        <w:top w:val="none" w:sz="0" w:space="0" w:color="auto"/>
        <w:left w:val="none" w:sz="0" w:space="0" w:color="auto"/>
        <w:bottom w:val="none" w:sz="0" w:space="0" w:color="auto"/>
        <w:right w:val="none" w:sz="0" w:space="0" w:color="auto"/>
      </w:divBdr>
    </w:div>
    <w:div w:id="1928029697">
      <w:bodyDiv w:val="1"/>
      <w:marLeft w:val="0"/>
      <w:marRight w:val="0"/>
      <w:marTop w:val="0"/>
      <w:marBottom w:val="0"/>
      <w:divBdr>
        <w:top w:val="none" w:sz="0" w:space="0" w:color="auto"/>
        <w:left w:val="none" w:sz="0" w:space="0" w:color="auto"/>
        <w:bottom w:val="none" w:sz="0" w:space="0" w:color="auto"/>
        <w:right w:val="none" w:sz="0" w:space="0" w:color="auto"/>
      </w:divBdr>
    </w:div>
    <w:div w:id="1941572017">
      <w:bodyDiv w:val="1"/>
      <w:marLeft w:val="0"/>
      <w:marRight w:val="0"/>
      <w:marTop w:val="0"/>
      <w:marBottom w:val="0"/>
      <w:divBdr>
        <w:top w:val="none" w:sz="0" w:space="0" w:color="auto"/>
        <w:left w:val="none" w:sz="0" w:space="0" w:color="auto"/>
        <w:bottom w:val="none" w:sz="0" w:space="0" w:color="auto"/>
        <w:right w:val="none" w:sz="0" w:space="0" w:color="auto"/>
      </w:divBdr>
    </w:div>
    <w:div w:id="2111856870">
      <w:bodyDiv w:val="1"/>
      <w:marLeft w:val="0"/>
      <w:marRight w:val="0"/>
      <w:marTop w:val="0"/>
      <w:marBottom w:val="0"/>
      <w:divBdr>
        <w:top w:val="none" w:sz="0" w:space="0" w:color="auto"/>
        <w:left w:val="none" w:sz="0" w:space="0" w:color="auto"/>
        <w:bottom w:val="none" w:sz="0" w:space="0" w:color="auto"/>
        <w:right w:val="none" w:sz="0" w:space="0" w:color="auto"/>
      </w:divBdr>
      <w:divsChild>
        <w:div w:id="277571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injifujiwara/"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arunkumarramachandransumangaladevi/" TargetMode="External"/><Relationship Id="rId5" Type="http://schemas.openxmlformats.org/officeDocument/2006/relationships/styles" Target="styles.xml"/><Relationship Id="rId10" Type="http://schemas.openxmlformats.org/officeDocument/2006/relationships/hyperlink" Target="https://www.linkedin.com/in/michael-hinckley-9534b158/" TargetMode="External"/><Relationship Id="rId4" Type="http://schemas.openxmlformats.org/officeDocument/2006/relationships/numbering" Target="numbering.xml"/><Relationship Id="rId9" Type="http://schemas.openxmlformats.org/officeDocument/2006/relationships/hyperlink" Target="https://www.linkedin.com/in/seanbeecroft/" TargetMode="External"/><Relationship Id="rId14"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08FDF0882031D4F8C9FB6B328DCFAD3" ma:contentTypeVersion="24" ma:contentTypeDescription="Crear nuevo documento." ma:contentTypeScope="" ma:versionID="57c6cd82d3970789675be6d130ff4e66">
  <xsd:schema xmlns:xsd="http://www.w3.org/2001/XMLSchema" xmlns:xs="http://www.w3.org/2001/XMLSchema" xmlns:p="http://schemas.microsoft.com/office/2006/metadata/properties" xmlns:ns1="http://schemas.microsoft.com/sharepoint/v3" xmlns:ns2="8ca203b5-b588-4393-8bee-af94b6d67263" xmlns:ns3="f1a041be-d0ea-4704-81f1-81fc8552e438" targetNamespace="http://schemas.microsoft.com/office/2006/metadata/properties" ma:root="true" ma:fieldsID="49aad76dd0d4cfd8e91c27f6f0b47d56" ns1:_="" ns2:_="" ns3:_="">
    <xsd:import namespace="http://schemas.microsoft.com/sharepoint/v3"/>
    <xsd:import namespace="8ca203b5-b588-4393-8bee-af94b6d67263"/>
    <xsd:import namespace="f1a041be-d0ea-4704-81f1-81fc8552e43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Tag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Asignar"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a203b5-b588-4393-8bee-af94b6d672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Asignar" ma:index="21" nillable="true" ma:displayName="Asignar" ma:format="Dropdown" ma:list="UserInfo" ma:SharePointGroup="0" ma:internalName="Asigna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6d7b4f3-0ca3-451b-a5fb-b68f362050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a041be-d0ea-4704-81f1-81fc8552e43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60922cad-cbe1-498c-85bc-53704e7da63b}" ma:internalName="TaxCatchAll" ma:showField="CatchAllData" ma:web="f1a041be-d0ea-4704-81f1-81fc8552e4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ignar xmlns="8ca203b5-b588-4393-8bee-af94b6d67263">
      <UserInfo>
        <DisplayName/>
        <AccountId xsi:nil="true"/>
        <AccountType/>
      </UserInfo>
    </Asignar>
    <TaxCatchAll xmlns="f1a041be-d0ea-4704-81f1-81fc8552e438" xsi:nil="true"/>
    <lcf76f155ced4ddcb4097134ff3c332f xmlns="8ca203b5-b588-4393-8bee-af94b6d6726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2452084-0BEE-465A-B893-D3D53FB30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a203b5-b588-4393-8bee-af94b6d67263"/>
    <ds:schemaRef ds:uri="f1a041be-d0ea-4704-81f1-81fc8552e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7AE571-3DB6-4CA2-8E67-1A877CB4E1E2}">
  <ds:schemaRefs>
    <ds:schemaRef ds:uri="http://schemas.microsoft.com/sharepoint/v3/contenttype/forms"/>
  </ds:schemaRefs>
</ds:datastoreItem>
</file>

<file path=customXml/itemProps3.xml><?xml version="1.0" encoding="utf-8"?>
<ds:datastoreItem xmlns:ds="http://schemas.openxmlformats.org/officeDocument/2006/customXml" ds:itemID="{2A109699-9C24-4ED4-8AA6-E3E2943D96B8}">
  <ds:schemaRefs>
    <ds:schemaRef ds:uri="http://schemas.microsoft.com/office/2006/metadata/properties"/>
    <ds:schemaRef ds:uri="http://schemas.microsoft.com/office/infopath/2007/PartnerControls"/>
    <ds:schemaRef ds:uri="8ca203b5-b588-4393-8bee-af94b6d67263"/>
    <ds:schemaRef ds:uri="f1a041be-d0ea-4704-81f1-81fc8552e43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535</Words>
  <Characters>3319</Characters>
  <Application>Microsoft Office Word</Application>
  <DocSecurity>0</DocSecurity>
  <Lines>47</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Eugenia Cal</dc:creator>
  <cp:keywords/>
  <dc:description/>
  <cp:lastModifiedBy>Shinji Fujiwara</cp:lastModifiedBy>
  <cp:revision>4</cp:revision>
  <dcterms:created xsi:type="dcterms:W3CDTF">2026-03-01T03:24:00Z</dcterms:created>
  <dcterms:modified xsi:type="dcterms:W3CDTF">2026-03-01T16:41:00Z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0x010100908FDF0882031D4F8C9FB6B328DCFAD3</vt:lpwstr>
  </property>
  <property fmtid="{D5CDD505-2E9C-101B-9397-08002B2CF9AE}" pid="3" name="MediaServiceImageTags">
    <vt:lpwstr/>
  </property>
</Properties>
</file>