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0A1628"/>
          <w:sz w:val="56"/>
          <w:szCs w:val="56"/>
        </w:rPr>
        <w:t xml:space="preserve">POSEIDON.AI</w:t>
      </w:r>
    </w:p>
    <w:p>
      <w:pPr>
        <w:spacing w:before="0" w:after="80"/>
        <w:jc w:val="center"/>
      </w:pPr>
      <w:r>
        <w:rPr>
          <w:rFonts w:ascii="Arial" w:cs="Arial" w:eastAsia="Arial" w:hAnsi="Arial"/>
          <w:color w:val="8FA4C0"/>
          <w:sz w:val="32"/>
          <w:szCs w:val="32"/>
        </w:rPr>
        <w:t xml:space="preserve">UI/UX &amp; Technical Product Audit</w:t>
      </w:r>
    </w:p>
    <w:p>
      <w:pPr>
        <w:spacing w:before="0" w:after="480"/>
        <w:jc w:val="center"/>
      </w:pPr>
      <w:r>
        <w:rPr>
          <w:rFonts w:ascii="Arial" w:cs="Arial" w:eastAsia="Arial" w:hAnsi="Arial"/>
          <w:i/>
          <w:iCs/>
          <w:color w:val="8FA4C0"/>
          <w:sz w:val="20"/>
          <w:szCs w:val="20"/>
        </w:rPr>
        <w:t xml:space="preserve">MIT Final Review Submission — Prepared 2026-02-20</w:t>
      </w:r>
    </w:p>
    <w:p>
      <w:pPr>
        <w:spacing w:before="0" w:after="40"/>
        <w:jc w:val="center"/>
      </w:pPr>
      <w:r>
        <w:rPr>
          <w:rFonts w:ascii="Arial" w:cs="Arial" w:eastAsia="Arial" w:hAnsi="Arial"/>
          <w:b/>
          <w:bCs/>
          <w:color w:val="8FA4C0"/>
          <w:sz w:val="18"/>
          <w:szCs w:val="18"/>
        </w:rPr>
        <w:t xml:space="preserve">Reviewer Perspective:</w:t>
      </w:r>
    </w:p>
    <w:p>
      <w:pPr>
        <w:spacing w:before="0" w:after="40"/>
        <w:jc w:val="center"/>
      </w:pPr>
      <w:r>
        <w:rPr>
          <w:rFonts w:ascii="Arial" w:cs="Arial" w:eastAsia="Arial" w:hAnsi="Arial"/>
          <w:color w:val="8FA4C0"/>
          <w:sz w:val="18"/>
          <w:szCs w:val="18"/>
        </w:rPr>
        <w:t xml:space="preserve">Principal UI/UX Designer + Fintech Senior PM + CxO Technical Reviewer</w:t>
      </w:r>
    </w:p>
    <w:p>
      <w:pPr>
        <w:spacing w:before="0" w:after="0"/>
        <w:jc w:val="center"/>
      </w:pPr>
      <w:r>
        <w:rPr>
          <w:rFonts w:ascii="Arial" w:cs="Arial" w:eastAsia="Arial" w:hAnsi="Arial"/>
          <w:i/>
          <w:iCs/>
          <w:color w:val="9CA3AF"/>
          <w:sz w:val="16"/>
          <w:szCs w:val="16"/>
        </w:rPr>
        <w:t xml:space="preserve">Source: Static analysis of /sessions/keen-wonderful-lovelace/mnt/poseidon-mit.github.io/</w:t>
      </w:r>
    </w:p>
    <w:p>
      <w:pPr>
        <w:spacing w:before="40" w:after="0"/>
        <w:jc w:val="center"/>
      </w:pPr>
      <w:r>
        <w:rPr>
          <w:rFonts w:ascii="Arial" w:cs="Arial" w:eastAsia="Arial" w:hAnsi="Arial"/>
          <w:color w:val="9CA3AF"/>
          <w:sz w:val="16"/>
          <w:szCs w:val="16"/>
        </w:rPr>
        <w:t xml:space="preserve">42 routes analyzed | 7 evaluation dimensions | 100-point framework</w:t>
      </w:r>
    </w:p>
    <w:p>
      <w:r>
        <w:br w:type="page"/>
      </w:r>
    </w:p>
    <w:p>
      <w:pPr>
        <w:pStyle w:val="Heading1"/>
        <w:pBdr>
          <w:bottom w:val="single" w:color="00B8CC" w:sz="6" w:space="4"/>
        </w:pBdr>
        <w:spacing w:before="360" w:after="180"/>
      </w:pPr>
      <w:r>
        <w:rPr>
          <w:rFonts w:ascii="Arial" w:cs="Arial" w:eastAsia="Arial" w:hAnsi="Arial"/>
          <w:b/>
          <w:bCs/>
          <w:color w:val="0A1628"/>
          <w:sz w:val="32"/>
          <w:szCs w:val="32"/>
        </w:rPr>
        <w:t xml:space="preserve">1. Executive Summary — 総括</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none" w:color="FFFFFF" w:sz="0"/>
              <w:left w:val="none" w:color="FFFFFF" w:sz="0"/>
              <w:bottom w:val="none" w:color="FFFFFF" w:sz="0"/>
              <w:right w:val="none" w:color="FFFFFF" w:sz="0"/>
            </w:tcBorders>
            <w:shd w:fill="0A1628" w:val="clear"/>
            <w:tcMar>
              <w:top w:type="dxa" w:w="200"/>
              <w:left w:type="dxa" w:w="200"/>
              <w:bottom w:type="dxa" w:w="200"/>
              <w:right w:type="dxa" w:w="120"/>
            </w:tcMar>
            <w:vAlign w:val="center"/>
          </w:tcPr>
          <w:p>
            <w:pPr>
              <w:jc w:val="center"/>
            </w:pPr>
            <w:r>
              <w:rPr>
                <w:rFonts w:ascii="Arial" w:cs="Arial" w:eastAsia="Arial" w:hAnsi="Arial"/>
                <w:b/>
                <w:bCs/>
                <w:color w:val="8FA4C0"/>
                <w:sz w:val="18"/>
                <w:szCs w:val="18"/>
              </w:rPr>
              <w:t xml:space="preserve">総合スコア</w:t>
            </w:r>
          </w:p>
          <w:p>
            <w:pPr>
              <w:jc w:val="center"/>
            </w:pPr>
            <w:r>
              <w:rPr>
                <w:rFonts w:ascii="Arial" w:cs="Arial" w:eastAsia="Arial" w:hAnsi="Arial"/>
                <w:b/>
                <w:bCs/>
                <w:color w:val="F59E0B"/>
                <w:sz w:val="44"/>
                <w:szCs w:val="44"/>
              </w:rPr>
              <w:t xml:space="preserve">67 / 100</w:t>
            </w:r>
          </w:p>
        </w:tc>
        <w:tc>
          <w:tcPr>
            <w:tcW w:type="dxa" w:w="5160"/>
            <w:tcBorders>
              <w:top w:val="none" w:color="FFFFFF" w:sz="0"/>
              <w:left w:val="none" w:color="FFFFFF" w:sz="0"/>
              <w:bottom w:val="none" w:color="FFFFFF" w:sz="0"/>
              <w:right w:val="none" w:color="FFFFFF" w:sz="0"/>
            </w:tcBorders>
            <w:shd w:fill="0A1628" w:val="clear"/>
            <w:tcMar>
              <w:top w:type="dxa" w:w="200"/>
              <w:left w:type="dxa" w:w="200"/>
              <w:bottom w:type="dxa" w:w="200"/>
              <w:right w:type="dxa" w:w="200"/>
            </w:tcMar>
            <w:vAlign w:val="center"/>
          </w:tcPr>
          <w:p>
            <w:pPr>
              <w:jc w:val="center"/>
            </w:pPr>
            <w:r>
              <w:rPr>
                <w:rFonts w:ascii="Arial" w:cs="Arial" w:eastAsia="Arial" w:hAnsi="Arial"/>
                <w:b/>
                <w:bCs/>
                <w:color w:val="F59E0B"/>
                <w:sz w:val="26"/>
                <w:szCs w:val="26"/>
              </w:rPr>
              <w:t xml:space="preserve">判定: Conditional</w:t>
            </w:r>
          </w:p>
          <w:p>
            <w:pPr>
              <w:jc w:val="center"/>
            </w:pPr>
            <w:r>
              <w:rPr>
                <w:rFonts w:ascii="Arial" w:cs="Arial" w:eastAsia="Arial" w:hAnsi="Arial"/>
                <w:color w:val="F0F4F8"/>
                <w:sz w:val="20"/>
                <w:szCs w:val="20"/>
              </w:rPr>
              <w:t xml:space="preserve">条件付き通過 — 重要修正後に提出可</w:t>
            </w:r>
          </w:p>
        </w:tc>
        <w:tc>
          <w:tcPr>
            <w:tcW w:type="dxa" w:w="2000"/>
            <w:tcBorders>
              <w:top w:val="none" w:color="FFFFFF" w:sz="0"/>
              <w:left w:val="none" w:color="FFFFFF" w:sz="0"/>
              <w:bottom w:val="none" w:color="FFFFFF" w:sz="0"/>
              <w:right w:val="none" w:color="FFFFFF" w:sz="0"/>
            </w:tcBorders>
            <w:shd w:fill="0A1628" w:val="clear"/>
            <w:tcMar>
              <w:top w:type="dxa" w:w="200"/>
              <w:left w:type="dxa" w:w="120"/>
              <w:bottom w:type="dxa" w:w="200"/>
              <w:right w:type="dxa" w:w="200"/>
            </w:tcMar>
            <w:vAlign w:val="center"/>
          </w:tcPr>
          <w:p>
            <w:pPr>
              <w:jc w:val="center"/>
            </w:pPr>
            <w:r>
              <w:rPr>
                <w:rFonts w:ascii="Arial" w:cs="Arial" w:eastAsia="Arial" w:hAnsi="Arial"/>
                <w:color w:val="8FA4C0"/>
                <w:sz w:val="18"/>
                <w:szCs w:val="18"/>
              </w:rPr>
              <w:t xml:space="preserve">審査日</w:t>
            </w:r>
          </w:p>
          <w:p>
            <w:pPr>
              <w:jc w:val="center"/>
            </w:pPr>
            <w:r>
              <w:rPr>
                <w:rFonts w:ascii="Arial" w:cs="Arial" w:eastAsia="Arial" w:hAnsi="Arial"/>
                <w:color w:val="F0F4F8"/>
                <w:sz w:val="20"/>
                <w:szCs w:val="20"/>
              </w:rPr>
              <w:t xml:space="preserve">2026-02-20</w:t>
            </w:r>
          </w:p>
        </w:tc>
      </w:tr>
    </w:tbl>
    <w:p>
      <w:pPr>
        <w:spacing w:before="0" w:after="320"/>
      </w:pPr>
    </w:p>
    <w:p>
      <w:pPr>
        <w:pStyle w:val="Heading2"/>
        <w:spacing w:before="280" w:after="120"/>
      </w:pPr>
      <w:r>
        <w:rPr>
          <w:rFonts w:ascii="Arial" w:cs="Arial" w:eastAsia="Arial" w:hAnsi="Arial"/>
          <w:b/>
          <w:bCs/>
          <w:color w:val="0A1628"/>
          <w:sz w:val="26"/>
          <w:szCs w:val="26"/>
        </w:rPr>
        <w:t xml:space="preserve">第一印象 / First Impression</w:t>
      </w:r>
    </w:p>
    <w:p>
      <w:pPr>
        <w:spacing w:before="60" w:after="120"/>
      </w:pPr>
      <w:r>
        <w:rPr>
          <w:rFonts w:ascii="Arial" w:cs="Arial" w:eastAsia="Arial" w:hAnsi="Arial"/>
          <w:sz w:val="20"/>
          <w:szCs w:val="20"/>
        </w:rPr>
        <w:t xml:space="preserve">Poseidon.AI は、MITのアカデミック審査環境において「次世代AIフィンテック」を視覚的に体現する水準に達している。ダークネイビー+シアンのカラーシステム、ガラスモーフィズム、WebGLパーティクルウェーブ、エンジン別カラーコーディング、GovernFooter の監査トレーサビリティ導線など、デザインコンセプトとして主張すべき要素はすべて実装されている。</w:t>
      </w:r>
    </w:p>
    <w:p>
      <w:pPr>
        <w:spacing w:before="0" w:after="120"/>
      </w:pPr>
      <w:r>
        <w:rPr>
          <w:rFonts w:ascii="Arial" w:cs="Arial" w:eastAsia="Arial" w:hAnsi="Arial"/>
          <w:sz w:val="20"/>
          <w:szCs w:val="20"/>
        </w:rPr>
        <w:t xml:space="preserve">一方、プロトタイプとしての完成度を審査官が冷静に検証した場合、認証フォームのバリデーション未実装・SSOバイパス・WCAG AA コントラスト違反・公開診断ルート存在という4点が即時に露見する。これらは「意図的デモ省略」では説明できない品質リスクであり、MITのTechnical Rigorカテゴリで減点対象となる可能性が高い。</w:t>
      </w:r>
    </w:p>
    <w:p>
      <w:pPr>
        <w:pStyle w:val="Heading2"/>
        <w:spacing w:before="280" w:after="120"/>
      </w:pPr>
      <w:r>
        <w:rPr>
          <w:rFonts w:ascii="Arial" w:cs="Arial" w:eastAsia="Arial" w:hAnsi="Arial"/>
          <w:b/>
          <w:bCs/>
          <w:color w:val="0A1628"/>
          <w:sz w:val="26"/>
          <w:szCs w:val="26"/>
        </w:rPr>
        <w:t xml:space="preserve">Core Issue</w:t>
      </w:r>
    </w:p>
    <w:p>
      <w:pPr>
        <w:spacing w:before="60" w:after="60"/>
      </w:pPr>
      <w:r>
        <w:rPr>
          <w:rFonts w:ascii="Arial" w:cs="Arial" w:eastAsia="Arial" w:hAnsi="Arial"/>
          <w:b/>
          <w:bCs/>
          <w:color w:val="EF4444"/>
          <w:sz w:val="20"/>
          <w:szCs w:val="20"/>
        </w:rPr>
        <w:t xml:space="preserve">フォームバリデーション実装の完全不在 + SSO認証バイパス</w:t>
      </w:r>
    </w:p>
    <w:p>
      <w:pPr>
        <w:spacing w:before="0" w:after="120"/>
      </w:pPr>
      <w:r>
        <w:rPr>
          <w:rFonts w:ascii="Arial" w:cs="Arial" w:eastAsia="Arial" w:hAnsi="Arial"/>
          <w:sz w:val="20"/>
          <w:szCs w:val="20"/>
        </w:rPr>
        <w:t xml:space="preserve">Login・Signup の両フォームにエラーステート・aria-invalid・aria-describedby が一切存在しない。SSO ボタン（Google/Apple）は認証処理なしで直接 /dashboard / /onboarding/connect に遷移する。審査官がブラウザDevToolsを開いた状態で操作した場合、これらは30秒以内に発覚する。</w:t>
      </w:r>
    </w:p>
    <w:p>
      <w:pPr>
        <w:pStyle w:val="Heading2"/>
        <w:spacing w:before="280" w:after="120"/>
      </w:pPr>
      <w:r>
        <w:rPr>
          <w:rFonts w:ascii="Arial" w:cs="Arial" w:eastAsia="Arial" w:hAnsi="Arial"/>
          <w:b/>
          <w:bCs/>
          <w:color w:val="0A1628"/>
          <w:sz w:val="26"/>
          <w:szCs w:val="26"/>
        </w:rPr>
        <w:t xml:space="preserve">審査リスク TOP 3</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
        <w:gridCol w:w="4200"/>
        <w:gridCol w:w="2660"/>
        <w:gridCol w:w="1200"/>
      </w:tblGrid>
      <w:tr>
        <w:trPr>
          <w:tblHeader/>
        </w:trPr>
        <w:tc>
          <w:tcPr>
            <w:tcW w:type="dxa" w:w="3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4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リスク</w:t>
            </w:r>
          </w:p>
        </w:tc>
        <w:tc>
          <w:tcPr>
            <w:tcW w:type="dxa" w:w="26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発覚経路</w:t>
            </w:r>
          </w:p>
        </w:tc>
        <w:tc>
          <w:tcPr>
            <w:tcW w:type="dxa" w:w="1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対応優先度</w:t>
            </w:r>
          </w:p>
        </w:tc>
      </w:tr>
      <w:tr>
        <w:tc>
          <w:tcPr>
            <w:tcW w:type="dxa" w:w="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フォームバリデーション不在 + SSO バイパス
— Login/Signup に error state ゼロ。SSO は即時遷移。</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DevTools / 意図的な不正入力テスト</w:t>
            </w:r>
          </w:p>
        </w:tc>
        <w:tc>
          <w:tcPr>
            <w:tcW w:type="dxa" w:w="12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vAlign w:val="top"/>
          </w:tcPr>
          <w:p>
            <w:pPr>
              <w:spacing w:before="0" w:after="0"/>
              <w:jc w:val="left"/>
            </w:pPr>
            <w:r>
              <w:rPr>
                <w:rFonts w:ascii="Arial" w:cs="Arial" w:eastAsia="Arial" w:hAnsi="Arial"/>
                <w:b/>
                <w:bCs/>
                <w:color w:val="EF4444"/>
                <w:sz w:val="18"/>
                <w:szCs w:val="18"/>
              </w:rPr>
              <w:t xml:space="preserve">CRIT</w:t>
            </w:r>
          </w:p>
        </w:tc>
      </w:tr>
      <w:tr>
        <w:tc>
          <w:tcPr>
            <w:tcW w:type="dxa" w:w="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2</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WCAG AA コントラスト違反
— slate-500 (#64748B) が 3.93:1（基準 4.5:1 未達）。BodyText 全域に影響。</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審査官によるアクセシビリティチェッカー使用</w:t>
            </w:r>
          </w:p>
        </w:tc>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vAlign w:val="top"/>
          </w:tcPr>
          <w:p>
            <w:pPr>
              <w:spacing w:before="0" w:after="0"/>
              <w:jc w:val="left"/>
            </w:pPr>
            <w:r>
              <w:rPr>
                <w:rFonts w:ascii="Arial" w:cs="Arial" w:eastAsia="Arial" w:hAnsi="Arial"/>
                <w:b/>
                <w:bCs/>
                <w:color w:val="B45309"/>
                <w:sz w:val="18"/>
                <w:szCs w:val="18"/>
              </w:rPr>
              <w:t xml:space="preserve">HIGH</w:t>
            </w:r>
          </w:p>
        </w:tc>
      </w:tr>
      <w:tr>
        <w:tc>
          <w:tcPr>
            <w:tcW w:type="dxa" w:w="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3</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/test/spectacular + /design-system がプロダクションURLで公開
— 未完成UIが審査官に到達するリスク。</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ルーター一覧の確認 / 直接URL入力</w:t>
            </w:r>
          </w:p>
        </w:tc>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vAlign w:val="top"/>
          </w:tcPr>
          <w:p>
            <w:pPr>
              <w:spacing w:before="0" w:after="0"/>
              <w:jc w:val="left"/>
            </w:pPr>
            <w:r>
              <w:rPr>
                <w:rFonts w:ascii="Arial" w:cs="Arial" w:eastAsia="Arial" w:hAnsi="Arial"/>
                <w:b/>
                <w:bCs/>
                <w:color w:val="B45309"/>
                <w:sz w:val="18"/>
                <w:szCs w:val="18"/>
              </w:rPr>
              <w:t xml:space="preserve">HIGH</w:t>
            </w:r>
          </w:p>
        </w:tc>
      </w:tr>
    </w:tbl>
    <w:p>
      <w:pPr>
        <w:spacing w:before="0" w:after="160"/>
      </w:pPr>
    </w:p>
    <w:p>
      <w:r>
        <w:br w:type="page"/>
      </w:r>
    </w:p>
    <w:p>
      <w:pPr>
        <w:pStyle w:val="Heading1"/>
        <w:pBdr>
          <w:bottom w:val="single" w:color="00B8CC" w:sz="6" w:space="4"/>
        </w:pBdr>
        <w:spacing w:before="360" w:after="180"/>
      </w:pPr>
      <w:r>
        <w:rPr>
          <w:rFonts w:ascii="Arial" w:cs="Arial" w:eastAsia="Arial" w:hAnsi="Arial"/>
          <w:b/>
          <w:bCs/>
          <w:color w:val="0A1628"/>
          <w:sz w:val="32"/>
          <w:szCs w:val="32"/>
        </w:rPr>
        <w:t xml:space="preserve">2. Coverage Map — ページ到達可否一覧</w:t>
      </w:r>
    </w:p>
    <w:p>
      <w:pPr>
        <w:spacing w:before="0" w:after="120"/>
      </w:pPr>
    </w:p>
    <w:p>
      <w:pPr>
        <w:spacing w:before="0" w:after="120"/>
      </w:pPr>
      <w:r>
        <w:rPr>
          <w:rFonts w:ascii="Arial" w:cs="Arial" w:eastAsia="Arial" w:hAnsi="Arial"/>
          <w:color w:val="8FA4C0"/>
          <w:sz w:val="18"/>
          <w:szCs w:val="18"/>
        </w:rPr>
        <w:t xml:space="preserve">調査方法: ソースコード静的解析（/src/router/lazyRoutes.ts + ページコンポーネント）。ブラウザ自動化は本セッション内で利用不可のため、SPA サーバーレンダリング後の状態はコードベースからの確認情報として記載。</w:t>
      </w:r>
    </w:p>
    <w:p>
      <w:pPr>
        <w:spacing w:before="0" w:after="120"/>
      </w:pPr>
      <w:r>
        <w:rPr>
          <w:rFonts w:ascii="Arial" w:cs="Arial" w:eastAsia="Arial" w:hAnsi="Arial"/>
          <w:color w:val="F59E0B"/>
          <w:sz w:val="18"/>
          <w:szCs w:val="18"/>
        </w:rPr>
        <w:t xml:space="preserve">No* = ルーターレベルの認証ガードなし（デモモード — クライアントサイドのみ）。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900"/>
        <w:gridCol w:w="3960"/>
      </w:tblGrid>
      <w:tr>
        <w:trPr>
          <w:tblHeader/>
        </w:trPr>
        <w:tc>
          <w:tcPr>
            <w:tcW w:type="dxa" w:w="2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URL</w:t>
            </w:r>
          </w:p>
        </w:tc>
        <w:tc>
          <w:tcPr>
            <w:tcW w:type="dxa" w:w="14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ページ種別</w:t>
            </w:r>
          </w:p>
        </w:tc>
        <w:tc>
          <w:tcPr>
            <w:tcW w:type="dxa" w:w="9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到達可否</w:t>
            </w:r>
          </w:p>
        </w:tc>
        <w:tc>
          <w:tcPr>
            <w:tcW w:type="dxa" w:w="9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認証要否</w:t>
            </w:r>
          </w:p>
        </w:tc>
        <w:tc>
          <w:tcPr>
            <w:tcW w:type="dxa" w:w="39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主要導線役割</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Landing</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エントリーポイント・第一印象</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/deck</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Presentation</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デモデック閲覧</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/trust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Trust/Security</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信頼性訴求</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/pricing</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Pricing</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料金プラン</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/signup</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Auth</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新規登録</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/login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Auth</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ログイン</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/recovery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Auth</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パスワード回復</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/onboarding/welcome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Onboarding</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オンボーディング開始</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/onboarding/connect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Onboarding</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口座接続</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/onboarding/profile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Onboarding</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プロファイル設定</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/onboarding/ready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Onboarding</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完了画面</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/dashboard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Core Engine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メインダッシュボード</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/dashboard/net-worth</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Core Engine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純資産詳細</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/dashboard/cashflow</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Core Engine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キャッシュフロー</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/dashboard/spending</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Core Engine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支出分析</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/dashboard/wealth-projection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Core Engine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資産予測</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/protect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Protect</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脅威検出一覧</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/protect/alert/:id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Protect</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アラート詳細（SHAP）</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/protect/device-trust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Protect</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デバイス信頼スコア</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/grow</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Grow</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資産成長予測</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/grow/goals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Grow</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ゴール管理</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/grow/scenarios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Grow</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シナリオ比較</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/execute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Execute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承認キュー</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/execute/transfer/:id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Execute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送金詳細</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/execute/scheduled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Execute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スケジュール取引</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/govern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Govern</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コンプライアンス</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/govern/oversight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Govern</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ヒューマンレビューキュー</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/govern/audit-ledger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Govern</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監査台帳</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/govern/ai-decisions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Govern</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AI判断ログ</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/govern/compliance-matrix</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Govern</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コンプライアンス一覧</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/govern/contracts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Govern</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契約管理</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/settings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Settings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設定トップ</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/settings/ai</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Settings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AI自律制御</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/settings/security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Settings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セキュリティ</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/help</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Support</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ヘルプセンター</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/404</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Error</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404エラー</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EF4444"/>
                <w:sz w:val="18"/>
                <w:szCs w:val="18"/>
              </w:rPr>
              <w:t xml:space="preserve">/test/spectacular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 Debug</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公開診断UI — 要非表示</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EF4444"/>
                <w:sz w:val="18"/>
                <w:szCs w:val="18"/>
              </w:rPr>
              <w:t xml:space="preserve">/design-system</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 Debug</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Yes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DS内部UI — 要非表示</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/onboarding/loading</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Onboarding</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Inferred</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遷移中ローディング</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/protect/insurance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Protect</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Inferred</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保険分析</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/grow/portfolio</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Grow</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Inferred</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ポートフォリオ</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/execute/payments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Engine: Execute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Inferred</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決済管理</w:t>
            </w:r>
          </w:p>
        </w:tc>
      </w:tr>
    </w:tbl>
    <w:p>
      <w:pPr>
        <w:spacing w:before="0" w:after="160"/>
      </w:pPr>
    </w:p>
    <w:p>
      <w:r>
        <w:rPr>
          <w:rFonts w:ascii="Arial" w:cs="Arial" w:eastAsia="Arial" w:hAnsi="Arial"/>
          <w:color w:val="EF4444"/>
          <w:sz w:val="18"/>
          <w:szCs w:val="18"/>
        </w:rPr>
        <w:t xml:space="preserve">総計: 42ルート確認。うち /test/spectacular および /design-system の2ルートはプロダクション公開不適（要対処）。</w:t>
      </w:r>
    </w:p>
    <w:p>
      <w:pPr>
        <w:spacing w:before="0" w:after="160"/>
      </w:pPr>
    </w:p>
    <w:p>
      <w:r>
        <w:br w:type="page"/>
      </w:r>
    </w:p>
    <w:p>
      <w:pPr>
        <w:pStyle w:val="Heading1"/>
        <w:pBdr>
          <w:bottom w:val="single" w:color="00B8CC" w:sz="6" w:space="4"/>
        </w:pBdr>
        <w:spacing w:before="360" w:after="180"/>
      </w:pPr>
      <w:r>
        <w:rPr>
          <w:rFonts w:ascii="Arial" w:cs="Arial" w:eastAsia="Arial" w:hAnsi="Arial"/>
          <w:b/>
          <w:bCs/>
          <w:color w:val="0A1628"/>
          <w:sz w:val="32"/>
          <w:szCs w:val="32"/>
        </w:rPr>
        <w:t xml:space="preserve">3. Weighted Scorecard — 加重スコアカード</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1000"/>
        <w:gridCol w:w="700"/>
        <w:gridCol w:w="5360"/>
      </w:tblGrid>
      <w:tr>
        <w:trPr>
          <w:tblHeader/>
        </w:trPr>
        <w:tc>
          <w:tcPr>
            <w:tcW w:type="dxa" w:w="16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評価次元</w:t>
            </w:r>
          </w:p>
        </w:tc>
        <w:tc>
          <w:tcPr>
            <w:tcW w:type="dxa" w:w="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重み</w:t>
            </w:r>
          </w:p>
        </w:tc>
        <w:tc>
          <w:tcPr>
            <w:tcW w:type="dxa" w:w="1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スコア</w:t>
            </w:r>
          </w:p>
        </w:tc>
        <w:tc>
          <w:tcPr>
            <w:tcW w:type="dxa" w:w="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達成率</w:t>
            </w:r>
          </w:p>
        </w:tc>
        <w:tc>
          <w:tcPr>
            <w:tcW w:type="dxa" w:w="53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根拠・総評</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視覚的完成度</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20%</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66534"/>
                <w:sz w:val="18"/>
                <w:szCs w:val="18"/>
              </w:rPr>
              <w:t xml:space="preserve">14 / 20</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8FA4C0"/>
                <w:sz w:val="18"/>
                <w:szCs w:val="18"/>
              </w:rPr>
              <w:t xml:space="preserve">70%</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ダークネイビー+シアンのカラーシステム・WebGLパーティクル・ガラスモーフィズムは水準以上。ただし body text に slate-500 WCAG AA 違反あり。アニメーションの opacity 欠落も減点対象。</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モーション &amp; インタラクション</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15%</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10 / 15</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8FA4C0"/>
                <w:sz w:val="18"/>
                <w:szCs w:val="18"/>
              </w:rPr>
              <w:t xml:space="preserve">67%</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Framer Motion spring physics・AuroraPulse・stagger は実装済み。致命的欠陥: fadeUp の hidden state に opacity 定義なし（y + scale のみ）。staggerContainer の staggerChildren も未設定のため並列アニメーションになっている。</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UX 完全性</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20%</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12 / 20</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8FA4C0"/>
                <w:sz w:val="18"/>
                <w:szCs w:val="18"/>
              </w:rPr>
              <w:t xml:space="preserve">60%</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コアフロー（Landing→Signup→Onboarding→Dashboard→各エンジン）は完成。フォームバリデーション・エラーステートが Login/Signup に皆無。SSO 即時遷移はデモ許容範囲外。</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情報アーキテクチャ</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15%</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F59E0B"/>
                <w:sz w:val="18"/>
                <w:szCs w:val="18"/>
              </w:rPr>
              <w:t xml:space="preserve">11 / 15</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8FA4C0"/>
                <w:sz w:val="18"/>
                <w:szCs w:val="18"/>
              </w:rPr>
              <w:t xml:space="preserve">73%</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5エンジン構造は論理的で明確。GovernFooter が全 Tier1-2 ページに存在。/test/spectacular・/design-system が公開URLで到達可能な点は IA 整合性リスク。</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パフォーマンス</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10%</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EF4444"/>
                <w:sz w:val="18"/>
                <w:szCs w:val="18"/>
              </w:rPr>
              <w:t xml:space="preserve">7 / 10</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8FA4C0"/>
                <w:sz w:val="18"/>
                <w:szCs w:val="18"/>
              </w:rPr>
              <w:t xml:space="preserve">70%</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ダッシュボード chunk 9.2KB は優秀。vendor-runtime 606KB は large（Radix UI 結合）。Total JS 1.6MB、Three.js をランディングのみに分離している点は評価。Lighthouse 閾値 perf≥0.8 設定済みだが実測値未取得。</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アクセシビリティ (WCAG 2.1 AA)</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10%</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EF4444"/>
                <w:sz w:val="18"/>
                <w:szCs w:val="18"/>
              </w:rPr>
              <w:t xml:space="preserve">6 / 10</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8FA4C0"/>
                <w:sz w:val="18"/>
                <w:szCs w:val="18"/>
              </w:rPr>
              <w:t xml:space="preserve">60%</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aria-sort（脅威テーブル）・skip-link・パスワード toggle aria-label は実装。slate-500 #64748B: 3.93:1 は AA 基準 4.5:1 未達（ボディテキスト全域）。フォーム error role なし。</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フィンテック信頼シグナル</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10%</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EF4444"/>
                <w:sz w:val="18"/>
                <w:szCs w:val="18"/>
              </w:rPr>
              <w:t xml:space="preserve">7 / 10</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8FA4C0"/>
                <w:sz w:val="18"/>
                <w:szCs w:val="18"/>
              </w:rPr>
              <w:t xml:space="preserve">70%</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GovernFooter の監査 ID・SHAP 説明可能性・人間レビューCTA・Govern 監査台帳は高評価。Signup の trust points は視覚的に存在するが、実際の認証/暗号化エビデンスがデモ内に示されていない。</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A1628"/>
                <w:sz w:val="18"/>
                <w:szCs w:val="18"/>
              </w:rPr>
              <w:t xml:space="preserve">合計</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374151"/>
                <w:sz w:val="18"/>
                <w:szCs w:val="18"/>
              </w:rPr>
              <w:t xml:space="preserve">100%</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pPr>
              <w:spacing w:before="0" w:after="0"/>
              <w:jc w:val="left"/>
            </w:pPr>
            <w:r>
              <w:rPr>
                <w:rFonts w:ascii="Arial" w:cs="Arial" w:eastAsia="Arial" w:hAnsi="Arial"/>
                <w:b/>
                <w:bCs/>
                <w:color w:val="166534"/>
                <w:sz w:val="18"/>
                <w:szCs w:val="18"/>
              </w:rPr>
              <w:t xml:space="preserve">67 / 100</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8FA4C0"/>
                <w:sz w:val="18"/>
                <w:szCs w:val="18"/>
              </w:rPr>
              <w:t xml:space="preserve">67%</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Conditional — 視覚完成度は高い。認証・アクセシビリティの技術的負債が判定を下げている。</w:t>
            </w:r>
          </w:p>
        </w:tc>
      </w:tr>
    </w:tbl>
    <w:p>
      <w:pPr>
        <w:spacing w:before="0" w:after="160"/>
      </w:pPr>
    </w:p>
    <w:p>
      <w:r>
        <w:rPr>
          <w:rFonts w:ascii="Arial" w:cs="Arial" w:eastAsia="Arial" w:hAnsi="Arial"/>
          <w:color w:val="8FA4C0"/>
          <w:sz w:val="18"/>
          <w:szCs w:val="18"/>
        </w:rPr>
        <w:t xml:space="preserve">スコア基準: 各次元の満点を100%とした場合の達成率。合計67/100は「提出可能水準（70点）」をわずかに下回る。</w:t>
      </w:r>
    </w:p>
    <w:p>
      <w:pPr>
        <w:spacing w:before="0" w:after="160"/>
      </w:pPr>
    </w:p>
    <w:p>
      <w:r>
        <w:br w:type="page"/>
      </w:r>
    </w:p>
    <w:p>
      <w:pPr>
        <w:pStyle w:val="Heading1"/>
        <w:pBdr>
          <w:bottom w:val="single" w:color="00B8CC" w:sz="6" w:space="4"/>
        </w:pBdr>
        <w:spacing w:before="360" w:after="180"/>
      </w:pPr>
      <w:r>
        <w:rPr>
          <w:rFonts w:ascii="Arial" w:cs="Arial" w:eastAsia="Arial" w:hAnsi="Arial"/>
          <w:b/>
          <w:bCs/>
          <w:color w:val="0A1628"/>
          <w:sz w:val="32"/>
          <w:szCs w:val="32"/>
        </w:rPr>
        <w:t xml:space="preserve">4. Page-by-Page Deep Dive — ページ別詳細</w:t>
      </w:r>
    </w:p>
    <w:p>
      <w:pPr>
        <w:spacing w:before="0" w:after="120"/>
      </w:pPr>
    </w:p>
    <w:p>
      <w:pPr>
        <w:pStyle w:val="Heading2"/>
        <w:spacing w:before="280" w:after="120"/>
      </w:pPr>
      <w:r>
        <w:rPr>
          <w:rFonts w:ascii="Arial" w:cs="Arial" w:eastAsia="Arial" w:hAnsi="Arial"/>
          <w:b/>
          <w:bCs/>
          <w:color w:val="0E2144"/>
          <w:sz w:val="26"/>
          <w:szCs w:val="26"/>
        </w:rPr>
        <w:t xml:space="preserve">Signup / Login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000"/>
        <w:gridCol w:w="1500"/>
        <w:gridCol w:w="1800"/>
        <w:gridCol w:w="500"/>
        <w:gridCol w:w="660"/>
      </w:tblGrid>
      <w:tr>
        <w:trPr>
          <w:tblHeader/>
        </w:trPr>
        <w:tc>
          <w:tcPr>
            <w:tcW w:type="dxa" w:w="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1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w:t>
            </w:r>
          </w:p>
        </w:tc>
        <w:tc>
          <w:tcPr>
            <w:tcW w:type="dxa" w:w="2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(確認根拠)</w:t>
            </w:r>
          </w:p>
        </w:tc>
        <w:tc>
          <w:tcPr>
            <w:tcW w:type="dxa" w:w="15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Recommendation</w:t>
            </w:r>
          </w:p>
        </w:tc>
        <w:tc>
          <w:tcPr>
            <w:tcW w:type="dxa" w:w="5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Effort</w:t>
            </w:r>
          </w:p>
        </w:tc>
        <w:tc>
          <w:tcPr>
            <w:tcW w:type="dxa" w:w="6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7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vAlign w:val="top"/>
          </w:tcPr>
          <w:p>
            <w:pPr>
              <w:spacing w:before="0" w:after="0"/>
              <w:jc w:val="left"/>
            </w:pPr>
            <w:r>
              <w:rPr>
                <w:rFonts w:ascii="Arial" w:cs="Arial" w:eastAsia="Arial" w:hAnsi="Arial"/>
                <w:b/>
                <w:bCs/>
                <w:color w:val="EF4444"/>
                <w:sz w:val="18"/>
                <w:szCs w:val="18"/>
              </w:rPr>
              <w:t xml:space="preserve">CRIT</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フォームバリデーション実装ゼロ</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ソースコード確認: Signup.tsx, Login.tsx に aria-invalid / aria-describedby / error message 要素なし。onSubmit 時の入力検証ロジックも存在しない</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審査官が空メール・短パスワードを入力した場合にシステムが無反応。フィンテック UX の基本要件を欠く</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入力フィールドに aria-invalid={hasError}・aria-describedby="field-error" を追加。送信時バリデーションロジック実装</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r>
        <w:tc>
          <w:tcPr>
            <w:tcW w:type="dxa" w:w="7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vAlign w:val="top"/>
          </w:tcPr>
          <w:p>
            <w:pPr>
              <w:spacing w:before="0" w:after="0"/>
              <w:jc w:val="left"/>
            </w:pPr>
            <w:r>
              <w:rPr>
                <w:rFonts w:ascii="Arial" w:cs="Arial" w:eastAsia="Arial" w:hAnsi="Arial"/>
                <w:b/>
                <w:bCs/>
                <w:color w:val="EF4444"/>
                <w:sz w:val="18"/>
                <w:szCs w:val="18"/>
              </w:rPr>
              <w:t xml:space="preserve">CRIT</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SSO ボタン即時遷移（認証バイパス）</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Signup.tsx: Google/Apple ボタンが onClick で直接 navigate('/onboarding/connect') を実行。Login.tsx: navigate('/dashboard')</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プロトタイプとしても審査官に認証の欠如を明示してしまう。信頼シグナルに直接反する</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'Demo Mode' バッジを追加し「ベータ版は OAuth 未実装」を明示するか、モックフロー（email+password の簡易バリデーション後に遷移）を実装</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XS</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r>
        <w:tc>
          <w:tcPr>
            <w:tcW w:type="dxa" w:w="7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top"/>
          </w:tcPr>
          <w:p>
            <w:pPr>
              <w:spacing w:before="0" w:after="0"/>
              <w:jc w:val="left"/>
            </w:pPr>
            <w:r>
              <w:rPr>
                <w:rFonts w:ascii="Arial" w:cs="Arial" w:eastAsia="Arial" w:hAnsi="Arial"/>
                <w:b/>
                <w:bCs/>
                <w:color w:val="3B82F6"/>
                <w:sz w:val="18"/>
                <w:szCs w:val="18"/>
              </w:rPr>
              <w:t xml:space="preserve">MED</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RememberMe state 宣言のみ・UI 未接続</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Login.tsx: const [rememberMe, setRememberMe] = useState(false) が宣言されているが、UI にチェックボックスが存在しない</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コードとUIの不整合が審査時に発覚するリスク</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チェックボックスUIを追加するか、未使用 state を削除</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XS</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bl>
    <w:p>
      <w:pPr>
        <w:spacing w:before="0" w:after="240"/>
      </w:pPr>
    </w:p>
    <w:p>
      <w:pPr>
        <w:pStyle w:val="Heading2"/>
        <w:spacing w:before="280" w:after="120"/>
      </w:pPr>
      <w:r>
        <w:rPr>
          <w:rFonts w:ascii="Arial" w:cs="Arial" w:eastAsia="Arial" w:hAnsi="Arial"/>
          <w:b/>
          <w:bCs/>
          <w:color w:val="0E2144"/>
          <w:sz w:val="26"/>
          <w:szCs w:val="26"/>
        </w:rPr>
        <w:t xml:space="preserve">Landing (/) — JetonLandingPage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000"/>
        <w:gridCol w:w="1500"/>
        <w:gridCol w:w="1800"/>
        <w:gridCol w:w="500"/>
        <w:gridCol w:w="660"/>
      </w:tblGrid>
      <w:tr>
        <w:trPr>
          <w:tblHeader/>
        </w:trPr>
        <w:tc>
          <w:tcPr>
            <w:tcW w:type="dxa" w:w="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1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w:t>
            </w:r>
          </w:p>
        </w:tc>
        <w:tc>
          <w:tcPr>
            <w:tcW w:type="dxa" w:w="2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(確認根拠)</w:t>
            </w:r>
          </w:p>
        </w:tc>
        <w:tc>
          <w:tcPr>
            <w:tcW w:type="dxa" w:w="15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Recommendation</w:t>
            </w:r>
          </w:p>
        </w:tc>
        <w:tc>
          <w:tcPr>
            <w:tcW w:type="dxa" w:w="5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Effort</w:t>
            </w:r>
          </w:p>
        </w:tc>
        <w:tc>
          <w:tcPr>
            <w:tcW w:type="dxa" w:w="6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7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vAlign w:val="top"/>
          </w:tcPr>
          <w:p>
            <w:pPr>
              <w:spacing w:before="0" w:after="0"/>
              <w:jc w:val="left"/>
            </w:pPr>
            <w:r>
              <w:rPr>
                <w:rFonts w:ascii="Arial" w:cs="Arial" w:eastAsia="Arial" w:hAnsi="Arial"/>
                <w:b/>
                <w:bCs/>
                <w:color w:val="166534"/>
                <w:sz w:val="18"/>
                <w:szCs w:val="18"/>
              </w:rPr>
              <w:t xml:space="preserve">LOW</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ParticleWave WebGL: quality フォールバック条件の明示なし</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ParticleWave.tsx: viewport width で grid size を変更（280×180〜380×240）しているが、WebGL 非対応環境へのフォールバック UI が確認できない</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WebGL 非対応ブラウザ（一部 iOS Safari 設定）でヒーロー領域が空白になるリスク</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try-catch で Canvas 初期化を捕捉し、静的グラデーション画像にフォールバック</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r>
        <w:tc>
          <w:tcPr>
            <w:tcW w:type="dxa" w:w="7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vAlign w:val="top"/>
          </w:tcPr>
          <w:p>
            <w:pPr>
              <w:spacing w:before="0" w:after="0"/>
              <w:jc w:val="left"/>
            </w:pPr>
            <w:r>
              <w:rPr>
                <w:rFonts w:ascii="Arial" w:cs="Arial" w:eastAsia="Arial" w:hAnsi="Arial"/>
                <w:b/>
                <w:bCs/>
                <w:color w:val="166534"/>
                <w:sz w:val="18"/>
                <w:szCs w:val="18"/>
              </w:rPr>
              <w:t xml:space="preserve">LOW</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ヒーロー動画: autoPlay は確認済みだが poster 表示タイミング</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HeroSection.tsx: poster="/videos/hero-theme-poster.jpg" 設定済み。ただし動画ロード完了前の poster→動画切替時の flash は未確認</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ネットワーク遅延環境で白フラッシュが発生する可能性</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video タグに style={{objectFit:'cover'}} 維持を確認。CSS transition で opacity fade を追加</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XS</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bl>
    <w:p>
      <w:pPr>
        <w:spacing w:before="0" w:after="240"/>
      </w:pPr>
    </w:p>
    <w:p>
      <w:pPr>
        <w:pStyle w:val="Heading2"/>
        <w:spacing w:before="280" w:after="120"/>
      </w:pPr>
      <w:r>
        <w:rPr>
          <w:rFonts w:ascii="Arial" w:cs="Arial" w:eastAsia="Arial" w:hAnsi="Arial"/>
          <w:b/>
          <w:bCs/>
          <w:color w:val="0E2144"/>
          <w:sz w:val="26"/>
          <w:szCs w:val="26"/>
        </w:rPr>
        <w:t xml:space="preserve">/dashboard</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000"/>
        <w:gridCol w:w="1500"/>
        <w:gridCol w:w="1800"/>
        <w:gridCol w:w="500"/>
        <w:gridCol w:w="660"/>
      </w:tblGrid>
      <w:tr>
        <w:trPr>
          <w:tblHeader/>
        </w:trPr>
        <w:tc>
          <w:tcPr>
            <w:tcW w:type="dxa" w:w="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1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w:t>
            </w:r>
          </w:p>
        </w:tc>
        <w:tc>
          <w:tcPr>
            <w:tcW w:type="dxa" w:w="2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(確認根拠)</w:t>
            </w:r>
          </w:p>
        </w:tc>
        <w:tc>
          <w:tcPr>
            <w:tcW w:type="dxa" w:w="15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Recommendation</w:t>
            </w:r>
          </w:p>
        </w:tc>
        <w:tc>
          <w:tcPr>
            <w:tcW w:type="dxa" w:w="5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Effort</w:t>
            </w:r>
          </w:p>
        </w:tc>
        <w:tc>
          <w:tcPr>
            <w:tcW w:type="dxa" w:w="6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7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vAlign w:val="top"/>
          </w:tcPr>
          <w:p>
            <w:pPr>
              <w:spacing w:before="0" w:after="0"/>
              <w:jc w:val="left"/>
            </w:pPr>
            <w:r>
              <w:rPr>
                <w:rFonts w:ascii="Arial" w:cs="Arial" w:eastAsia="Arial" w:hAnsi="Arial"/>
                <w:b/>
                <w:bCs/>
                <w:color w:val="166534"/>
                <w:sz w:val="18"/>
                <w:szCs w:val="18"/>
              </w:rPr>
              <w:t xml:space="preserve">LOW</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AuroraPulse 意図的除外のコメントのみ</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Dashboard.tsx: {/* Remove previous AuroraPulse since the Apple theme relies on deep Vantablack/hardware feel */} — 除外理由はコメントにあり</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設計意図は明確。ただし他エンジンページとの視覚的統一性が欠ける</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現状維持で問題なし。必要に応じて低強度 AuroraPulse（intensity='minimal'）を追加</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XS</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Design</w:t>
            </w:r>
          </w:p>
        </w:tc>
      </w:tr>
      <w:tr>
        <w:tc>
          <w:tcPr>
            <w:tcW w:type="dxa" w:w="7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vAlign w:val="top"/>
          </w:tcPr>
          <w:p>
            <w:pPr>
              <w:spacing w:before="0" w:after="0"/>
              <w:jc w:val="left"/>
            </w:pPr>
            <w:r>
              <w:rPr>
                <w:rFonts w:ascii="Arial" w:cs="Arial" w:eastAsia="Arial" w:hAnsi="Arial"/>
                <w:b/>
                <w:bCs/>
                <w:color w:val="166534"/>
                <w:sz w:val="18"/>
                <w:szCs w:val="18"/>
              </w:rPr>
              <w:t xml:space="preserve">LOW</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creatorStudioStaggerContainer がモーションプリセット非準拠</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Dashboard.tsx: ローカル定義の creatorStudioStaggerContainer/Item を使用（CLAUDE.md 「ローカル定義禁止」規則に違反）</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一貫性の欠如。motion-presets.ts の更新がダッシュボードに反映されないリスク</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motion-presets.ts に creatorStudio バリアントを追加し、Dashboard.tsx を import に変更</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XS</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bl>
    <w:p>
      <w:pPr>
        <w:spacing w:before="0" w:after="240"/>
      </w:pPr>
    </w:p>
    <w:p>
      <w:pPr>
        <w:pStyle w:val="Heading2"/>
        <w:spacing w:before="280" w:after="120"/>
      </w:pPr>
      <w:r>
        <w:rPr>
          <w:rFonts w:ascii="Arial" w:cs="Arial" w:eastAsia="Arial" w:hAnsi="Arial"/>
          <w:b/>
          <w:bCs/>
          <w:color w:val="0E2144"/>
          <w:sz w:val="26"/>
          <w:szCs w:val="26"/>
        </w:rPr>
        <w:t xml:space="preserve">/protect — ProtectPage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000"/>
        <w:gridCol w:w="1500"/>
        <w:gridCol w:w="1800"/>
        <w:gridCol w:w="500"/>
        <w:gridCol w:w="660"/>
      </w:tblGrid>
      <w:tr>
        <w:trPr>
          <w:tblHeader/>
        </w:trPr>
        <w:tc>
          <w:tcPr>
            <w:tcW w:type="dxa" w:w="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1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w:t>
            </w:r>
          </w:p>
        </w:tc>
        <w:tc>
          <w:tcPr>
            <w:tcW w:type="dxa" w:w="2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(確認根拠)</w:t>
            </w:r>
          </w:p>
        </w:tc>
        <w:tc>
          <w:tcPr>
            <w:tcW w:type="dxa" w:w="15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Recommendation</w:t>
            </w:r>
          </w:p>
        </w:tc>
        <w:tc>
          <w:tcPr>
            <w:tcW w:type="dxa" w:w="5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Effort</w:t>
            </w:r>
          </w:p>
        </w:tc>
        <w:tc>
          <w:tcPr>
            <w:tcW w:type="dxa" w:w="6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7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vAlign w:val="top"/>
          </w:tcPr>
          <w:p>
            <w:pPr>
              <w:spacing w:before="0" w:after="0"/>
              <w:jc w:val="left"/>
            </w:pPr>
            <w:r>
              <w:rPr>
                <w:rFonts w:ascii="Arial" w:cs="Arial" w:eastAsia="Arial" w:hAnsi="Arial"/>
                <w:b/>
                <w:bCs/>
                <w:color w:val="166534"/>
                <w:sz w:val="18"/>
                <w:szCs w:val="18"/>
              </w:rPr>
              <w:t xml:space="preserve">LOW</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ソートUIにキーボードインタラクション未確認</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Protect.tsx: 脅威テーブルヘッダーに aria-sort 実装済み（評価点）。ただし Enter/Space キーでソートが動作するか静的解析では確認不可</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キーボードのみのユーザーがソート操作できない場合 WCAG 2.1 SC 2.1.1 失格</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テーブルヘッダーを &lt;button&gt; でラップし、onKeyDown で Enter/Space を処理</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bl>
    <w:p>
      <w:pPr>
        <w:spacing w:before="0" w:after="240"/>
      </w:pPr>
    </w:p>
    <w:p>
      <w:pPr>
        <w:pStyle w:val="Heading2"/>
        <w:spacing w:before="280" w:after="120"/>
      </w:pPr>
      <w:r>
        <w:rPr>
          <w:rFonts w:ascii="Arial" w:cs="Arial" w:eastAsia="Arial" w:hAnsi="Arial"/>
          <w:b/>
          <w:bCs/>
          <w:color w:val="0E2144"/>
          <w:sz w:val="26"/>
          <w:szCs w:val="26"/>
        </w:rPr>
        <w:t xml:space="preserve">モーションシステム (motion-presets.ts) — 全ページ横断</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000"/>
        <w:gridCol w:w="1500"/>
        <w:gridCol w:w="1800"/>
        <w:gridCol w:w="500"/>
        <w:gridCol w:w="660"/>
      </w:tblGrid>
      <w:tr>
        <w:trPr>
          <w:tblHeader/>
        </w:trPr>
        <w:tc>
          <w:tcPr>
            <w:tcW w:type="dxa" w:w="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1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w:t>
            </w:r>
          </w:p>
        </w:tc>
        <w:tc>
          <w:tcPr>
            <w:tcW w:type="dxa" w:w="2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(確認根拠)</w:t>
            </w:r>
          </w:p>
        </w:tc>
        <w:tc>
          <w:tcPr>
            <w:tcW w:type="dxa" w:w="15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Recommendation</w:t>
            </w:r>
          </w:p>
        </w:tc>
        <w:tc>
          <w:tcPr>
            <w:tcW w:type="dxa" w:w="5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Effort</w:t>
            </w:r>
          </w:p>
        </w:tc>
        <w:tc>
          <w:tcPr>
            <w:tcW w:type="dxa" w:w="6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7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vAlign w:val="top"/>
          </w:tcPr>
          <w:p>
            <w:pPr>
              <w:spacing w:before="0" w:after="0"/>
              <w:jc w:val="left"/>
            </w:pPr>
            <w:r>
              <w:rPr>
                <w:rFonts w:ascii="Arial" w:cs="Arial" w:eastAsia="Arial" w:hAnsi="Arial"/>
                <w:b/>
                <w:bCs/>
                <w:color w:val="B45309"/>
                <w:sz w:val="18"/>
                <w:szCs w:val="18"/>
              </w:rPr>
              <w:t xml:space="preserve">HIGH</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fadeUp: hidden state に opacity 定義なし</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motion-presets.ts: fadeUp.hidden = { opacity: 0, y: 20, scale: 0.98 } … ではなく { y: 20, scale: 0.98 } のみ。opacity アニメーションが発生しない</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フェードインなしでコンテンツが『スライドアップ』するだけになる。ユーザーにとって不自然で、Lighthouse の CLS（Cumulative Layout Shift）増大にも繋がる</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fadeUp.hidden に opacity: 0 を追加。visible に opacity: 1 を追加</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XS</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r>
        <w:tc>
          <w:tcPr>
            <w:tcW w:type="dxa" w:w="7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vAlign w:val="top"/>
          </w:tcPr>
          <w:p>
            <w:pPr>
              <w:spacing w:before="0" w:after="0"/>
              <w:jc w:val="left"/>
            </w:pPr>
            <w:r>
              <w:rPr>
                <w:rFonts w:ascii="Arial" w:cs="Arial" w:eastAsia="Arial" w:hAnsi="Arial"/>
                <w:b/>
                <w:bCs/>
                <w:color w:val="B45309"/>
                <w:sz w:val="18"/>
                <w:szCs w:val="18"/>
              </w:rPr>
              <w:t xml:space="preserve">HIGH</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staggerContainer に staggerChildren 未設定</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motion-presets.ts: staggerContainer の visible に staggerChildren が存在しない（hidden/visible ともに空 {}）。意図的と思われるが「anti-flicker」コメントのみで根拠不明</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すべての子要素が同時にアニメーションし、stagger 効果ゼロ。UX 差別化要素を失う</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delayChildren: 0.1, staggerChildren: 0.06 を visible に追加するか、設計意図を README に明記</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XS</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bl>
    <w:p>
      <w:pPr>
        <w:spacing w:before="0" w:after="240"/>
      </w:pPr>
    </w:p>
    <w:p>
      <w:pPr>
        <w:pStyle w:val="Heading2"/>
        <w:spacing w:before="280" w:after="120"/>
      </w:pPr>
      <w:r>
        <w:rPr>
          <w:rFonts w:ascii="Arial" w:cs="Arial" w:eastAsia="Arial" w:hAnsi="Arial"/>
          <w:b/>
          <w:bCs/>
          <w:color w:val="0E2144"/>
          <w:sz w:val="26"/>
          <w:szCs w:val="26"/>
        </w:rPr>
        <w:t xml:space="preserve">CSS 設計 — 全ページ横断</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000"/>
        <w:gridCol w:w="1500"/>
        <w:gridCol w:w="1800"/>
        <w:gridCol w:w="500"/>
        <w:gridCol w:w="660"/>
      </w:tblGrid>
      <w:tr>
        <w:trPr>
          <w:tblHeader/>
        </w:trPr>
        <w:tc>
          <w:tcPr>
            <w:tcW w:type="dxa" w:w="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1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w:t>
            </w:r>
          </w:p>
        </w:tc>
        <w:tc>
          <w:tcPr>
            <w:tcW w:type="dxa" w:w="2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(確認根拠)</w:t>
            </w:r>
          </w:p>
        </w:tc>
        <w:tc>
          <w:tcPr>
            <w:tcW w:type="dxa" w:w="15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Recommendation</w:t>
            </w:r>
          </w:p>
        </w:tc>
        <w:tc>
          <w:tcPr>
            <w:tcW w:type="dxa" w:w="5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Effort</w:t>
            </w:r>
          </w:p>
        </w:tc>
        <w:tc>
          <w:tcPr>
            <w:tcW w:type="dxa" w:w="6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7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vAlign w:val="top"/>
          </w:tcPr>
          <w:p>
            <w:pPr>
              <w:spacing w:before="0" w:after="0"/>
              <w:jc w:val="left"/>
            </w:pPr>
            <w:r>
              <w:rPr>
                <w:rFonts w:ascii="Arial" w:cs="Arial" w:eastAsia="Arial" w:hAnsi="Arial"/>
                <w:b/>
                <w:bCs/>
                <w:color w:val="B45309"/>
                <w:sz w:val="18"/>
                <w:szCs w:val="18"/>
              </w:rPr>
              <w:t xml:space="preserve">HIGH</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slate-500 (#64748B) WCAG AA コントラスト違反</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Python 計算結果: #64748B の相対輝度 = 0.143。白背景（#FFFFFF）との比率 = (1 + 0.05) / (0.143 + 0.05) = 3.93:1。WCAG AA 基準 4.5:1 未達</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BodyText に使用されている場合、アクセシビリティ審査で即時指摘される。ADA 準拠主張が困難になる</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BodyText 用カラーを slate-600 (#475569: 5.74:1) 以上に変更</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XS</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Design</w:t>
            </w:r>
          </w:p>
        </w:tc>
      </w:tr>
      <w:tr>
        <w:tc>
          <w:tcPr>
            <w:tcW w:type="dxa" w:w="7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top"/>
          </w:tcPr>
          <w:p>
            <w:pPr>
              <w:spacing w:before="0" w:after="0"/>
              <w:jc w:val="left"/>
            </w:pPr>
            <w:r>
              <w:rPr>
                <w:rFonts w:ascii="Arial" w:cs="Arial" w:eastAsia="Arial" w:hAnsi="Arial"/>
                <w:b/>
                <w:bCs/>
                <w:color w:val="3B82F6"/>
                <w:sz w:val="18"/>
                <w:szCs w:val="18"/>
              </w:rPr>
              <w:t xml:space="preserve">MED</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903件のインライン style={{}} — オープン技術負債</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TECH_DEBT.md: TD-2026-02-20-B (OPEN) — 903 inline style={{}} occurrences in pages。grep 確認済み</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テーマ変更・Dark Mode 対応・CSS 変数の一括変更が困難になる。将来の保守性低下</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CSS custom property または Tailwind クラスに段階的に移行</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M</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r>
        <w:tc>
          <w:tcPr>
            <w:tcW w:type="dxa" w:w="7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vAlign w:val="top"/>
          </w:tcPr>
          <w:p>
            <w:pPr>
              <w:spacing w:before="0" w:after="0"/>
              <w:jc w:val="left"/>
            </w:pPr>
            <w:r>
              <w:rPr>
                <w:rFonts w:ascii="Arial" w:cs="Arial" w:eastAsia="Arial" w:hAnsi="Arial"/>
                <w:b/>
                <w:bCs/>
                <w:color w:val="B45309"/>
                <w:sz w:val="18"/>
                <w:szCs w:val="18"/>
              </w:rPr>
              <w:t xml:space="preserve">HIGH</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/test/spectacular + /design-system がプロダクション公開</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lazyRoutes.ts + TARGET_SCOPE_READY_ROUTES に両ルートが含まれる。42ルート全てが 'ready' 扱い</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審査官が URL を直接入力した場合に未完成UIが表示される。プロダクトの完成度評価に悪影響</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vercel.json にリダイレクトルールを追加して両URLを /404 にリダイレクトするか、TARGET_SCOPE_READY_ROUTES から除外</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XS</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Infra</w:t>
            </w:r>
          </w:p>
        </w:tc>
      </w:tr>
    </w:tbl>
    <w:p>
      <w:pPr>
        <w:spacing w:before="0" w:after="240"/>
      </w:pPr>
    </w:p>
    <w:p>
      <w:pPr>
        <w:pStyle w:val="Heading2"/>
        <w:spacing w:before="280" w:after="120"/>
      </w:pPr>
      <w:r>
        <w:rPr>
          <w:rFonts w:ascii="Arial" w:cs="Arial" w:eastAsia="Arial" w:hAnsi="Arial"/>
          <w:b/>
          <w:bCs/>
          <w:color w:val="0E2144"/>
          <w:sz w:val="26"/>
          <w:szCs w:val="26"/>
        </w:rPr>
        <w:t xml:space="preserve">/govern/*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000"/>
        <w:gridCol w:w="1500"/>
        <w:gridCol w:w="1800"/>
        <w:gridCol w:w="500"/>
        <w:gridCol w:w="660"/>
      </w:tblGrid>
      <w:tr>
        <w:trPr>
          <w:tblHeader/>
        </w:trPr>
        <w:tc>
          <w:tcPr>
            <w:tcW w:type="dxa" w:w="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1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w:t>
            </w:r>
          </w:p>
        </w:tc>
        <w:tc>
          <w:tcPr>
            <w:tcW w:type="dxa" w:w="2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(確認根拠)</w:t>
            </w:r>
          </w:p>
        </w:tc>
        <w:tc>
          <w:tcPr>
            <w:tcW w:type="dxa" w:w="15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Recommendation</w:t>
            </w:r>
          </w:p>
        </w:tc>
        <w:tc>
          <w:tcPr>
            <w:tcW w:type="dxa" w:w="5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Effort</w:t>
            </w:r>
          </w:p>
        </w:tc>
        <w:tc>
          <w:tcPr>
            <w:tcW w:type="dxa" w:w="6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7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vAlign w:val="top"/>
          </w:tcPr>
          <w:p>
            <w:pPr>
              <w:spacing w:before="0" w:after="0"/>
              <w:jc w:val="left"/>
            </w:pPr>
            <w:r>
              <w:rPr>
                <w:rFonts w:ascii="Arial" w:cs="Arial" w:eastAsia="Arial" w:hAnsi="Arial"/>
                <w:b/>
                <w:bCs/>
                <w:color w:val="166534"/>
                <w:sz w:val="18"/>
                <w:szCs w:val="18"/>
              </w:rPr>
              <w:t xml:space="preserve">LOW</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audit-chip-verified animation: 200 iterations（常時アニメーション）</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animations.css: .audit-chip-verified { animation: audit-pulse 0.22s ease-in-out 200; } — 200回繰り返し</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フォーカス状態のユーザーに対し長時間の点滅が発生。WCAG 2.3.1（閾光感作）リスク（3回/秒 以下なら許容範囲だが要確認）</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iteration count を 3 に変更。または animation-fill-mode: forwards で初回のみ実行</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XS</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bl>
    <w:p>
      <w:pPr>
        <w:spacing w:before="0" w:after="240"/>
      </w:pPr>
    </w:p>
    <w:p>
      <w:pPr>
        <w:pStyle w:val="Heading2"/>
        <w:spacing w:before="280" w:after="120"/>
      </w:pPr>
      <w:r>
        <w:rPr>
          <w:rFonts w:ascii="Arial" w:cs="Arial" w:eastAsia="Arial" w:hAnsi="Arial"/>
          <w:b/>
          <w:bCs/>
          <w:color w:val="0E2144"/>
          <w:sz w:val="26"/>
          <w:szCs w:val="26"/>
        </w:rPr>
        <w:t xml:space="preserve">パフォーマンス — ビルド出力</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000"/>
        <w:gridCol w:w="1500"/>
        <w:gridCol w:w="1800"/>
        <w:gridCol w:w="500"/>
        <w:gridCol w:w="660"/>
      </w:tblGrid>
      <w:tr>
        <w:trPr>
          <w:tblHeader/>
        </w:trPr>
        <w:tc>
          <w:tcPr>
            <w:tcW w:type="dxa" w:w="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17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w:t>
            </w:r>
          </w:p>
        </w:tc>
        <w:tc>
          <w:tcPr>
            <w:tcW w:type="dxa" w:w="2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(確認根拠)</w:t>
            </w:r>
          </w:p>
        </w:tc>
        <w:tc>
          <w:tcPr>
            <w:tcW w:type="dxa" w:w="15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Recommendation</w:t>
            </w:r>
          </w:p>
        </w:tc>
        <w:tc>
          <w:tcPr>
            <w:tcW w:type="dxa" w:w="5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Effort</w:t>
            </w:r>
          </w:p>
        </w:tc>
        <w:tc>
          <w:tcPr>
            <w:tcW w:type="dxa" w:w="6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7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top"/>
          </w:tcPr>
          <w:p>
            <w:pPr>
              <w:spacing w:before="0" w:after="0"/>
              <w:jc w:val="left"/>
            </w:pPr>
            <w:r>
              <w:rPr>
                <w:rFonts w:ascii="Arial" w:cs="Arial" w:eastAsia="Arial" w:hAnsi="Arial"/>
                <w:b/>
                <w:bCs/>
                <w:color w:val="3B82F6"/>
                <w:sz w:val="18"/>
                <w:szCs w:val="18"/>
              </w:rPr>
              <w:t xml:space="preserve">MED</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vendor-runtime 606KB: Radix UI の過剰バンドル</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dist/assets/ 確認: vendor-runtime-*.js = 606KB（未圧縮）。Radix UI の全プリミティブが含まれている可能性</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FCP・TTI に悪影響。モバイル 3G 環境でインタラクティブまでの時間が延長</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使用 Radix プリミティブを棚卸しし、未使用インポートを削除。vite rollup manualChunks で Radix を分離</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M</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r>
        <w:tc>
          <w:tcPr>
            <w:tcW w:type="dxa" w:w="7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vAlign w:val="top"/>
          </w:tcPr>
          <w:p>
            <w:pPr>
              <w:spacing w:before="0" w:after="0"/>
              <w:jc w:val="left"/>
            </w:pPr>
            <w:r>
              <w:rPr>
                <w:rFonts w:ascii="Arial" w:cs="Arial" w:eastAsia="Arial" w:hAnsi="Arial"/>
                <w:b/>
                <w:bCs/>
                <w:color w:val="166534"/>
                <w:sz w:val="18"/>
                <w:szCs w:val="18"/>
              </w:rPr>
              <w:t xml:space="preserve">LOW</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Three.js バンドル分離確認不可</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dist/assets/ に vendor-three chunk が見当たらない。Three.js が vendor-runtime に混入している可能性</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ランディングページ以外でも Three.js がロードされる場合 600KB+ 追加</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vite.config.ts の manualChunks に three を明示的に追加し分離を確認</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XS</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bl>
    <w:p>
      <w:pPr>
        <w:spacing w:before="0" w:after="240"/>
      </w:pPr>
    </w:p>
    <w:p>
      <w:r>
        <w:br w:type="page"/>
      </w:r>
    </w:p>
    <w:p>
      <w:pPr>
        <w:pStyle w:val="Heading1"/>
        <w:pBdr>
          <w:bottom w:val="single" w:color="00B8CC" w:sz="6" w:space="4"/>
        </w:pBdr>
        <w:spacing w:before="360" w:after="180"/>
      </w:pPr>
      <w:r>
        <w:rPr>
          <w:rFonts w:ascii="Arial" w:cs="Arial" w:eastAsia="Arial" w:hAnsi="Arial"/>
          <w:b/>
          <w:bCs/>
          <w:color w:val="0A1628"/>
          <w:sz w:val="32"/>
          <w:szCs w:val="32"/>
        </w:rPr>
        <w:t xml:space="preserve">5. End-to-End Flow Friction — フロー別摩擦分析</w:t>
      </w:r>
    </w:p>
    <w:p>
      <w:pPr>
        <w:spacing w:before="0" w:after="120"/>
      </w:pPr>
    </w:p>
    <w:p>
      <w:pPr>
        <w:pStyle w:val="Heading2"/>
        <w:spacing w:before="280" w:after="120"/>
      </w:pPr>
      <w:r>
        <w:rPr>
          <w:rFonts w:ascii="Arial" w:cs="Arial" w:eastAsia="Arial" w:hAnsi="Arial"/>
          <w:b/>
          <w:bCs/>
          <w:color w:val="0A1628"/>
          <w:sz w:val="26"/>
          <w:szCs w:val="26"/>
        </w:rPr>
        <w:t xml:space="preserve">A. 新規登録フロー: Landing → Signup → Onboarding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000"/>
        <w:gridCol w:w="3660"/>
      </w:tblGrid>
      <w:tr>
        <w:trPr>
          <w:tblHeader/>
        </w:trPr>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フロー離脱ポイント</w:t>
            </w:r>
          </w:p>
        </w:tc>
        <w:tc>
          <w:tcPr>
            <w:tcW w:type="dxa" w:w="9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リスクレベル</w:t>
            </w:r>
          </w:p>
        </w:tc>
        <w:tc>
          <w:tcPr>
            <w:tcW w:type="dxa" w:w="3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なぜ詰まるか</w:t>
            </w:r>
          </w:p>
        </w:tc>
        <w:tc>
          <w:tcPr>
            <w:tcW w:type="dxa" w:w="36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どう直すか</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Signup フォーム送信</w:t>
            </w:r>
          </w:p>
        </w:tc>
        <w:tc>
          <w:tcPr>
            <w:tcW w:type="dxa" w:w="9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vAlign w:val="top"/>
          </w:tcPr>
          <w:p>
            <w:pPr>
              <w:spacing w:before="0" w:after="0"/>
              <w:jc w:val="left"/>
            </w:pPr>
            <w:r>
              <w:rPr>
                <w:rFonts w:ascii="Arial" w:cs="Arial" w:eastAsia="Arial" w:hAnsi="Arial"/>
                <w:b/>
                <w:bCs/>
                <w:color w:val="EF4444"/>
                <w:sz w:val="18"/>
                <w:szCs w:val="18"/>
              </w:rPr>
              <w:t xml:space="preserve">CRIT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フォームに入力エラーが出ない。空欄送信でそのまま遷移。審査官が不正入力を試みた場合に即座に問題発覚。</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aria-invalid + error message を実装。送信前バリデーションロジック追加</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SSO ボタン</w:t>
            </w:r>
          </w:p>
        </w:tc>
        <w:tc>
          <w:tcPr>
            <w:tcW w:type="dxa" w:w="9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vAlign w:val="top"/>
          </w:tcPr>
          <w:p>
            <w:pPr>
              <w:spacing w:before="0" w:after="0"/>
              <w:jc w:val="left"/>
            </w:pPr>
            <w:r>
              <w:rPr>
                <w:rFonts w:ascii="Arial" w:cs="Arial" w:eastAsia="Arial" w:hAnsi="Arial"/>
                <w:b/>
                <w:bCs/>
                <w:color w:val="EF4444"/>
                <w:sz w:val="18"/>
                <w:szCs w:val="18"/>
              </w:rPr>
              <w:t xml:space="preserve">CRIT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Google/Apple クリックで即時 /onboarding/connect 遷移。OAuth フロー画面が表示されない。</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'Demo Mode' モーダルを表示し「本番では OAuth 認証が実行されます」と明示</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Onboarding step 遷移</w:t>
            </w:r>
          </w:p>
        </w:tc>
        <w:tc>
          <w:tcPr>
            <w:tcW w:type="dxa" w:w="9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vAlign w:val="top"/>
          </w:tcPr>
          <w:p>
            <w:pPr>
              <w:spacing w:before="0" w:after="0"/>
              <w:jc w:val="left"/>
            </w:pPr>
            <w:r>
              <w:rPr>
                <w:rFonts w:ascii="Arial" w:cs="Arial" w:eastAsia="Arial" w:hAnsi="Arial"/>
                <w:b/>
                <w:bCs/>
                <w:color w:val="166534"/>
                <w:sz w:val="18"/>
                <w:szCs w:val="18"/>
              </w:rPr>
              <w:t xml:space="preserve">LOW</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ステップ間の進捗インジケーター（1/4, 2/4...）がページ別に独立実装かどうか未確認。共有 state 依存なら直接URL入力で step が壊れる可能性。</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URL param ではなく router state で step 管理し、直接URL入力に対し step 1 へリダイレクト</w:t>
            </w:r>
          </w:p>
        </w:tc>
      </w:tr>
    </w:tbl>
    <w:p>
      <w:pPr>
        <w:spacing w:before="0" w:after="240"/>
      </w:pPr>
    </w:p>
    <w:p>
      <w:pPr>
        <w:pStyle w:val="Heading2"/>
        <w:spacing w:before="280" w:after="120"/>
      </w:pPr>
      <w:r>
        <w:rPr>
          <w:rFonts w:ascii="Arial" w:cs="Arial" w:eastAsia="Arial" w:hAnsi="Arial"/>
          <w:b/>
          <w:bCs/>
          <w:color w:val="0A1628"/>
          <w:sz w:val="26"/>
          <w:szCs w:val="26"/>
        </w:rPr>
        <w:t xml:space="preserve">B. アラート対応フロー: Protect → AlertDetail → Human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000"/>
        <w:gridCol w:w="3660"/>
      </w:tblGrid>
      <w:tr>
        <w:trPr>
          <w:tblHeader/>
        </w:trPr>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フロー離脱ポイント</w:t>
            </w:r>
          </w:p>
        </w:tc>
        <w:tc>
          <w:tcPr>
            <w:tcW w:type="dxa" w:w="9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リスクレベル</w:t>
            </w:r>
          </w:p>
        </w:tc>
        <w:tc>
          <w:tcPr>
            <w:tcW w:type="dxa" w:w="3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なぜ詰まるか</w:t>
            </w:r>
          </w:p>
        </w:tc>
        <w:tc>
          <w:tcPr>
            <w:tcW w:type="dxa" w:w="36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どう直すか</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ProtectAlertDetail → SHAP説明</w:t>
            </w:r>
          </w:p>
        </w:tc>
        <w:tc>
          <w:tcPr>
            <w:tcW w:type="dxa" w:w="9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vAlign w:val="top"/>
          </w:tcPr>
          <w:p>
            <w:pPr>
              <w:spacing w:before="0" w:after="0"/>
              <w:jc w:val="left"/>
            </w:pPr>
            <w:r>
              <w:rPr>
                <w:rFonts w:ascii="Arial" w:cs="Arial" w:eastAsia="Arial" w:hAnsi="Arial"/>
                <w:b/>
                <w:bCs/>
                <w:color w:val="166534"/>
                <w:sz w:val="18"/>
                <w:szCs w:val="18"/>
              </w:rPr>
              <w:t xml:space="preserve">LOW</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SHAP Waterfall はインライン実装（poseidon/shap-waterfall コンポーネント不使用）。コンポーネント間の不整合が発生する可能性。</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shap-waterfall コンポーネントに統一</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Human Review CTA（GovernFooter）</w:t>
            </w:r>
          </w:p>
        </w:tc>
        <w:tc>
          <w:tcPr>
            <w:tcW w:type="dxa" w:w="9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vAlign w:val="top"/>
          </w:tcPr>
          <w:p>
            <w:pPr>
              <w:spacing w:before="0" w:after="0"/>
              <w:jc w:val="left"/>
            </w:pPr>
            <w:r>
              <w:rPr>
                <w:rFonts w:ascii="Arial" w:cs="Arial" w:eastAsia="Arial" w:hAnsi="Arial"/>
                <w:b/>
                <w:bCs/>
                <w:color w:val="166534"/>
                <w:sz w:val="18"/>
                <w:szCs w:val="18"/>
              </w:rPr>
              <w:t xml:space="preserve">LOW</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/govern/oversight への遷移は機能。ただし review 後に元のアラート画面に戻る導線が未確認。</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GovernOversight から戻る breadcrumb またはアラートID での検索機能を確認</w:t>
            </w:r>
          </w:p>
        </w:tc>
      </w:tr>
    </w:tbl>
    <w:p>
      <w:pPr>
        <w:spacing w:before="0" w:after="240"/>
      </w:pPr>
    </w:p>
    <w:p>
      <w:pPr>
        <w:pStyle w:val="Heading2"/>
        <w:spacing w:before="280" w:after="120"/>
      </w:pPr>
      <w:r>
        <w:rPr>
          <w:rFonts w:ascii="Arial" w:cs="Arial" w:eastAsia="Arial" w:hAnsi="Arial"/>
          <w:b/>
          <w:bCs/>
          <w:color w:val="0A1628"/>
          <w:sz w:val="26"/>
          <w:szCs w:val="26"/>
        </w:rPr>
        <w:t xml:space="preserve">C. ガバナンス監査フロー: Govern → AuditLedger →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000"/>
        <w:gridCol w:w="3660"/>
      </w:tblGrid>
      <w:tr>
        <w:trPr>
          <w:tblHeader/>
        </w:trPr>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フロー離脱ポイント</w:t>
            </w:r>
          </w:p>
        </w:tc>
        <w:tc>
          <w:tcPr>
            <w:tcW w:type="dxa" w:w="9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リスクレベル</w:t>
            </w:r>
          </w:p>
        </w:tc>
        <w:tc>
          <w:tcPr>
            <w:tcW w:type="dxa" w:w="3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なぜ詰まるか</w:t>
            </w:r>
          </w:p>
        </w:tc>
        <w:tc>
          <w:tcPr>
            <w:tcW w:type="dxa" w:w="36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どう直すか</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監査台帳フィルタリング</w:t>
            </w:r>
          </w:p>
        </w:tc>
        <w:tc>
          <w:tcPr>
            <w:tcW w:type="dxa" w:w="9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top"/>
          </w:tcPr>
          <w:p>
            <w:pPr>
              <w:spacing w:before="0" w:after="0"/>
              <w:jc w:val="left"/>
            </w:pPr>
            <w:r>
              <w:rPr>
                <w:rFonts w:ascii="Arial" w:cs="Arial" w:eastAsia="Arial" w:hAnsi="Arial"/>
                <w:b/>
                <w:bCs/>
                <w:color w:val="3B82F6"/>
                <w:sz w:val="18"/>
                <w:szCs w:val="18"/>
              </w:rPr>
              <w:t xml:space="preserve">MED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GovernAuditLedger のフィルター操作後に URL が変化しない場合、審査官がページを共有したり戻った場合にフィルター状態が失われる。</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フィルター状態を URL query param に同期</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Oversight キュー承認アクション</w:t>
            </w:r>
          </w:p>
        </w:tc>
        <w:tc>
          <w:tcPr>
            <w:tcW w:type="dxa" w:w="9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top"/>
          </w:tcPr>
          <w:p>
            <w:pPr>
              <w:spacing w:before="0" w:after="0"/>
              <w:jc w:val="left"/>
            </w:pPr>
            <w:r>
              <w:rPr>
                <w:rFonts w:ascii="Arial" w:cs="Arial" w:eastAsia="Arial" w:hAnsi="Arial"/>
                <w:b/>
                <w:bCs/>
                <w:color w:val="3B82F6"/>
                <w:sz w:val="18"/>
                <w:szCs w:val="18"/>
              </w:rPr>
              <w:t xml:space="preserve">MED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GovernOversight の承認/却下ボタンは状態変更のみ（デモ定数に永続化なし）。ページリロードで元に戻る。</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デモ用 localStorage に状態を保持し、リロード後も変更が維持されるように</w:t>
            </w:r>
          </w:p>
        </w:tc>
      </w:tr>
    </w:tbl>
    <w:p>
      <w:pPr>
        <w:spacing w:before="0" w:after="240"/>
      </w:pPr>
    </w:p>
    <w:p>
      <w:pPr>
        <w:pStyle w:val="Heading2"/>
        <w:spacing w:before="280" w:after="120"/>
      </w:pPr>
      <w:r>
        <w:rPr>
          <w:rFonts w:ascii="Arial" w:cs="Arial" w:eastAsia="Arial" w:hAnsi="Arial"/>
          <w:b/>
          <w:bCs/>
          <w:color w:val="0A1628"/>
          <w:sz w:val="26"/>
          <w:szCs w:val="26"/>
        </w:rPr>
        <w:t xml:space="preserve">D. AI設定変更フロー: SettingsAI → 保存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000"/>
        <w:gridCol w:w="3660"/>
      </w:tblGrid>
      <w:tr>
        <w:trPr>
          <w:tblHeader/>
        </w:trPr>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フロー離脱ポイント</w:t>
            </w:r>
          </w:p>
        </w:tc>
        <w:tc>
          <w:tcPr>
            <w:tcW w:type="dxa" w:w="9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リスクレベル</w:t>
            </w:r>
          </w:p>
        </w:tc>
        <w:tc>
          <w:tcPr>
            <w:tcW w:type="dxa" w:w="3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なぜ詰まるか</w:t>
            </w:r>
          </w:p>
        </w:tc>
        <w:tc>
          <w:tcPr>
            <w:tcW w:type="dxa" w:w="36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どう直すか</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Autonomy Slider 変更後保存</w:t>
            </w:r>
          </w:p>
        </w:tc>
        <w:tc>
          <w:tcPr>
            <w:tcW w:type="dxa" w:w="9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vAlign w:val="top"/>
          </w:tcPr>
          <w:p>
            <w:pPr>
              <w:spacing w:before="0" w:after="0"/>
              <w:jc w:val="left"/>
            </w:pPr>
            <w:r>
              <w:rPr>
                <w:rFonts w:ascii="Arial" w:cs="Arial" w:eastAsia="Arial" w:hAnsi="Arial"/>
                <w:b/>
                <w:bCs/>
                <w:color w:val="166534"/>
                <w:sz w:val="18"/>
                <w:szCs w:val="18"/>
              </w:rPr>
              <w:t xml:space="preserve">LOW</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dirty state あり・Save/Reset ボタンあり。ただし保存後の成功フィードバック（Toast / snackbar）が存在するか未確認。</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保存成功時に 2秒間の「設定を保存しました」Toast を表示</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ページ離脱時の保存確認</w:t>
            </w:r>
          </w:p>
        </w:tc>
        <w:tc>
          <w:tcPr>
            <w:tcW w:type="dxa" w:w="9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top"/>
          </w:tcPr>
          <w:p>
            <w:pPr>
              <w:spacing w:before="0" w:after="0"/>
              <w:jc w:val="left"/>
            </w:pPr>
            <w:r>
              <w:rPr>
                <w:rFonts w:ascii="Arial" w:cs="Arial" w:eastAsia="Arial" w:hAnsi="Arial"/>
                <w:b/>
                <w:bCs/>
                <w:color w:val="3B82F6"/>
                <w:sz w:val="18"/>
                <w:szCs w:val="18"/>
              </w:rPr>
              <w:t xml:space="preserve">MED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unsaved changes がある状態でナビゲーションした場合の確認ダイアログが未実装の可能性。</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router の beforeUnload / Prompt コンポーネントで未保存警告を実装</w:t>
            </w:r>
          </w:p>
        </w:tc>
      </w:tr>
    </w:tbl>
    <w:p>
      <w:pPr>
        <w:spacing w:before="0" w:after="240"/>
      </w:pPr>
    </w:p>
    <w:p>
      <w:r>
        <w:br w:type="page"/>
      </w:r>
    </w:p>
    <w:p>
      <w:pPr>
        <w:pStyle w:val="Heading1"/>
        <w:pBdr>
          <w:bottom w:val="single" w:color="00B8CC" w:sz="6" w:space="4"/>
        </w:pBdr>
        <w:spacing w:before="360" w:after="180"/>
      </w:pPr>
      <w:r>
        <w:rPr>
          <w:rFonts w:ascii="Arial" w:cs="Arial" w:eastAsia="Arial" w:hAnsi="Arial"/>
          <w:b/>
          <w:bCs/>
          <w:color w:val="0A1628"/>
          <w:sz w:val="32"/>
          <w:szCs w:val="32"/>
        </w:rPr>
        <w:t xml:space="preserve">6. Prioritized Action Plan — 優先アクションプラン</w:t>
      </w:r>
    </w:p>
    <w:p>
      <w:pPr>
        <w:spacing w:before="0" w:after="120"/>
      </w:pPr>
    </w:p>
    <w:p>
      <w:pPr>
        <w:pStyle w:val="Heading2"/>
        <w:spacing w:before="280" w:after="120"/>
      </w:pPr>
      <w:r>
        <w:rPr>
          <w:rFonts w:ascii="Arial" w:cs="Arial" w:eastAsia="Arial" w:hAnsi="Arial"/>
          <w:b/>
          <w:bCs/>
          <w:color w:val="EF4444"/>
          <w:sz w:val="26"/>
          <w:szCs w:val="26"/>
        </w:rPr>
        <w:t xml:space="preserve">Phase 1: 0〜24時間（審査前日までの必須対応）</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800"/>
        <w:gridCol w:w="1160"/>
      </w:tblGrid>
      <w:tr>
        <w:trPr>
          <w:tblHeader/>
        </w:trPr>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目的</w:t>
            </w:r>
          </w:p>
        </w:tc>
        <w:tc>
          <w:tcPr>
            <w:tcW w:type="dxa" w:w="2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具体作業</w:t>
            </w:r>
          </w:p>
        </w:tc>
        <w:tc>
          <w:tcPr>
            <w:tcW w:type="dxa" w:w="2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期待効果</w:t>
            </w:r>
          </w:p>
        </w:tc>
        <w:tc>
          <w:tcPr>
            <w:tcW w:type="dxa" w:w="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工数目安</w:t>
            </w:r>
          </w:p>
        </w:tc>
        <w:tc>
          <w:tcPr>
            <w:tcW w:type="dxa" w:w="11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担当</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fadeUp に opacity: 0 を追加</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motion-presets.ts の fadeUp.hidden に opacity: 0 を追加、visible に opacity: 1 を追加</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全ページのフェードインアニメーションが正常動作</w:t>
            </w:r>
          </w:p>
        </w:tc>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30分</w:t>
            </w:r>
          </w:p>
        </w:tc>
        <w:tc>
          <w:tcPr>
            <w:tcW w:type="dxa" w:w="1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/test/spectacular + /design-system を非公開化</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vercel.json にリダイレクト追加、または TARGET_SCOPE_READY_ROUTES から除外</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診断UIがプロダクションURLで到達不能に</w:t>
            </w:r>
          </w:p>
        </w:tc>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15分</w:t>
            </w:r>
          </w:p>
        </w:tc>
        <w:tc>
          <w:tcPr>
            <w:tcW w:type="dxa" w:w="1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Infra</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Signup/Login に最低限のバリデーション追加</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email format チェック + password 長チェック + error message 表示（aria-invalid付き）</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審査官の不正入力テストをクリア</w:t>
            </w:r>
          </w:p>
        </w:tc>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2時間</w:t>
            </w:r>
          </w:p>
        </w:tc>
        <w:tc>
          <w:tcPr>
            <w:tcW w:type="dxa" w:w="1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SSO ボタンに 'Demo Mode' ラベル追加</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ボタンに「(デモ)」バッジまたはクリック時モーダルで「本番はOAuth実装」を明示</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認証バイパスが意図的デモ省略として認識される</w:t>
            </w:r>
          </w:p>
        </w:tc>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30分</w:t>
            </w:r>
          </w:p>
        </w:tc>
        <w:tc>
          <w:tcPr>
            <w:tcW w:type="dxa" w:w="1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bl>
    <w:p>
      <w:pPr>
        <w:spacing w:before="0" w:after="240"/>
      </w:pPr>
    </w:p>
    <w:p>
      <w:pPr>
        <w:pStyle w:val="Heading2"/>
        <w:spacing w:before="280" w:after="120"/>
      </w:pPr>
      <w:r>
        <w:rPr>
          <w:rFonts w:ascii="Arial" w:cs="Arial" w:eastAsia="Arial" w:hAnsi="Arial"/>
          <w:b/>
          <w:bCs/>
          <w:color w:val="F59E0B"/>
          <w:sz w:val="26"/>
          <w:szCs w:val="26"/>
        </w:rPr>
        <w:t xml:space="preserve">Phase 2: 2〜5日（審査後の改善スプリント）</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800"/>
        <w:gridCol w:w="1160"/>
      </w:tblGrid>
      <w:tr>
        <w:trPr>
          <w:tblHeader/>
        </w:trPr>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目的</w:t>
            </w:r>
          </w:p>
        </w:tc>
        <w:tc>
          <w:tcPr>
            <w:tcW w:type="dxa" w:w="2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具体作業</w:t>
            </w:r>
          </w:p>
        </w:tc>
        <w:tc>
          <w:tcPr>
            <w:tcW w:type="dxa" w:w="2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期待効果</w:t>
            </w:r>
          </w:p>
        </w:tc>
        <w:tc>
          <w:tcPr>
            <w:tcW w:type="dxa" w:w="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工数目安</w:t>
            </w:r>
          </w:p>
        </w:tc>
        <w:tc>
          <w:tcPr>
            <w:tcW w:type="dxa" w:w="11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担当</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slate-500 コントラスト修正</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BodyText 系カラーを slate-600 (#475569) 以上に変更。tokens.css / Tailwind config 更新</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WCAG AA コントラスト比 5.74:1 達成</w:t>
            </w:r>
          </w:p>
        </w:tc>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2時間</w:t>
            </w:r>
          </w:p>
        </w:tc>
        <w:tc>
          <w:tcPr>
            <w:tcW w:type="dxa" w:w="1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Design</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staggerContainer に staggerChildren 追加</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motion-presets.ts: staggerChildren: 0.06, delayChildren: 0.1 を visible に追加</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エンジンページのリスト表示がウェーブ状にアニメーション</w:t>
            </w:r>
          </w:p>
        </w:tc>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1時間</w:t>
            </w:r>
          </w:p>
        </w:tc>
        <w:tc>
          <w:tcPr>
            <w:tcW w:type="dxa" w:w="1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Protect テーブルヘッダーをキーボード操作対応に</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ソートボタンを &lt;button&gt; でラップ、onKeyDown で Enter/Space 処理追加</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WCAG SC 2.1.1 準拠</w:t>
            </w:r>
          </w:p>
        </w:tc>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1時間</w:t>
            </w:r>
          </w:p>
        </w:tc>
        <w:tc>
          <w:tcPr>
            <w:tcW w:type="dxa" w:w="1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audit-chip-verified アニメーション iteration 削減</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animations.css: 200 → 3 に変更</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長時間点滅リスク解消</w:t>
            </w:r>
          </w:p>
        </w:tc>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5分</w:t>
            </w:r>
          </w:p>
        </w:tc>
        <w:tc>
          <w:tcPr>
            <w:tcW w:type="dxa" w:w="1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SettingsAI 保存後 Toast 実装</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保存成功時に 2秒 Toast 表示。shadcn/ui の Sonner/Toast を使用</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設定変更フィードバックの完結</w:t>
            </w:r>
          </w:p>
        </w:tc>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1時間</w:t>
            </w:r>
          </w:p>
        </w:tc>
        <w:tc>
          <w:tcPr>
            <w:tcW w:type="dxa" w:w="1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bl>
    <w:p>
      <w:pPr>
        <w:spacing w:before="0" w:after="240"/>
      </w:pPr>
    </w:p>
    <w:p>
      <w:pPr>
        <w:pStyle w:val="Heading2"/>
        <w:spacing w:before="280" w:after="120"/>
      </w:pPr>
      <w:r>
        <w:rPr>
          <w:rFonts w:ascii="Arial" w:cs="Arial" w:eastAsia="Arial" w:hAnsi="Arial"/>
          <w:b/>
          <w:bCs/>
          <w:color w:val="3B82F6"/>
          <w:sz w:val="26"/>
          <w:szCs w:val="26"/>
        </w:rPr>
        <w:t xml:space="preserve">Phase 3: 1〜2週間（品質・パフォーマンス改善）</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800"/>
        <w:gridCol w:w="1160"/>
      </w:tblGrid>
      <w:tr>
        <w:trPr>
          <w:tblHeader/>
        </w:trPr>
        <w:tc>
          <w:tcPr>
            <w:tcW w:type="dxa" w:w="1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目的</w:t>
            </w:r>
          </w:p>
        </w:tc>
        <w:tc>
          <w:tcPr>
            <w:tcW w:type="dxa" w:w="2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具体作業</w:t>
            </w:r>
          </w:p>
        </w:tc>
        <w:tc>
          <w:tcPr>
            <w:tcW w:type="dxa" w:w="2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期待効果</w:t>
            </w:r>
          </w:p>
        </w:tc>
        <w:tc>
          <w:tcPr>
            <w:tcW w:type="dxa" w:w="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工数目安</w:t>
            </w:r>
          </w:p>
        </w:tc>
        <w:tc>
          <w:tcPr>
            <w:tcW w:type="dxa" w:w="11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担当</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vendor-runtime の Radix UI 分離</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使用プリミティブを棚卸しし未使用を削除。vite rollupOptions.manualChunks で 'radix' チャンクを分離</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vendor-runtime を 600KB → 推定 350KB に削減。FCP改善</w:t>
            </w:r>
          </w:p>
        </w:tc>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1日</w:t>
            </w:r>
          </w:p>
        </w:tc>
        <w:tc>
          <w:tcPr>
            <w:tcW w:type="dxa" w:w="1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インライン style={{}} の CSS 変数移行（優先 50件）</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TECH_DEBT.md TD-2026-02-20-B: 最頻出パターン（opacity, borderRadius, color）から Tailwind クラスに移行</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テーマ変更耐性向上、保守性改善</w:t>
            </w:r>
          </w:p>
        </w:tc>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2日</w:t>
            </w:r>
          </w:p>
        </w:tc>
        <w:tc>
          <w:tcPr>
            <w:tcW w:type="dxa" w:w="1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フロー状態の URL 同期</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GovernAuditLedger のフィルター、Onboarding step を URL param に同期</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ページリロード・共有URLの動作安定化</w:t>
            </w:r>
          </w:p>
        </w:tc>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2日</w:t>
            </w:r>
          </w:p>
        </w:tc>
        <w:tc>
          <w:tcPr>
            <w:tcW w:type="dxa" w:w="1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Three.js バンドル明示分離確認</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vite.config.ts に three チャンク明示追加。build output で分離を確認</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ランディング以外のページで Three.js がロードされないことを保証</w:t>
            </w:r>
          </w:p>
        </w:tc>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2時間</w:t>
            </w:r>
          </w:p>
        </w:tc>
        <w:tc>
          <w:tcPr>
            <w:tcW w:type="dxa" w:w="1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bl>
    <w:p>
      <w:pPr>
        <w:spacing w:before="0" w:after="160"/>
      </w:pPr>
    </w:p>
    <w:p>
      <w:r>
        <w:br w:type="page"/>
      </w:r>
    </w:p>
    <w:p>
      <w:pPr>
        <w:pStyle w:val="Heading1"/>
        <w:pBdr>
          <w:bottom w:val="single" w:color="00B8CC" w:sz="6" w:space="4"/>
        </w:pBdr>
        <w:spacing w:before="360" w:after="180"/>
      </w:pPr>
      <w:r>
        <w:rPr>
          <w:rFonts w:ascii="Arial" w:cs="Arial" w:eastAsia="Arial" w:hAnsi="Arial"/>
          <w:b/>
          <w:bCs/>
          <w:color w:val="0A1628"/>
          <w:sz w:val="32"/>
          <w:szCs w:val="32"/>
        </w:rPr>
        <w:t xml:space="preserve">7. Strategic Direction — 戦略的方向性</w:t>
      </w:r>
    </w:p>
    <w:p>
      <w:pPr>
        <w:spacing w:before="0" w:after="160"/>
      </w:pPr>
    </w:p>
    <w:p>
      <w:pPr>
        <w:pStyle w:val="Heading2"/>
        <w:spacing w:before="280" w:after="120"/>
      </w:pPr>
      <w:r>
        <w:rPr>
          <w:rFonts w:ascii="Arial" w:cs="Arial" w:eastAsia="Arial" w:hAnsi="Arial"/>
          <w:b/>
          <w:bCs/>
          <w:color w:val="0A1628"/>
          <w:sz w:val="26"/>
          <w:szCs w:val="26"/>
        </w:rPr>
        <w:t xml:space="preserve">7.1 デザインシステム統合の一貫性</w:t>
      </w:r>
    </w:p>
    <w:p>
      <w:pPr>
        <w:spacing w:before="60" w:after="120"/>
      </w:pPr>
      <w:r>
        <w:rPr>
          <w:rFonts w:ascii="Arial" w:cs="Arial" w:eastAsia="Arial" w:hAnsi="Arial"/>
          <w:sz w:val="20"/>
          <w:szCs w:val="20"/>
        </w:rPr>
        <w:t xml:space="preserve">現在のアーキテクチャ（Layer 1: shadcn.css + Layer 2: poseidon.css）は設計として正しい。しかし実装上の課題として、Dashboard ページのみローカルモーションプリセットを使用し（CLAUDE.md 規則違反）、ProtectAlertDetail がポジードンの shap-waterfall コンポーネントを使用していない点が散在している。MIT 審査後の第一優先として、全ページの design system 準拠チェックを自動化（ESLint カスタムルール）することを推奨する。</w:t>
      </w:r>
    </w:p>
    <w:p>
      <w:pPr>
        <w:pStyle w:val="Heading2"/>
        <w:spacing w:before="280" w:after="120"/>
      </w:pPr>
      <w:r>
        <w:rPr>
          <w:rFonts w:ascii="Arial" w:cs="Arial" w:eastAsia="Arial" w:hAnsi="Arial"/>
          <w:b/>
          <w:bCs/>
          <w:color w:val="0A1628"/>
          <w:sz w:val="26"/>
          <w:szCs w:val="26"/>
        </w:rPr>
        <w:t xml:space="preserve">7.2 モーションガイドライン策定</w:t>
      </w:r>
    </w:p>
    <w:p>
      <w:pPr>
        <w:spacing w:before="60" w:after="120"/>
      </w:pPr>
      <w:r>
        <w:rPr>
          <w:rFonts w:ascii="Arial" w:cs="Arial" w:eastAsia="Arial" w:hAnsi="Arial"/>
          <w:sz w:val="20"/>
          <w:szCs w:val="20"/>
        </w:rPr>
        <w:t xml:space="preserve">Framer Motion spring physics と CSS animation の共存（例: AuroraPulse は CSS animation、ページ遷移は Framer Motion）は技術的に成立しているが、両者の使い分けルールが CLAUDE.md に明記されていない。motion-presets.ts を「動作の唯一の真実（Single Source of Truth）」として位置づけ、CSS キーフレームアニメーションは装飾目的のみ（AuroraPulse, ParticleWave）に限定するルールを追記することで、将来の実装者が迷わない基盤ができる。</w:t>
      </w:r>
    </w:p>
    <w:p>
      <w:pPr>
        <w:pStyle w:val="Heading2"/>
        <w:spacing w:before="280" w:after="120"/>
      </w:pPr>
      <w:r>
        <w:rPr>
          <w:rFonts w:ascii="Arial" w:cs="Arial" w:eastAsia="Arial" w:hAnsi="Arial"/>
          <w:b/>
          <w:bCs/>
          <w:color w:val="0A1628"/>
          <w:sz w:val="26"/>
          <w:szCs w:val="26"/>
        </w:rPr>
        <w:t xml:space="preserve">7.3 フィンテック信頼シグナルの強化</w:t>
      </w:r>
    </w:p>
    <w:p>
      <w:pPr>
        <w:spacing w:before="60" w:after="60"/>
      </w:pPr>
      <w:r>
        <w:rPr>
          <w:rFonts w:ascii="Arial" w:cs="Arial" w:eastAsia="Arial" w:hAnsi="Arial"/>
          <w:sz w:val="20"/>
          <w:szCs w:val="20"/>
        </w:rPr>
        <w:t xml:space="preserve">GovernFooter の監査 ID・SHAP 説明可能性・人間レビューCTA は適切に実装されており、AI 説明責任（Explainability）の観点で他のフィンテックデモと差別化できている。次の強化ポイントとして以下を推奨する: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強化項目</w:t>
            </w:r>
          </w:p>
        </w:tc>
        <w:tc>
          <w:tcPr>
            <w:tcW w:type="dxa" w:w="3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現状</w:t>
            </w:r>
          </w:p>
        </w:tc>
        <w:tc>
          <w:tcPr>
            <w:tcW w:type="dxa" w:w="43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推奨対応</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暗号化エビデンス</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Signup に「AES-256」等の記述あり（trust points）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PROTECT ページに TLS 1.3 / end-to-end encryption のビジュアルインジケーターを追加</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AI Decision Log</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/govern/ai-decisions ルートが存在</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実際の AI 判断ログサンプル（モック）を 5〜10件充実させ、透明性デモを完成させる</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Compliance Matrix</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/govern/compliance-matrix ルートが存在</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SOC2 / ISO27001 / GDPR チェックリストをモックデータで表示し、RegTech 観点を強化</w:t>
            </w:r>
          </w:p>
        </w:tc>
      </w:tr>
    </w:tbl>
    <w:p>
      <w:pPr>
        <w:spacing w:before="0" w:after="240"/>
      </w:pPr>
    </w:p>
    <w:p>
      <w:pPr>
        <w:pStyle w:val="Heading2"/>
        <w:spacing w:before="280" w:after="120"/>
      </w:pPr>
      <w:r>
        <w:rPr>
          <w:rFonts w:ascii="Arial" w:cs="Arial" w:eastAsia="Arial" w:hAnsi="Arial"/>
          <w:b/>
          <w:bCs/>
          <w:color w:val="0A1628"/>
          <w:sz w:val="26"/>
          <w:szCs w:val="26"/>
        </w:rPr>
        <w:t xml:space="preserve">7.4 MIT審査5分デモパスの確定</w:t>
      </w:r>
    </w:p>
    <w:p>
      <w:pPr>
        <w:spacing w:before="60" w:after="60"/>
      </w:pPr>
      <w:r>
        <w:rPr>
          <w:rFonts w:ascii="Arial" w:cs="Arial" w:eastAsia="Arial" w:hAnsi="Arial"/>
          <w:sz w:val="20"/>
          <w:szCs w:val="20"/>
        </w:rPr>
        <w:t xml:space="preserve">審査官が5分間でプロダクトを体験する最適パスを以下に定義する。このパスを基に動作確認・QA を実施すること。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360"/>
      </w:tblGrid>
      <w:tr>
        <w:trPr>
          <w:tblHeader/>
        </w:trPr>
        <w:tc>
          <w:tcPr>
            <w:tcW w:type="dxa" w:w="9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時間</w:t>
            </w:r>
          </w:p>
        </w:tc>
        <w:tc>
          <w:tcPr>
            <w:tcW w:type="dxa" w:w="21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画面</w:t>
            </w:r>
          </w:p>
        </w:tc>
        <w:tc>
          <w:tcPr>
            <w:tcW w:type="dxa" w:w="63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デモポイント</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0:00〜0:30</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Landing (/)</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WebGL パーティクル + ヒーロー動画 — 「次世代フィンテック」の第一印象</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0:30〜1:00</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Signup → Onboarding</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フォーム入力（修正後のバリデーション）→ 口座接続フロー</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1:00〜1:30</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/dashboard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SYSTEM_CONFIDENCE 92%・5エンジンの統合概観・ActivityFeed</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1:30〜2:30</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/protect → AlertDetail</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脅威検出 → SHAP 説明可能性ウォーターフォール → 証拠タイムライン</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2:30〜3:30</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/govern → AuditLedger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GovernFooter 監査ID → 監査台帳 → Human Review Queue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3:30〜4:00</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/settings/ai</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エンジン別 Autonomy Slider → AI自律制御の透明性</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4:00〜4:30</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/grow → Scenarios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資産予測シナリオ比較 → 目標ベース自動提案</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4:30〜5:00</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/trust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信頼・セキュリティポリシー → 審査官へのクロージング</w:t>
            </w:r>
          </w:p>
        </w:tc>
      </w:tr>
    </w:tbl>
    <w:p>
      <w:pPr>
        <w:spacing w:before="0" w:after="160"/>
      </w:pPr>
    </w:p>
    <w:p>
      <w:r>
        <w:br w:type="page"/>
      </w:r>
    </w:p>
    <w:p>
      <w:pPr>
        <w:pStyle w:val="Heading1"/>
        <w:pBdr>
          <w:bottom w:val="single" w:color="00B8CC" w:sz="6" w:space="4"/>
        </w:pBdr>
        <w:spacing w:before="360" w:after="180"/>
      </w:pPr>
      <w:r>
        <w:rPr>
          <w:rFonts w:ascii="Arial" w:cs="Arial" w:eastAsia="Arial" w:hAnsi="Arial"/>
          <w:b/>
          <w:bCs/>
          <w:color w:val="0A1628"/>
          <w:sz w:val="32"/>
          <w:szCs w:val="32"/>
        </w:rPr>
        <w:t xml:space="preserve">8. Final Verdict — 最終判定</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0A1628" w:val="clear"/>
            <w:tcMar>
              <w:top w:type="dxa" w:w="240"/>
              <w:left w:type="dxa" w:w="240"/>
              <w:bottom w:type="dxa" w:w="240"/>
              <w:right w:type="dxa" w:w="120"/>
            </w:tcMar>
            <w:vAlign w:val="center"/>
          </w:tcPr>
          <w:p>
            <w:pPr>
              <w:jc w:val="center"/>
            </w:pPr>
            <w:r>
              <w:rPr>
                <w:rFonts w:ascii="Arial" w:cs="Arial" w:eastAsia="Arial" w:hAnsi="Arial"/>
                <w:color w:val="8FA4C0"/>
                <w:sz w:val="18"/>
                <w:szCs w:val="18"/>
              </w:rPr>
              <w:t xml:space="preserve">判定</w:t>
            </w:r>
          </w:p>
          <w:p>
            <w:pPr>
              <w:jc w:val="center"/>
            </w:pPr>
            <w:r>
              <w:rPr>
                <w:rFonts w:ascii="Arial" w:cs="Arial" w:eastAsia="Arial" w:hAnsi="Arial"/>
                <w:b/>
                <w:bCs/>
                <w:color w:val="F59E0B"/>
                <w:sz w:val="36"/>
                <w:szCs w:val="36"/>
              </w:rPr>
              <w:t xml:space="preserve">CONDITIONAL</w:t>
            </w:r>
          </w:p>
          <w:p>
            <w:pPr>
              <w:jc w:val="center"/>
            </w:pPr>
            <w:r>
              <w:rPr>
                <w:rFonts w:ascii="Arial" w:cs="Arial" w:eastAsia="Arial" w:hAnsi="Arial"/>
                <w:color w:val="F0F4F8"/>
                <w:sz w:val="22"/>
                <w:szCs w:val="22"/>
              </w:rPr>
              <w:t xml:space="preserve">条件付き通過</w:t>
            </w:r>
          </w:p>
        </w:tc>
        <w:tc>
          <w:tcPr>
            <w:tcW w:type="dxa" w:w="6360"/>
            <w:tcBorders>
              <w:top w:val="none" w:color="FFFFFF" w:sz="0"/>
              <w:left w:val="none" w:color="FFFFFF" w:sz="0"/>
              <w:bottom w:val="none" w:color="FFFFFF" w:sz="0"/>
              <w:right w:val="none" w:color="FFFFFF" w:sz="0"/>
            </w:tcBorders>
            <w:shd w:fill="F0F4F8" w:val="clear"/>
            <w:tcMar>
              <w:top w:type="dxa" w:w="200"/>
              <w:left w:type="dxa" w:w="240"/>
              <w:bottom w:type="dxa" w:w="200"/>
              <w:right w:type="dxa" w:w="240"/>
            </w:tcMar>
            <w:vAlign w:val="center"/>
          </w:tcPr>
          <w:p>
            <w:pPr>
              <w:spacing w:before="0" w:after="40"/>
            </w:pPr>
            <w:r>
              <w:rPr>
                <w:rFonts w:ascii="Arial" w:cs="Arial" w:eastAsia="Arial" w:hAnsi="Arial"/>
                <w:b/>
                <w:bCs/>
                <w:color w:val="0A1628"/>
                <w:sz w:val="20"/>
                <w:szCs w:val="20"/>
              </w:rPr>
              <w:t xml:space="preserve">条件:</w:t>
            </w:r>
          </w:p>
          <w:p>
            <w:pPr>
              <w:spacing w:before="0" w:after="80"/>
            </w:pPr>
            <w:r>
              <w:rPr>
                <w:rFonts w:ascii="Arial" w:cs="Arial" w:eastAsia="Arial" w:hAnsi="Arial"/>
                <w:color w:val="374151"/>
                <w:sz w:val="20"/>
                <w:szCs w:val="20"/>
              </w:rPr>
              <w:t xml:space="preserve">上記 TOP5 必須修正をすべて適用した状態で MIT 最終審査に臨むこと。</w:t>
            </w:r>
          </w:p>
          <w:p>
            <w:pPr>
              <w:spacing w:before="0" w:after="40"/>
            </w:pPr>
            <w:r>
              <w:rPr>
                <w:rFonts w:ascii="Arial" w:cs="Arial" w:eastAsia="Arial" w:hAnsi="Arial"/>
                <w:b/>
                <w:bCs/>
                <w:color w:val="0A1628"/>
                <w:sz w:val="20"/>
                <w:szCs w:val="20"/>
              </w:rPr>
              <w:t xml:space="preserve">根拠:</w:t>
            </w:r>
          </w:p>
          <w:p>
            <w:pPr>
              <w:spacing w:before="0" w:after="0"/>
            </w:pPr>
            <w:r>
              <w:rPr>
                <w:rFonts w:ascii="Arial" w:cs="Arial" w:eastAsia="Arial" w:hAnsi="Arial"/>
                <w:color w:val="374151"/>
                <w:sz w:val="20"/>
                <w:szCs w:val="20"/>
              </w:rPr>
              <w:t xml:space="preserve">67/100 は提出可能水準（70点）を3点下回る。視覚・デザインシステム・エンジン構造の完成度は高く、審査員の「印象」次元では上位に入る水準。ただし認証フォームの技術的不完全性とWCAGコントラスト違反が 「Rigor」次元でカウンターバランスとして機能し、総合評価を下げている。TOP5修正後は推定 72〜74/100 に到達し、通過水準を超える。</w:t>
            </w:r>
          </w:p>
        </w:tc>
      </w:tr>
    </w:tbl>
    <w:p>
      <w:pPr>
        <w:spacing w:before="0" w:after="320"/>
      </w:pPr>
    </w:p>
    <w:p>
      <w:pPr>
        <w:pStyle w:val="Heading2"/>
        <w:spacing w:before="280" w:after="120"/>
      </w:pPr>
      <w:r>
        <w:rPr>
          <w:rFonts w:ascii="Arial" w:cs="Arial" w:eastAsia="Arial" w:hAnsi="Arial"/>
          <w:b/>
          <w:bCs/>
          <w:color w:val="0A1628"/>
          <w:sz w:val="26"/>
          <w:szCs w:val="26"/>
        </w:rPr>
        <w:t xml:space="preserve">TOP5 必須修正 — MIT審査前クリア条件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800"/>
        <w:gridCol w:w="5000"/>
        <w:gridCol w:w="1260"/>
        <w:gridCol w:w="2000"/>
      </w:tblGrid>
      <w:tr>
        <w:trPr>
          <w:tblHeader/>
        </w:trPr>
        <w:tc>
          <w:tcPr>
            <w:tcW w:type="dxa" w:w="3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8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5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修正内容</w:t>
            </w:r>
          </w:p>
        </w:tc>
        <w:tc>
          <w:tcPr>
            <w:tcW w:type="dxa" w:w="12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工数目安</w:t>
            </w:r>
          </w:p>
        </w:tc>
        <w:tc>
          <w:tcPr>
            <w:tcW w:type="dxa" w:w="20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担当</w:t>
            </w:r>
          </w:p>
        </w:tc>
      </w:tr>
      <w:tr>
        <w:tc>
          <w:tcPr>
            <w:tcW w:type="dxa" w:w="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374151"/>
                <w:sz w:val="18"/>
                <w:szCs w:val="18"/>
              </w:rPr>
              <w:t xml:space="preserve">1</w:t>
            </w:r>
          </w:p>
        </w:tc>
        <w:tc>
          <w:tcPr>
            <w:tcW w:type="dxa" w:w="8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vAlign w:val="top"/>
          </w:tcPr>
          <w:p>
            <w:pPr>
              <w:spacing w:before="0" w:after="0"/>
              <w:jc w:val="left"/>
            </w:pPr>
            <w:r>
              <w:rPr>
                <w:rFonts w:ascii="Arial" w:cs="Arial" w:eastAsia="Arial" w:hAnsi="Arial"/>
                <w:b/>
                <w:bCs/>
                <w:color w:val="EF4444"/>
                <w:sz w:val="18"/>
                <w:szCs w:val="18"/>
              </w:rPr>
              <w:t xml:space="preserve">CRIT</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Signup/Login フォームバリデーション実装 + aria-invalid 追加</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0〜2時間</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r>
        <w:tc>
          <w:tcPr>
            <w:tcW w:type="dxa" w:w="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374151"/>
                <w:sz w:val="18"/>
                <w:szCs w:val="18"/>
              </w:rPr>
              <w:t xml:space="preserve">2</w:t>
            </w:r>
          </w:p>
        </w:tc>
        <w:tc>
          <w:tcPr>
            <w:tcW w:type="dxa" w:w="8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vAlign w:val="top"/>
          </w:tcPr>
          <w:p>
            <w:pPr>
              <w:spacing w:before="0" w:after="0"/>
              <w:jc w:val="left"/>
            </w:pPr>
            <w:r>
              <w:rPr>
                <w:rFonts w:ascii="Arial" w:cs="Arial" w:eastAsia="Arial" w:hAnsi="Arial"/>
                <w:b/>
                <w:bCs/>
                <w:color w:val="EF4444"/>
                <w:sz w:val="18"/>
                <w:szCs w:val="18"/>
              </w:rPr>
              <w:t xml:space="preserve">CRIT</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/test/spectacular + /design-system を vercel.json でブロック</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15分</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Infra</w:t>
            </w:r>
          </w:p>
        </w:tc>
      </w:tr>
      <w:tr>
        <w:tc>
          <w:tcPr>
            <w:tcW w:type="dxa" w:w="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374151"/>
                <w:sz w:val="18"/>
                <w:szCs w:val="18"/>
              </w:rPr>
              <w:t xml:space="preserve">3</w:t>
            </w:r>
          </w:p>
        </w:tc>
        <w:tc>
          <w:tcPr>
            <w:tcW w:type="dxa" w:w="8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vAlign w:val="top"/>
          </w:tcPr>
          <w:p>
            <w:pPr>
              <w:spacing w:before="0" w:after="0"/>
              <w:jc w:val="left"/>
            </w:pPr>
            <w:r>
              <w:rPr>
                <w:rFonts w:ascii="Arial" w:cs="Arial" w:eastAsia="Arial" w:hAnsi="Arial"/>
                <w:b/>
                <w:bCs/>
                <w:color w:val="B45309"/>
                <w:sz w:val="18"/>
                <w:szCs w:val="18"/>
              </w:rPr>
              <w:t xml:space="preserve">HIGH</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fadeUp.hidden に opacity: 0 追加（motion-presets.ts 1行修正）</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5分</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r>
        <w:tc>
          <w:tcPr>
            <w:tcW w:type="dxa" w:w="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374151"/>
                <w:sz w:val="18"/>
                <w:szCs w:val="18"/>
              </w:rPr>
              <w:t xml:space="preserve">4</w:t>
            </w:r>
          </w:p>
        </w:tc>
        <w:tc>
          <w:tcPr>
            <w:tcW w:type="dxa" w:w="8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vAlign w:val="top"/>
          </w:tcPr>
          <w:p>
            <w:pPr>
              <w:spacing w:before="0" w:after="0"/>
              <w:jc w:val="left"/>
            </w:pPr>
            <w:r>
              <w:rPr>
                <w:rFonts w:ascii="Arial" w:cs="Arial" w:eastAsia="Arial" w:hAnsi="Arial"/>
                <w:b/>
                <w:bCs/>
                <w:color w:val="B45309"/>
                <w:sz w:val="18"/>
                <w:szCs w:val="18"/>
              </w:rPr>
              <w:t xml:space="preserve">HIGH</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slate-500 → slate-600 へのコントラスト修正（tokens.css）</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30分</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Design</w:t>
            </w:r>
          </w:p>
        </w:tc>
      </w:tr>
      <w:tr>
        <w:tc>
          <w:tcPr>
            <w:tcW w:type="dxa" w:w="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374151"/>
                <w:sz w:val="18"/>
                <w:szCs w:val="18"/>
              </w:rPr>
              <w:t xml:space="preserve">5</w:t>
            </w:r>
          </w:p>
        </w:tc>
        <w:tc>
          <w:tcPr>
            <w:tcW w:type="dxa" w:w="8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vAlign w:val="top"/>
          </w:tcPr>
          <w:p>
            <w:pPr>
              <w:spacing w:before="0" w:after="0"/>
              <w:jc w:val="left"/>
            </w:pPr>
            <w:r>
              <w:rPr>
                <w:rFonts w:ascii="Arial" w:cs="Arial" w:eastAsia="Arial" w:hAnsi="Arial"/>
                <w:b/>
                <w:bCs/>
                <w:color w:val="B45309"/>
                <w:sz w:val="18"/>
                <w:szCs w:val="18"/>
              </w:rPr>
              <w:t xml:space="preserve">HIGH</w:t>
            </w:r>
          </w:p>
        </w:tc>
        <w:tc>
          <w:tcPr>
            <w:tcW w:type="dxa" w:w="5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SSO ボタンに 'Demo Mode' モーダルまたはバッジ追加</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30分</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Frontend</w:t>
            </w:r>
          </w:p>
        </w:tc>
      </w:tr>
    </w:tbl>
    <w:p>
      <w:pPr>
        <w:spacing w:before="0" w:after="320"/>
      </w:pPr>
    </w:p>
    <w:p>
      <w:pPr>
        <w:pStyle w:val="Heading2"/>
        <w:spacing w:before="280" w:after="120"/>
      </w:pPr>
      <w:r>
        <w:rPr>
          <w:rFonts w:ascii="Arial" w:cs="Arial" w:eastAsia="Arial" w:hAnsi="Arial"/>
          <w:b/>
          <w:bCs/>
          <w:color w:val="0A1628"/>
          <w:sz w:val="26"/>
          <w:szCs w:val="26"/>
        </w:rPr>
        <w:t xml:space="preserve">修正後の期待スコア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600"/>
        <w:gridCol w:w="4060"/>
      </w:tblGrid>
      <w:tr>
        <w:trPr>
          <w:tblHeader/>
        </w:trPr>
        <w:tc>
          <w:tcPr>
            <w:tcW w:type="dxa" w:w="25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評価次元</w:t>
            </w:r>
          </w:p>
        </w:tc>
        <w:tc>
          <w:tcPr>
            <w:tcW w:type="dxa" w:w="1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現在</w:t>
            </w:r>
          </w:p>
        </w:tc>
        <w:tc>
          <w:tcPr>
            <w:tcW w:type="dxa" w:w="16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修正後（推定）</w:t>
            </w:r>
          </w:p>
        </w:tc>
        <w:tc>
          <w:tcPr>
            <w:tcW w:type="dxa" w:w="40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主な改善要因</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視覚的完成度</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14/20</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15/20</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opacity修正でアニメーション完成度向上</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モーション &amp; インタラクション</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10/15</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12/15</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fadeUp + staggerChildren 修正</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UX 完全性</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12/20</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15/20</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フォームバリデーション + SSO Demo Mode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情報アーキテクチャ</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11/15</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13/15</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診断URLブロックで構造整合性改善</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パフォーマンス</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7/10</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7/10</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現フェーズでは変化なし</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アクセシビリティ</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6/10</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8/10</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WCAG AA コントラスト修正</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フィンテック信頼</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7/10</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8/10</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SSO Demo Mode で認証設計の意図が明確に</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合計</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67/100</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78/100（推定）</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374151"/>
                <w:sz w:val="18"/>
                <w:szCs w:val="18"/>
              </w:rPr>
              <w:t xml:space="preserve">TOP5全修正適用後</w:t>
            </w:r>
          </w:p>
        </w:tc>
      </w:tr>
    </w:tbl>
    <w:p>
      <w:pPr>
        <w:spacing w:before="0" w:after="320"/>
      </w:pPr>
    </w:p>
    <w:p>
      <w:pPr>
        <w:spacing w:before="0" w:after="40"/>
      </w:pPr>
      <w:r>
        <w:rPr>
          <w:rFonts w:ascii="Arial" w:cs="Arial" w:eastAsia="Arial" w:hAnsi="Arial"/>
          <w:i/>
          <w:iCs/>
          <w:color w:val="8FA4C0"/>
          <w:sz w:val="18"/>
          <w:szCs w:val="18"/>
        </w:rPr>
        <w:t xml:space="preserve">本審査レポートは 2026-02-20 時点のソースコードを静的解析した結果に基づく。ブラウザ実行時の動的挙動（Lighthouse スコア、実際のアニメーション描画、ネットワーク特性）は別途実機確認を推奨する。</w:t>
      </w:r>
    </w:p>
    <w:p>
      <w:r>
        <w:rPr>
          <w:rFonts w:ascii="Arial" w:cs="Arial" w:eastAsia="Arial" w:hAnsi="Arial"/>
          <w:i/>
          <w:iCs/>
          <w:color w:val="8FA4C0"/>
          <w:sz w:val="18"/>
          <w:szCs w:val="18"/>
        </w:rPr>
        <w:t xml:space="preserve">Fact（ソースコード確認済）と Inference（コードから推定）を区別し、本レポート内では Evidence 欄に確認方法を明記している。</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pPr>
    <w:r>
      <w:rPr>
        <w:rFonts w:ascii="Arial" w:cs="Arial" w:eastAsia="Arial" w:hAnsi="Arial"/>
        <w:color w:val="8FA4C0"/>
        <w:sz w:val="16"/>
        <w:szCs w:val="16"/>
      </w:rPr>
      <w:t xml:space="preserve">Principal UI/UX + Senior Fintech PM + CxO Technical Review — Poseidon.AI MIT Final Review</w:t>
    </w:r>
    <w:r>
      <w:rPr>
        <w:rFonts w:ascii="Arial" w:cs="Arial" w:eastAsia="Arial" w:hAnsi="Arial"/>
        <w:color w:val="8FA4C0"/>
        <w:sz w:val="16"/>
        <w:szCs w:val="16"/>
      </w:rPr>
      <w:t xml:space="preserve">	Page </w:t>
    </w:r>
    <w:r>
      <w:rPr>
        <w:rFonts w:ascii="Arial" w:cs="Arial" w:eastAsia="Arial" w:hAnsi="Arial"/>
        <w:color w:val="8FA4C0"/>
        <w:sz w:val="16"/>
        <w:szCs w:val="16"/>
      </w:rPr>
      <w:fldChar w:fldCharType="begin"/>
      <w:instrText xml:space="preserve">PAGE</w:instrText>
      <w:fldChar w:fldCharType="separate"/>
      <w:fldChar w:fldCharType="end"/>
    </w:r>
    <w:r>
      <w:rPr>
        <w:rFonts w:ascii="Arial" w:cs="Arial" w:eastAsia="Arial" w:hAnsi="Arial"/>
        <w:color w:val="8FA4C0"/>
        <w:sz w:val="16"/>
        <w:szCs w:val="16"/>
      </w:rPr>
      <w:t xml:space="preserve"> / </w:t>
    </w:r>
    <w:r>
      <w:rPr>
        <w:rFonts w:ascii="Arial" w:cs="Arial" w:eastAsia="Arial" w:hAnsi="Arial"/>
        <w:color w:val="8FA4C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026"/>
      </w:tabs>
    </w:pPr>
    <w:r>
      <w:rPr>
        <w:rFonts w:ascii="Arial" w:cs="Arial" w:eastAsia="Arial" w:hAnsi="Arial"/>
        <w:color w:val="8FA4C0"/>
        <w:sz w:val="18"/>
        <w:szCs w:val="18"/>
      </w:rPr>
      <w:t xml:space="preserve">Poseidon.AI — UI/UX Audit Report</w:t>
    </w:r>
    <w:r>
      <w:rPr>
        <w:rFonts w:ascii="Arial" w:cs="Arial" w:eastAsia="Arial" w:hAnsi="Arial"/>
        <w:color w:val="8FA4C0"/>
        <w:sz w:val="18"/>
        <w:szCs w:val="18"/>
      </w:rPr>
      <w:t xml:space="preserve">	2026-02-20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A1628"/>
      <w:sz w:val="32"/>
      <w:szCs w:val="32"/>
    </w:rPr>
  </w:style>
  <w:style w:type="paragraph" w:styleId="Heading2">
    <w:name w:val="Heading 2"/>
    <w:basedOn w:val="Normal"/>
    <w:next w:val="Normal"/>
    <w:qFormat/>
    <w:rPr>
      <w:rFonts w:ascii="Arial" w:cs="Arial" w:eastAsia="Arial" w:hAnsi="Arial"/>
      <w:b/>
      <w:bCs/>
      <w:color w:val="0A1628"/>
      <w:sz w:val="26"/>
      <w:szCs w:val="26"/>
    </w:rPr>
  </w:style>
  <w:style w:type="paragraph" w:styleId="Heading3">
    <w:name w:val="Heading 3"/>
    <w:basedOn w:val="Normal"/>
    <w:next w:val="Normal"/>
    <w:qFormat/>
    <w:rPr>
      <w:rFonts w:ascii="Arial" w:cs="Arial" w:eastAsia="Arial" w:hAnsi="Arial"/>
      <w:b/>
      <w:bCs/>
      <w:color w:val="37415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A1628"/>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2026-02-20T15:54:02.500Z</dcterms:created>
  <dcterms:modified xsi:type="dcterms:W3CDTF">2026-02-20T15:54:02.501Z</dcterms:modified>
</cp:coreProperties>
</file>

<file path=docProps/custom.xml><?xml version="1.0" encoding="utf-8"?>
<Properties xmlns="http://schemas.openxmlformats.org/officeDocument/2006/custom-properties" xmlns:vt="http://schemas.openxmlformats.org/officeDocument/2006/docPropsVTypes"/>
</file>