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20" w:lineRule="auto"/>
        <w:rPr>
          <w:b w:val="1"/>
          <w:bCs w:val="1"/>
          <w:color w:val="1c1e20"/>
          <w:highlight w:val="yellow"/>
        </w:rPr>
      </w:pPr>
      <w:r w:rsidDel="00000000" w:rsidR="00000000" w:rsidRPr="00000000">
        <w:rPr>
          <w:b w:val="1"/>
          <w:bCs w:val="1"/>
          <w:color w:val="1c1e20"/>
          <w:highlight w:val="yellow"/>
          <w:rtl w:val="0"/>
        </w:rPr>
        <w:t xml:space="preserve">TESTING: We will test the live site and provide input and feedback this week. </w:t>
      </w:r>
    </w:p>
    <w:p w:rsidR="00000000" w:rsidDel="00000000" w:rsidP="00000000" w:rsidRDefault="00000000" w:rsidRPr="00000000" w14:paraId="00000002">
      <w:pPr>
        <w:spacing w:after="60" w:before="220" w:lineRule="auto"/>
        <w:rPr>
          <w:b w:val="1"/>
          <w:bCs w:val="1"/>
          <w:color w:val="1c1e20"/>
          <w:highlight w:val="yellow"/>
        </w:rPr>
      </w:pPr>
      <w:r w:rsidDel="00000000" w:rsidR="00000000" w:rsidRPr="00000000">
        <w:rPr>
          <w:b w:val="1"/>
          <w:bCs w:val="1"/>
          <w:color w:val="1c1e20"/>
          <w:highlight w:val="yellow"/>
          <w:rtl w:val="0"/>
        </w:rPr>
        <w:t xml:space="preserve">CREW USE: We want the tool to be live and ready for the team to log in and use by September 14. This is the day the crew will input their data and test all tools. </w:t>
      </w:r>
    </w:p>
    <w:p w:rsidR="00000000" w:rsidDel="00000000" w:rsidP="00000000" w:rsidRDefault="00000000" w:rsidRPr="00000000" w14:paraId="00000003">
      <w:pPr>
        <w:spacing w:after="60" w:before="220" w:lineRule="auto"/>
        <w:rPr>
          <w:b w:val="1"/>
          <w:bCs w:val="1"/>
          <w:color w:val="1c1e20"/>
          <w:highlight w:val="yellow"/>
        </w:rPr>
      </w:pPr>
      <w:r w:rsidDel="00000000" w:rsidR="00000000" w:rsidRPr="00000000">
        <w:rPr>
          <w:rtl w:val="0"/>
        </w:rPr>
      </w:r>
    </w:p>
    <w:p w:rsidR="00000000" w:rsidDel="00000000" w:rsidP="00000000" w:rsidRDefault="00000000" w:rsidRPr="00000000" w14:paraId="00000004">
      <w:pPr>
        <w:spacing w:after="180" w:lineRule="auto"/>
        <w:rPr>
          <w:rFonts w:ascii="Roboto" w:cs="Roboto" w:eastAsia="Roboto" w:hAnsi="Roboto"/>
          <w:color w:val="12151b"/>
        </w:rPr>
      </w:pPr>
      <w:r w:rsidDel="00000000" w:rsidR="00000000" w:rsidRPr="00000000">
        <w:rPr>
          <w:rFonts w:ascii="Roboto" w:cs="Roboto" w:eastAsia="Roboto" w:hAnsi="Roboto"/>
          <w:color w:val="12151b"/>
          <w:rtl w:val="0"/>
        </w:rPr>
        <w:t xml:space="preserve">Ready the week of Sept 14: </w:t>
      </w:r>
    </w:p>
    <w:p w:rsidR="00000000" w:rsidDel="00000000" w:rsidP="00000000" w:rsidRDefault="00000000" w:rsidRPr="00000000" w14:paraId="00000005">
      <w:pPr>
        <w:numPr>
          <w:ilvl w:val="0"/>
          <w:numId w:val="2"/>
        </w:numPr>
        <w:spacing w:after="0" w:afterAutospacing="0" w:lineRule="auto"/>
        <w:ind w:left="720" w:hanging="360"/>
        <w:rPr>
          <w:rFonts w:ascii="Roboto" w:cs="Roboto" w:eastAsia="Roboto" w:hAnsi="Roboto"/>
          <w:color w:val="12151b"/>
        </w:rPr>
      </w:pPr>
      <w:r w:rsidDel="00000000" w:rsidR="00000000" w:rsidRPr="00000000">
        <w:rPr>
          <w:rFonts w:ascii="Roboto" w:cs="Roboto" w:eastAsia="Roboto" w:hAnsi="Roboto"/>
          <w:color w:val="12151b"/>
          <w:rtl w:val="0"/>
        </w:rPr>
        <w:t xml:space="preserve">Mileage and last-service fields for trucks </w:t>
      </w:r>
    </w:p>
    <w:p w:rsidR="00000000" w:rsidDel="00000000" w:rsidP="00000000" w:rsidRDefault="00000000" w:rsidRPr="00000000" w14:paraId="00000006">
      <w:pPr>
        <w:numPr>
          <w:ilvl w:val="0"/>
          <w:numId w:val="2"/>
        </w:numPr>
        <w:spacing w:after="0" w:afterAutospacing="0" w:lineRule="auto"/>
        <w:ind w:left="720" w:hanging="360"/>
        <w:rPr>
          <w:rFonts w:ascii="Roboto" w:cs="Roboto" w:eastAsia="Roboto" w:hAnsi="Roboto"/>
          <w:color w:val="12151b"/>
        </w:rPr>
      </w:pPr>
      <w:r w:rsidDel="00000000" w:rsidR="00000000" w:rsidRPr="00000000">
        <w:rPr>
          <w:rFonts w:ascii="Roboto" w:cs="Roboto" w:eastAsia="Roboto" w:hAnsi="Roboto"/>
          <w:color w:val="12151b"/>
          <w:rtl w:val="0"/>
        </w:rPr>
        <w:t xml:space="preserve">Tools </w:t>
      </w:r>
    </w:p>
    <w:p w:rsidR="00000000" w:rsidDel="00000000" w:rsidP="00000000" w:rsidRDefault="00000000" w:rsidRPr="00000000" w14:paraId="00000007">
      <w:pPr>
        <w:numPr>
          <w:ilvl w:val="0"/>
          <w:numId w:val="2"/>
        </w:numPr>
        <w:spacing w:after="0" w:afterAutospacing="0" w:lineRule="auto"/>
        <w:ind w:left="720" w:hanging="360"/>
        <w:rPr>
          <w:rFonts w:ascii="Roboto" w:cs="Roboto" w:eastAsia="Roboto" w:hAnsi="Roboto"/>
          <w:color w:val="12151b"/>
        </w:rPr>
      </w:pPr>
      <w:r w:rsidDel="00000000" w:rsidR="00000000" w:rsidRPr="00000000">
        <w:rPr>
          <w:rFonts w:ascii="Roboto" w:cs="Roboto" w:eastAsia="Roboto" w:hAnsi="Roboto"/>
          <w:color w:val="12151b"/>
          <w:rtl w:val="0"/>
        </w:rPr>
        <w:t xml:space="preserve">Crew personal data &amp; certifications</w:t>
      </w:r>
    </w:p>
    <w:p w:rsidR="00000000" w:rsidDel="00000000" w:rsidP="00000000" w:rsidRDefault="00000000" w:rsidRPr="00000000" w14:paraId="00000008">
      <w:pPr>
        <w:numPr>
          <w:ilvl w:val="0"/>
          <w:numId w:val="2"/>
        </w:numPr>
        <w:spacing w:after="180" w:lineRule="auto"/>
        <w:ind w:left="720" w:hanging="360"/>
        <w:rPr>
          <w:rFonts w:ascii="Roboto" w:cs="Roboto" w:eastAsia="Roboto" w:hAnsi="Roboto"/>
          <w:color w:val="12151b"/>
        </w:rPr>
      </w:pPr>
      <w:r w:rsidDel="00000000" w:rsidR="00000000" w:rsidRPr="00000000">
        <w:rPr>
          <w:rFonts w:ascii="Roboto" w:cs="Roboto" w:eastAsia="Roboto" w:hAnsi="Roboto"/>
          <w:color w:val="12151b"/>
          <w:rtl w:val="0"/>
        </w:rPr>
        <w:t xml:space="preserve">Inventory logs for September </w:t>
      </w:r>
    </w:p>
    <w:p w:rsidR="00000000" w:rsidDel="00000000" w:rsidP="00000000" w:rsidRDefault="00000000" w:rsidRPr="00000000" w14:paraId="00000009">
      <w:pPr>
        <w:pBdr>
          <w:bottom w:color="14a2a4" w:space="4" w:sz="18" w:val="single"/>
        </w:pBdr>
        <w:spacing w:after="120" w:lineRule="auto"/>
        <w:rPr/>
      </w:pPr>
      <w:r w:rsidDel="00000000" w:rsidR="00000000" w:rsidRPr="00000000">
        <w:rPr>
          <w:b w:val="1"/>
          <w:bCs w:val="1"/>
          <w:color w:val="14a2a4"/>
          <w:sz w:val="40"/>
          <w:szCs w:val="40"/>
          <w:rtl w:val="0"/>
        </w:rPr>
        <w:t xml:space="preserve">Van Isle Waterproofing+</w:t>
      </w:r>
      <w:r w:rsidDel="00000000" w:rsidR="00000000" w:rsidRPr="00000000">
        <w:rPr>
          <w:rtl w:val="0"/>
        </w:rPr>
      </w:r>
    </w:p>
    <w:p w:rsidR="00000000" w:rsidDel="00000000" w:rsidP="00000000" w:rsidRDefault="00000000" w:rsidRPr="00000000" w14:paraId="0000000A">
      <w:pPr>
        <w:spacing w:after="40" w:before="40" w:lineRule="auto"/>
        <w:rPr/>
      </w:pPr>
      <w:r w:rsidDel="00000000" w:rsidR="00000000" w:rsidRPr="00000000">
        <w:rPr>
          <w:b w:val="1"/>
          <w:bCs w:val="1"/>
          <w:rtl w:val="0"/>
        </w:rPr>
        <w:t xml:space="preserve">Last updated:</w:t>
      </w:r>
      <w:r w:rsidDel="00000000" w:rsidR="00000000" w:rsidRPr="00000000">
        <w:rPr>
          <w:rtl w:val="0"/>
        </w:rPr>
        <w:t xml:space="preserve"> Sept 2</w:t>
      </w:r>
    </w:p>
    <w:p w:rsidR="00000000" w:rsidDel="00000000" w:rsidP="00000000" w:rsidRDefault="00000000" w:rsidRPr="00000000" w14:paraId="0000000B">
      <w:pPr>
        <w:spacing w:after="40" w:before="40" w:lineRule="auto"/>
        <w:rPr/>
      </w:pPr>
      <w:r w:rsidDel="00000000" w:rsidR="00000000" w:rsidRPr="00000000">
        <w:rPr>
          <w:b w:val="1"/>
          <w:bCs w:val="1"/>
          <w:rtl w:val="0"/>
        </w:rPr>
        <w:t xml:space="preserve">Warehouse Wizard </w:t>
      </w:r>
      <w:r w:rsidDel="00000000" w:rsidR="00000000" w:rsidRPr="00000000">
        <w:rPr>
          <w:rtl w:val="0"/>
        </w:rPr>
      </w:r>
    </w:p>
    <w:p w:rsidR="00000000" w:rsidDel="00000000" w:rsidP="00000000" w:rsidRDefault="00000000" w:rsidRPr="00000000" w14:paraId="0000000C">
      <w:pPr>
        <w:pBdr>
          <w:left w:color="14a2a4" w:space="6" w:sz="24" w:val="single"/>
        </w:pBdr>
        <w:shd w:fill="eef7f7" w:val="clear"/>
        <w:spacing w:after="120" w:before="320" w:lineRule="auto"/>
        <w:ind w:left="120" w:firstLine="0"/>
        <w:rPr>
          <w:b w:val="1"/>
          <w:bCs w:val="1"/>
          <w:color w:val="1c1e20"/>
          <w:highlight w:val="yellow"/>
        </w:rPr>
      </w:pPr>
      <w:r w:rsidDel="00000000" w:rsidR="00000000" w:rsidRPr="00000000">
        <w:rPr>
          <w:b w:val="1"/>
          <w:bCs w:val="1"/>
          <w:color w:val="1c1e20"/>
          <w:sz w:val="28"/>
          <w:szCs w:val="28"/>
          <w:rtl w:val="0"/>
        </w:rPr>
        <w:t xml:space="preserve">A. Inventory &amp; warehouse data (Warehouse Wizard)</w:t>
      </w:r>
      <w:r w:rsidDel="00000000" w:rsidR="00000000" w:rsidRPr="00000000">
        <w:rPr>
          <w:rtl w:val="0"/>
        </w:rPr>
      </w:r>
    </w:p>
    <w:p w:rsidR="00000000" w:rsidDel="00000000" w:rsidP="00000000" w:rsidRDefault="00000000" w:rsidRPr="00000000" w14:paraId="0000000D">
      <w:pPr>
        <w:spacing w:after="180" w:lineRule="auto"/>
        <w:rPr>
          <w:rFonts w:ascii="Poppins" w:cs="Poppins" w:eastAsia="Poppins" w:hAnsi="Poppins"/>
          <w:b w:val="1"/>
          <w:bCs w:val="1"/>
          <w:color w:val="ff0000"/>
          <w:sz w:val="22"/>
          <w:szCs w:val="22"/>
        </w:rPr>
      </w:pPr>
      <w:r w:rsidDel="00000000" w:rsidR="00000000" w:rsidRPr="00000000">
        <w:rPr>
          <w:rFonts w:ascii="Poppins" w:cs="Poppins" w:eastAsia="Poppins" w:hAnsi="Poppins"/>
          <w:b w:val="1"/>
          <w:bCs w:val="1"/>
          <w:color w:val="ff0000"/>
          <w:sz w:val="22"/>
          <w:szCs w:val="22"/>
          <w:rtl w:val="0"/>
        </w:rPr>
        <w:t xml:space="preserve">Developer Feedback</w:t>
      </w:r>
    </w:p>
    <w:p w:rsidR="00000000" w:rsidDel="00000000" w:rsidP="00000000" w:rsidRDefault="00000000" w:rsidRPr="00000000" w14:paraId="0000000E">
      <w:pPr>
        <w:numPr>
          <w:ilvl w:val="0"/>
          <w:numId w:val="1"/>
        </w:numPr>
        <w:spacing w:after="180" w:lineRule="auto"/>
        <w:ind w:left="720" w:hanging="360"/>
        <w:rPr>
          <w:rFonts w:ascii="Poppins" w:cs="Poppins" w:eastAsia="Poppins" w:hAnsi="Poppins"/>
          <w:color w:val="ff0000"/>
          <w:sz w:val="22"/>
          <w:szCs w:val="22"/>
          <w:u w:val="none"/>
        </w:rPr>
      </w:pPr>
      <w:r w:rsidDel="00000000" w:rsidR="00000000" w:rsidRPr="00000000">
        <w:rPr>
          <w:rFonts w:ascii="Poppins" w:cs="Poppins" w:eastAsia="Poppins" w:hAnsi="Poppins"/>
          <w:color w:val="ff0000"/>
          <w:sz w:val="22"/>
          <w:szCs w:val="22"/>
          <w:rtl w:val="0"/>
        </w:rPr>
        <w:t xml:space="preserve">See version 11</w:t>
      </w:r>
    </w:p>
    <w:p w:rsidR="00000000" w:rsidDel="00000000" w:rsidP="00000000" w:rsidRDefault="00000000" w:rsidRPr="00000000" w14:paraId="0000000F">
      <w:pPr>
        <w:spacing w:after="180" w:lineRule="auto"/>
        <w:rPr>
          <w:rFonts w:ascii="Poppins" w:cs="Poppins" w:eastAsia="Poppins" w:hAnsi="Poppins"/>
          <w:b w:val="1"/>
          <w:bCs w:val="1"/>
          <w:color w:val="ff0000"/>
          <w:sz w:val="22"/>
          <w:szCs w:val="22"/>
        </w:rPr>
      </w:pPr>
      <w:r w:rsidDel="00000000" w:rsidR="00000000" w:rsidRPr="00000000">
        <w:rPr>
          <w:rFonts w:ascii="Poppins" w:cs="Poppins" w:eastAsia="Poppins" w:hAnsi="Poppins"/>
          <w:b w:val="1"/>
          <w:bCs w:val="1"/>
          <w:color w:val="ff0000"/>
          <w:sz w:val="22"/>
          <w:szCs w:val="22"/>
          <w:rtl w:val="0"/>
        </w:rPr>
        <w:t xml:space="preserve">Developer Requests</w:t>
      </w:r>
    </w:p>
    <w:p w:rsidR="00000000" w:rsidDel="00000000" w:rsidP="00000000" w:rsidRDefault="00000000" w:rsidRPr="00000000" w14:paraId="00000010">
      <w:pPr>
        <w:spacing w:after="180" w:lineRule="auto"/>
        <w:rPr>
          <w:rFonts w:ascii="Poppins" w:cs="Poppins" w:eastAsia="Poppins" w:hAnsi="Poppins"/>
          <w:sz w:val="22"/>
          <w:szCs w:val="22"/>
        </w:rPr>
      </w:pPr>
      <w:hyperlink r:id="rId7">
        <w:r w:rsidDel="00000000" w:rsidR="00000000" w:rsidRPr="00000000">
          <w:rPr>
            <w:rFonts w:ascii="Poppins" w:cs="Poppins" w:eastAsia="Poppins" w:hAnsi="Poppins"/>
            <w:color w:val="1155cc"/>
            <w:sz w:val="22"/>
            <w:szCs w:val="22"/>
            <w:u w:val="single"/>
            <w:rtl w:val="0"/>
          </w:rPr>
          <w:t xml:space="preserve">Inventory at the warehouse</w:t>
        </w:r>
      </w:hyperlink>
      <w:r w:rsidDel="00000000" w:rsidR="00000000" w:rsidRPr="00000000">
        <w:rPr>
          <w:rFonts w:ascii="Poppins" w:cs="Poppins" w:eastAsia="Poppins" w:hAnsi="Poppins"/>
          <w:sz w:val="22"/>
          <w:szCs w:val="22"/>
          <w:rtl w:val="0"/>
        </w:rPr>
        <w:t xml:space="preserve"> is up to date as of Sept 2. </w:t>
      </w:r>
      <w:r w:rsidDel="00000000" w:rsidR="00000000" w:rsidRPr="00000000">
        <w:rPr>
          <w:rFonts w:ascii="Poppins" w:cs="Poppins" w:eastAsia="Poppins" w:hAnsi="Poppins"/>
          <w:b w:val="1"/>
          <w:bCs w:val="1"/>
          <w:sz w:val="22"/>
          <w:szCs w:val="22"/>
          <w:u w:val="single"/>
          <w:rtl w:val="0"/>
        </w:rPr>
        <w:t xml:space="preserve">The TREMCO quantities are correct on this sheet, not on the one below. </w:t>
      </w:r>
      <w:r w:rsidDel="00000000" w:rsidR="00000000" w:rsidRPr="00000000">
        <w:rPr>
          <w:rFonts w:ascii="Poppins" w:cs="Poppins" w:eastAsia="Poppins" w:hAnsi="Poppins"/>
          <w:sz w:val="22"/>
          <w:szCs w:val="22"/>
          <w:rtl w:val="0"/>
        </w:rPr>
        <w:t xml:space="preserve">The sheet below is an explainer from our CFO on what he needs to see on his monthly reports. </w:t>
      </w:r>
    </w:p>
    <w:p w:rsidR="00000000" w:rsidDel="00000000" w:rsidP="00000000" w:rsidRDefault="00000000" w:rsidRPr="00000000" w14:paraId="00000011">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We need to continue to be able to track what’s been used on this sheet, but… </w:t>
      </w:r>
    </w:p>
    <w:p w:rsidR="00000000" w:rsidDel="00000000" w:rsidP="00000000" w:rsidRDefault="00000000" w:rsidRPr="00000000" w14:paraId="00000012">
      <w:pPr>
        <w:spacing w:after="180" w:lineRule="auto"/>
        <w:rPr>
          <w:rFonts w:ascii="Poppins" w:cs="Poppins" w:eastAsia="Poppins" w:hAnsi="Poppins"/>
          <w:b w:val="1"/>
          <w:bCs w:val="1"/>
          <w:sz w:val="22"/>
          <w:szCs w:val="22"/>
        </w:rPr>
      </w:pPr>
      <w:r w:rsidDel="00000000" w:rsidR="00000000" w:rsidRPr="00000000">
        <w:rPr>
          <w:rFonts w:ascii="Poppins" w:cs="Poppins" w:eastAsia="Poppins" w:hAnsi="Poppins"/>
          <w:b w:val="1"/>
          <w:bCs w:val="1"/>
          <w:sz w:val="22"/>
          <w:szCs w:val="22"/>
          <w:rtl w:val="0"/>
        </w:rPr>
        <w:t xml:space="preserve">TREMCO</w:t>
      </w:r>
    </w:p>
    <w:p w:rsidR="00000000" w:rsidDel="00000000" w:rsidP="00000000" w:rsidRDefault="00000000" w:rsidRPr="00000000" w14:paraId="00000013">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We need an area to track Tremco-only items. These are our highest-value items and the ones that we can directly bill back to projects. The inputs here go into the balance sheet and are essential for financial tracking specifically for Tremco items. </w:t>
      </w:r>
    </w:p>
    <w:p w:rsidR="00000000" w:rsidDel="00000000" w:rsidP="00000000" w:rsidRDefault="00000000" w:rsidRPr="00000000" w14:paraId="00000014">
      <w:pPr>
        <w:spacing w:after="180" w:lineRule="auto"/>
        <w:rPr>
          <w:rFonts w:ascii="Poppins" w:cs="Poppins" w:eastAsia="Poppins" w:hAnsi="Poppins"/>
          <w:sz w:val="22"/>
          <w:szCs w:val="22"/>
        </w:rPr>
      </w:pPr>
      <w:r w:rsidDel="00000000" w:rsidR="00000000" w:rsidRPr="00000000">
        <w:rPr>
          <w:rFonts w:ascii="Poppins" w:cs="Poppins" w:eastAsia="Poppins" w:hAnsi="Poppins"/>
          <w:sz w:val="22"/>
          <w:szCs w:val="22"/>
          <w:rtl w:val="0"/>
        </w:rPr>
        <w:t xml:space="preserve">Should we separate the Tremco items out so that we can export only that data for the CFO? </w:t>
      </w:r>
    </w:p>
    <w:p w:rsidR="00000000" w:rsidDel="00000000" w:rsidP="00000000" w:rsidRDefault="00000000" w:rsidRPr="00000000" w14:paraId="00000015">
      <w:pPr>
        <w:spacing w:after="180" w:lineRule="auto"/>
        <w:rPr>
          <w:rFonts w:ascii="Poppins" w:cs="Poppins" w:eastAsia="Poppins" w:hAnsi="Poppins"/>
          <w:sz w:val="22"/>
          <w:szCs w:val="22"/>
        </w:rPr>
      </w:pPr>
      <w:hyperlink r:id="rId8">
        <w:r w:rsidDel="00000000" w:rsidR="00000000" w:rsidRPr="00000000">
          <w:rPr>
            <w:rFonts w:ascii="Poppins" w:cs="Poppins" w:eastAsia="Poppins" w:hAnsi="Poppins"/>
            <w:color w:val="1155cc"/>
            <w:sz w:val="22"/>
            <w:szCs w:val="22"/>
            <w:u w:val="single"/>
            <w:rtl w:val="0"/>
          </w:rPr>
          <w:t xml:space="preserve">https://docs.google.com/spreadsheets/d/1obxwdF-RfFFPK6rXHLiIyerjSR4rnCM7/edit?usp=sharing&amp;ouid=102071725214584200511&amp;rtpof=true&amp;sd=true</w:t>
        </w:r>
      </w:hyperlink>
      <w:r w:rsidDel="00000000" w:rsidR="00000000" w:rsidRPr="00000000">
        <w:rPr>
          <w:rFonts w:ascii="Poppins" w:cs="Poppins" w:eastAsia="Poppins" w:hAnsi="Poppins"/>
          <w:sz w:val="22"/>
          <w:szCs w:val="22"/>
          <w:rtl w:val="0"/>
        </w:rPr>
        <w:t xml:space="preserve"> </w:t>
      </w:r>
    </w:p>
    <w:p w:rsidR="00000000" w:rsidDel="00000000" w:rsidP="00000000" w:rsidRDefault="00000000" w:rsidRPr="00000000" w14:paraId="00000016">
      <w:pPr>
        <w:pStyle w:val="Heading1"/>
        <w:spacing w:after="180" w:lineRule="auto"/>
        <w:rPr/>
      </w:pPr>
      <w:bookmarkStart w:colFirst="0" w:colLast="0" w:name="_heading=h.3ryictqbdil7" w:id="0"/>
      <w:bookmarkEnd w:id="0"/>
      <w:r w:rsidDel="00000000" w:rsidR="00000000" w:rsidRPr="00000000">
        <w:rPr>
          <w:b w:val="1"/>
          <w:bCs w:val="1"/>
          <w:rtl w:val="0"/>
        </w:rPr>
        <w:t xml:space="preserve">CREW+</w:t>
      </w:r>
      <w:r w:rsidDel="00000000" w:rsidR="00000000" w:rsidRPr="00000000">
        <w:rPr>
          <w:rtl w:val="0"/>
        </w:rPr>
        <w:t xml:space="preserve"> </w:t>
      </w:r>
    </w:p>
    <w:p w:rsidR="00000000" w:rsidDel="00000000" w:rsidP="00000000" w:rsidRDefault="00000000" w:rsidRPr="00000000" w14:paraId="00000017">
      <w:pPr>
        <w:spacing w:after="60" w:before="220" w:lineRule="auto"/>
        <w:rPr>
          <w:rFonts w:ascii="Poppins" w:cs="Poppins" w:eastAsia="Poppins" w:hAnsi="Poppins"/>
          <w:sz w:val="22"/>
          <w:szCs w:val="22"/>
        </w:rPr>
      </w:pPr>
      <w:hyperlink r:id="rId9">
        <w:r w:rsidDel="00000000" w:rsidR="00000000" w:rsidRPr="00000000">
          <w:rPr>
            <w:b w:val="1"/>
            <w:bCs w:val="1"/>
            <w:color w:val="1155cc"/>
            <w:u w:val="single"/>
            <w:rtl w:val="0"/>
          </w:rPr>
          <w:t xml:space="preserve">https://docs.google.com/spreadsheets/d/16AbPesjyoZBDwveNqBIF8PXgHBf3X2V5/edit?gid=2831343#gid=2831343</w:t>
        </w:r>
      </w:hyperlink>
      <w:r w:rsidDel="00000000" w:rsidR="00000000" w:rsidRPr="00000000">
        <w:rPr>
          <w:b w:val="1"/>
          <w:bCs w:val="1"/>
          <w:color w:val="1c1e20"/>
          <w:rtl w:val="0"/>
        </w:rPr>
        <w:t xml:space="preserve"> </w:t>
      </w:r>
      <w:r w:rsidDel="00000000" w:rsidR="00000000" w:rsidRPr="00000000">
        <w:rPr>
          <w:rtl w:val="0"/>
        </w:rPr>
      </w:r>
    </w:p>
    <w:p w:rsidR="00000000" w:rsidDel="00000000" w:rsidP="00000000" w:rsidRDefault="00000000" w:rsidRPr="00000000" w14:paraId="00000018">
      <w:pPr>
        <w:pBdr>
          <w:left w:color="14a2a4" w:space="6" w:sz="24" w:val="single"/>
        </w:pBdr>
        <w:shd w:fill="eef7f7" w:val="clear"/>
        <w:spacing w:after="120" w:before="320" w:lineRule="auto"/>
        <w:ind w:left="120" w:firstLine="0"/>
        <w:rPr>
          <w:b w:val="1"/>
          <w:bCs w:val="1"/>
          <w:color w:val="1c1e20"/>
        </w:rPr>
      </w:pPr>
      <w:r w:rsidDel="00000000" w:rsidR="00000000" w:rsidRPr="00000000">
        <w:rPr>
          <w:b w:val="1"/>
          <w:bCs w:val="1"/>
          <w:color w:val="1c1e20"/>
          <w:sz w:val="28"/>
          <w:szCs w:val="28"/>
          <w:rtl w:val="0"/>
        </w:rPr>
        <w:t xml:space="preserve">People, performance &amp; compliance (Crew+)</w:t>
      </w:r>
      <w:r w:rsidDel="00000000" w:rsidR="00000000" w:rsidRPr="00000000">
        <w:rPr>
          <w:rtl w:val="0"/>
        </w:rPr>
      </w:r>
    </w:p>
    <w:p w:rsidR="00000000" w:rsidDel="00000000" w:rsidP="00000000" w:rsidRDefault="00000000" w:rsidRPr="00000000" w14:paraId="00000019">
      <w:pPr>
        <w:spacing w:after="180" w:lineRule="auto"/>
        <w:rPr>
          <w:rFonts w:ascii="Poppins" w:cs="Poppins" w:eastAsia="Poppins" w:hAnsi="Poppins"/>
          <w:b w:val="1"/>
          <w:bCs w:val="1"/>
          <w:sz w:val="22"/>
          <w:szCs w:val="22"/>
        </w:rPr>
      </w:pPr>
      <w:r w:rsidDel="00000000" w:rsidR="00000000" w:rsidRPr="00000000">
        <w:rPr>
          <w:rFonts w:ascii="Poppins" w:cs="Poppins" w:eastAsia="Poppins" w:hAnsi="Poppins"/>
          <w:b w:val="1"/>
          <w:bCs w:val="1"/>
          <w:sz w:val="22"/>
          <w:szCs w:val="22"/>
          <w:rtl w:val="0"/>
        </w:rPr>
        <w:t xml:space="preserve">Requests </w:t>
      </w:r>
    </w:p>
    <w:p w:rsidR="00000000" w:rsidDel="00000000" w:rsidP="00000000" w:rsidRDefault="00000000" w:rsidRPr="00000000" w14:paraId="0000001A">
      <w:pPr>
        <w:spacing w:after="180" w:lineRule="auto"/>
        <w:rPr>
          <w:rFonts w:ascii="Poppins" w:cs="Poppins" w:eastAsia="Poppins" w:hAnsi="Poppins"/>
          <w:b w:val="1"/>
          <w:bCs w:val="1"/>
          <w:color w:val="ff0000"/>
          <w:sz w:val="22"/>
          <w:szCs w:val="22"/>
        </w:rPr>
      </w:pPr>
      <w:r w:rsidDel="00000000" w:rsidR="00000000" w:rsidRPr="00000000">
        <w:rPr>
          <w:rFonts w:ascii="Poppins" w:cs="Poppins" w:eastAsia="Poppins" w:hAnsi="Poppins"/>
          <w:b w:val="1"/>
          <w:bCs w:val="1"/>
          <w:color w:val="ff0000"/>
          <w:sz w:val="22"/>
          <w:szCs w:val="22"/>
          <w:rtl w:val="0"/>
        </w:rPr>
        <w:t xml:space="preserve">Developer Feedback</w:t>
      </w:r>
    </w:p>
    <w:p w:rsidR="00000000" w:rsidDel="00000000" w:rsidP="00000000" w:rsidRDefault="00000000" w:rsidRPr="00000000" w14:paraId="0000001B">
      <w:pPr>
        <w:spacing w:after="180" w:lineRule="auto"/>
        <w:rPr>
          <w:rFonts w:ascii="Poppins" w:cs="Poppins" w:eastAsia="Poppins" w:hAnsi="Poppins"/>
          <w:color w:val="ff0000"/>
          <w:sz w:val="22"/>
          <w:szCs w:val="22"/>
        </w:rPr>
      </w:pPr>
      <w:r w:rsidDel="00000000" w:rsidR="00000000" w:rsidRPr="00000000">
        <w:rPr>
          <w:rFonts w:ascii="Poppins" w:cs="Poppins" w:eastAsia="Poppins" w:hAnsi="Poppins"/>
          <w:b w:val="1"/>
          <w:bCs w:val="1"/>
          <w:color w:val="ff0000"/>
          <w:sz w:val="22"/>
          <w:szCs w:val="22"/>
          <w:rtl w:val="0"/>
        </w:rPr>
        <w:t xml:space="preserve">Developer Requests</w:t>
      </w:r>
      <w:r w:rsidDel="00000000" w:rsidR="00000000" w:rsidRPr="00000000">
        <w:rPr>
          <w:rtl w:val="0"/>
        </w:rPr>
      </w:r>
    </w:p>
    <w:p w:rsidR="00000000" w:rsidDel="00000000" w:rsidP="00000000" w:rsidRDefault="00000000" w:rsidRPr="00000000" w14:paraId="0000001C">
      <w:pPr>
        <w:pStyle w:val="Heading1"/>
        <w:spacing w:after="180" w:lineRule="auto"/>
        <w:rPr/>
      </w:pPr>
      <w:bookmarkStart w:colFirst="0" w:colLast="0" w:name="_heading=h.7auxxy6wfk48" w:id="1"/>
      <w:bookmarkEnd w:id="1"/>
      <w:r w:rsidDel="00000000" w:rsidR="00000000" w:rsidRPr="00000000">
        <w:rPr>
          <w:rtl w:val="0"/>
        </w:rPr>
        <w:t xml:space="preserve">SOP+</w:t>
      </w:r>
      <w:r w:rsidDel="00000000" w:rsidR="00000000" w:rsidRPr="00000000">
        <w:rPr>
          <w:rtl w:val="0"/>
        </w:rPr>
      </w:r>
    </w:p>
    <w:p w:rsidR="00000000" w:rsidDel="00000000" w:rsidP="00000000" w:rsidRDefault="00000000" w:rsidRPr="00000000" w14:paraId="0000001D">
      <w:pPr>
        <w:spacing w:after="60" w:before="220" w:lineRule="auto"/>
        <w:rPr>
          <w:rFonts w:ascii="Poppins" w:cs="Poppins" w:eastAsia="Poppins" w:hAnsi="Poppins"/>
          <w:b w:val="1"/>
          <w:bCs w:val="1"/>
          <w:color w:val="ff0000"/>
          <w:sz w:val="22"/>
          <w:szCs w:val="22"/>
        </w:rPr>
      </w:pPr>
      <w:hyperlink r:id="rId10">
        <w:r w:rsidDel="00000000" w:rsidR="00000000" w:rsidRPr="00000000">
          <w:rPr>
            <w:b w:val="1"/>
            <w:bCs w:val="1"/>
            <w:color w:val="1155cc"/>
            <w:u w:val="single"/>
            <w:rtl w:val="0"/>
          </w:rPr>
          <w:t xml:space="preserve">https://drive.google.com/drive/folders/1Ko9BOYn5Q-uF-c7eIfIT2GfzsNjp0V4p?usp=sharing</w:t>
        </w:r>
      </w:hyperlink>
      <w:r w:rsidDel="00000000" w:rsidR="00000000" w:rsidRPr="00000000">
        <w:rPr>
          <w:b w:val="1"/>
          <w:bCs w:val="1"/>
          <w:color w:val="1c1e20"/>
          <w:rtl w:val="0"/>
        </w:rPr>
        <w:t xml:space="preserve"> </w:t>
      </w:r>
      <w:r w:rsidDel="00000000" w:rsidR="00000000" w:rsidRPr="00000000">
        <w:rPr>
          <w:rtl w:val="0"/>
        </w:rPr>
      </w:r>
    </w:p>
    <w:p w:rsidR="00000000" w:rsidDel="00000000" w:rsidP="00000000" w:rsidRDefault="00000000" w:rsidRPr="00000000" w14:paraId="0000001E">
      <w:pPr>
        <w:spacing w:after="180" w:lineRule="auto"/>
        <w:rPr>
          <w:rFonts w:ascii="Poppins" w:cs="Poppins" w:eastAsia="Poppins" w:hAnsi="Poppins"/>
          <w:b w:val="1"/>
          <w:bCs w:val="1"/>
          <w:color w:val="ff0000"/>
          <w:sz w:val="22"/>
          <w:szCs w:val="22"/>
        </w:rPr>
      </w:pPr>
      <w:r w:rsidDel="00000000" w:rsidR="00000000" w:rsidRPr="00000000">
        <w:rPr>
          <w:rFonts w:ascii="Poppins" w:cs="Poppins" w:eastAsia="Poppins" w:hAnsi="Poppins"/>
          <w:b w:val="1"/>
          <w:bCs w:val="1"/>
          <w:color w:val="ff0000"/>
          <w:sz w:val="22"/>
          <w:szCs w:val="22"/>
          <w:rtl w:val="0"/>
        </w:rPr>
        <w:t xml:space="preserve">Developer Feedback</w:t>
      </w:r>
    </w:p>
    <w:p w:rsidR="00000000" w:rsidDel="00000000" w:rsidP="00000000" w:rsidRDefault="00000000" w:rsidRPr="00000000" w14:paraId="0000001F">
      <w:pPr>
        <w:spacing w:after="180" w:lineRule="auto"/>
        <w:rPr>
          <w:rFonts w:ascii="Poppins" w:cs="Poppins" w:eastAsia="Poppins" w:hAnsi="Poppins"/>
          <w:b w:val="1"/>
          <w:bCs w:val="1"/>
          <w:color w:val="ff0000"/>
          <w:sz w:val="22"/>
          <w:szCs w:val="22"/>
        </w:rPr>
      </w:pPr>
      <w:r w:rsidDel="00000000" w:rsidR="00000000" w:rsidRPr="00000000">
        <w:rPr>
          <w:rFonts w:ascii="Poppins" w:cs="Poppins" w:eastAsia="Poppins" w:hAnsi="Poppins"/>
          <w:b w:val="1"/>
          <w:bCs w:val="1"/>
          <w:color w:val="ff0000"/>
          <w:sz w:val="22"/>
          <w:szCs w:val="22"/>
          <w:rtl w:val="0"/>
        </w:rPr>
        <w:t xml:space="preserve">Developer Requests</w:t>
      </w:r>
    </w:p>
    <w:p w:rsidR="00000000" w:rsidDel="00000000" w:rsidP="00000000" w:rsidRDefault="00000000" w:rsidRPr="00000000" w14:paraId="00000020">
      <w:pPr>
        <w:spacing w:after="180" w:lineRule="auto"/>
        <w:ind w:left="0" w:firstLine="0"/>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1">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2">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3">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4">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5">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6">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7">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8">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9">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A">
      <w:pPr>
        <w:spacing w:after="180" w:lineRule="auto"/>
        <w:rPr>
          <w:rFonts w:ascii="Poppins" w:cs="Poppins" w:eastAsia="Poppins" w:hAnsi="Poppins"/>
          <w:color w:val="ff0000"/>
          <w:sz w:val="22"/>
          <w:szCs w:val="22"/>
        </w:rPr>
      </w:pPr>
      <w:r w:rsidDel="00000000" w:rsidR="00000000" w:rsidRPr="00000000">
        <w:rPr>
          <w:rtl w:val="0"/>
        </w:rPr>
      </w:r>
    </w:p>
    <w:p w:rsidR="00000000" w:rsidDel="00000000" w:rsidP="00000000" w:rsidRDefault="00000000" w:rsidRPr="00000000" w14:paraId="0000002B">
      <w:pPr>
        <w:spacing w:after="180" w:lineRule="auto"/>
        <w:rPr>
          <w:rFonts w:ascii="Poppins" w:cs="Poppins" w:eastAsia="Poppins" w:hAnsi="Poppins"/>
          <w:color w:val="ff0000"/>
          <w:sz w:val="22"/>
          <w:szCs w:val="22"/>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drive/folders/1Ko9BOYn5Q-uF-c7eIfIT2GfzsNjp0V4p?usp=sharing" TargetMode="External"/><Relationship Id="rId9" Type="http://schemas.openxmlformats.org/officeDocument/2006/relationships/hyperlink" Target="https://docs.google.com/spreadsheets/d/16AbPesjyoZBDwveNqBIF8PXgHBf3X2V5/edit?gid=2831343#gid=2831343"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spreadsheets/d/1EKxNsSK7GyZ3OYhTupU9XLWnv9tgj79SoyFF-jE0Ck0/edit?gid=728197960#gid=728197960" TargetMode="External"/><Relationship Id="rId8" Type="http://schemas.openxmlformats.org/officeDocument/2006/relationships/hyperlink" Target="https://docs.google.com/spreadsheets/d/1obxwdF-RfFFPK6rXHLiIyerjSR4rnCM7/edit?usp=sharing&amp;ouid=102071725214584200511&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5L2czniyYzFjgh0jQ8A2gNiBKQ==">CgMxLjAyDmguM3J5aWN0cWJkaWw3Mg5oLjdhdXh4eTZ3Zms0ODgAciExbWNTbUVlYWo3NjRMLXNPWmlHNnBTdFV3OTVvckF4dDg=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5ddf691c-409b-4a91-9a19-e39676a94c98</vt:lpwstr>
  </property>
</Properties>
</file>