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3A84" w14:textId="77777777" w:rsidR="001716A3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770B116B" wp14:editId="7EA83A31">
            <wp:extent cx="2095500" cy="2095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C746" w14:textId="77777777" w:rsidR="001716A3" w:rsidRDefault="00000000">
      <w:pPr>
        <w:spacing w:before="400"/>
        <w:jc w:val="center"/>
      </w:pPr>
      <w:r>
        <w:rPr>
          <w:b/>
          <w:bCs/>
          <w:color w:val="1A1A1A"/>
          <w:sz w:val="56"/>
          <w:szCs w:val="56"/>
        </w:rPr>
        <w:t>AB SYSTEMS TECH</w:t>
      </w:r>
    </w:p>
    <w:p w14:paraId="4957A2DE" w14:textId="77777777" w:rsidR="001716A3" w:rsidRDefault="00000000">
      <w:pPr>
        <w:jc w:val="center"/>
      </w:pPr>
      <w:r>
        <w:rPr>
          <w:b/>
          <w:bCs/>
          <w:color w:val="D32F2F"/>
          <w:sz w:val="24"/>
          <w:szCs w:val="24"/>
        </w:rPr>
        <w:t>SOLUCIONES EN SOFTWARE, HARDWARE Y SOPORTE TI</w:t>
      </w:r>
    </w:p>
    <w:p w14:paraId="421001B4" w14:textId="77777777" w:rsidR="001716A3" w:rsidRDefault="00000000">
      <w:pPr>
        <w:spacing w:before="500"/>
        <w:jc w:val="center"/>
      </w:pPr>
      <w:r>
        <w:rPr>
          <w:color w:val="1A1A1A"/>
          <w:sz w:val="28"/>
          <w:szCs w:val="28"/>
        </w:rPr>
        <w:t>Documento de Especificación y Propuesta de Plataforma Digital</w:t>
      </w:r>
    </w:p>
    <w:p w14:paraId="7B1E352C" w14:textId="77777777" w:rsidR="001716A3" w:rsidRDefault="00000000">
      <w:pPr>
        <w:spacing w:before="200"/>
        <w:jc w:val="center"/>
      </w:pPr>
      <w:r>
        <w:rPr>
          <w:i/>
          <w:iCs/>
          <w:color w:val="555555"/>
          <w:sz w:val="22"/>
          <w:szCs w:val="22"/>
        </w:rPr>
        <w:t xml:space="preserve">Sitio Web Corporativo, Portal de Clientes y Sistema de Gestión Interna (CRM, Proyectos, RRHH, </w:t>
      </w:r>
      <w:proofErr w:type="spellStart"/>
      <w:r>
        <w:rPr>
          <w:i/>
          <w:iCs/>
          <w:color w:val="555555"/>
          <w:sz w:val="22"/>
          <w:szCs w:val="22"/>
        </w:rPr>
        <w:t>Helpdesk</w:t>
      </w:r>
      <w:proofErr w:type="spellEnd"/>
      <w:r>
        <w:rPr>
          <w:i/>
          <w:iCs/>
          <w:color w:val="555555"/>
          <w:sz w:val="22"/>
          <w:szCs w:val="22"/>
        </w:rPr>
        <w:t>, Contabilidad y Facturación)</w:t>
      </w:r>
    </w:p>
    <w:p w14:paraId="50EAD092" w14:textId="6C4A0BBF" w:rsidR="001716A3" w:rsidRDefault="001716A3">
      <w:pPr>
        <w:spacing w:before="1200"/>
        <w:jc w:val="center"/>
      </w:pPr>
    </w:p>
    <w:p w14:paraId="5B5046FB" w14:textId="77777777" w:rsidR="001716A3" w:rsidRDefault="00000000">
      <w:r>
        <w:br w:type="page"/>
      </w:r>
    </w:p>
    <w:p w14:paraId="31BFF223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lastRenderedPageBreak/>
        <w:t>1. Resumen Ejecutivo</w:t>
      </w:r>
    </w:p>
    <w:p w14:paraId="2BB8F239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AB </w:t>
      </w:r>
      <w:proofErr w:type="spellStart"/>
      <w:r>
        <w:rPr>
          <w:color w:val="1A1A1A"/>
          <w:sz w:val="22"/>
          <w:szCs w:val="22"/>
        </w:rPr>
        <w:t>Systems</w:t>
      </w:r>
      <w:proofErr w:type="spellEnd"/>
      <w:r>
        <w:rPr>
          <w:color w:val="1A1A1A"/>
          <w:sz w:val="22"/>
          <w:szCs w:val="22"/>
        </w:rPr>
        <w:t xml:space="preserve"> Tech es una empresa colombiana orientada a la prestación de servicios tecnológicos integrales: desarrollo de software a medida, reparación de hardware y software, y soporte TI. Este documento define el alcance, la arquitectura y los módulos funcionales de la plataforma digital que soportará la operación comercial y de servicio de la compañía.</w:t>
      </w:r>
    </w:p>
    <w:p w14:paraId="71312F73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La plataforma contempla tres frentes complementarios: (1) un sitio web corporativo público para dar a conocer los servicios de forma profesional, (2) un portal de clientes donde estos podrán autenticarse y generar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de soporte dirigidos a los empleados, y (3) un sistema interno de gestión empresarial compuesto por los módulos de CRM, Gestión de Proyectos, Gestión de Empleados, </w:t>
      </w: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>, Contabilidad y Facturación.</w:t>
      </w:r>
    </w:p>
    <w:p w14:paraId="06F63835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El objetivo de este documento es servir como base sólida y formal para el diseño, la cotización, la planeación de fases y el desarrollo técnico de la solución.</w:t>
      </w:r>
    </w:p>
    <w:p w14:paraId="2ED6EC3F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2. Sobre la Empresa</w:t>
      </w:r>
    </w:p>
    <w:p w14:paraId="06320010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2.1 Identidad</w:t>
      </w:r>
    </w:p>
    <w:p w14:paraId="47390AC1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Nombre comercial: AB </w:t>
      </w:r>
      <w:proofErr w:type="spellStart"/>
      <w:r>
        <w:rPr>
          <w:color w:val="1A1A1A"/>
          <w:sz w:val="22"/>
          <w:szCs w:val="22"/>
        </w:rPr>
        <w:t>Systems</w:t>
      </w:r>
      <w:proofErr w:type="spellEnd"/>
      <w:r>
        <w:rPr>
          <w:color w:val="1A1A1A"/>
          <w:sz w:val="22"/>
          <w:szCs w:val="22"/>
        </w:rPr>
        <w:t xml:space="preserve"> Tech.</w:t>
      </w:r>
    </w:p>
    <w:p w14:paraId="725E56A4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Naturaleza: empresa de servicios tecnológicos con base en Colombia, con alcance global para sus servicios remotos (desarrollo de software y soporte TI) y alcance nacional para los servicios que requieren presencia física.</w:t>
      </w:r>
    </w:p>
    <w:p w14:paraId="282ECB30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2.2 Servicios Ofrecidos</w:t>
      </w:r>
    </w:p>
    <w:p w14:paraId="2635C2C9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Nota de cobertura: la reparación de hardware requiere intervención física y por lo tanto solo está disponible dentro de Colombia. El desarrollo de software a medida y el soporte TI remoto sí pueden ofrecerse a nivel global, ya que no dependen de presencia física.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1716A3" w14:paraId="5DF752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E6465" w14:textId="77777777" w:rsidR="001716A3" w:rsidRDefault="00000000"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48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E6C8E" w14:textId="77777777" w:rsidR="001716A3" w:rsidRDefault="00000000">
            <w:r>
              <w:rPr>
                <w:b/>
                <w:bCs/>
                <w:color w:val="FFFFFF"/>
              </w:rPr>
              <w:t>Cobertura</w:t>
            </w:r>
          </w:p>
        </w:tc>
      </w:tr>
      <w:tr w:rsidR="001716A3" w14:paraId="3581BA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FC2A2" w14:textId="77777777" w:rsidR="001716A3" w:rsidRDefault="00000000">
            <w:r>
              <w:rPr>
                <w:color w:val="1A1A1A"/>
              </w:rPr>
              <w:t>Desarrollo de software a medida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AA3FB" w14:textId="77777777" w:rsidR="001716A3" w:rsidRDefault="00000000">
            <w:r>
              <w:rPr>
                <w:color w:val="1A1A1A"/>
              </w:rPr>
              <w:t>Global</w:t>
            </w:r>
          </w:p>
        </w:tc>
      </w:tr>
      <w:tr w:rsidR="001716A3" w14:paraId="784E722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9D929" w14:textId="77777777" w:rsidR="001716A3" w:rsidRDefault="00000000">
            <w:r>
              <w:rPr>
                <w:color w:val="1A1A1A"/>
              </w:rPr>
              <w:t>Soporte TI remoto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CCC16" w14:textId="77777777" w:rsidR="001716A3" w:rsidRDefault="00000000">
            <w:r>
              <w:rPr>
                <w:color w:val="1A1A1A"/>
              </w:rPr>
              <w:t>Global</w:t>
            </w:r>
          </w:p>
        </w:tc>
      </w:tr>
      <w:tr w:rsidR="001716A3" w14:paraId="60FADF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E66A2" w14:textId="77777777" w:rsidR="001716A3" w:rsidRDefault="00000000">
            <w:r>
              <w:rPr>
                <w:color w:val="1A1A1A"/>
              </w:rPr>
              <w:t>Soporte TI presencial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449AB" w14:textId="77777777" w:rsidR="001716A3" w:rsidRDefault="00000000">
            <w:r>
              <w:rPr>
                <w:color w:val="1A1A1A"/>
              </w:rPr>
              <w:t>Colombia</w:t>
            </w:r>
          </w:p>
        </w:tc>
      </w:tr>
      <w:tr w:rsidR="001716A3" w14:paraId="15D2D1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CAB5C" w14:textId="77777777" w:rsidR="001716A3" w:rsidRDefault="00000000">
            <w:r>
              <w:rPr>
                <w:color w:val="1A1A1A"/>
              </w:rPr>
              <w:t>Reparación de hardware y software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69FF1" w14:textId="77777777" w:rsidR="001716A3" w:rsidRDefault="00000000">
            <w:r>
              <w:rPr>
                <w:color w:val="1A1A1A"/>
              </w:rPr>
              <w:t>Colombia (requiere intervención física del equipo)</w:t>
            </w:r>
          </w:p>
        </w:tc>
      </w:tr>
    </w:tbl>
    <w:p w14:paraId="53B2188E" w14:textId="77777777" w:rsidR="001716A3" w:rsidRDefault="001716A3">
      <w:pPr>
        <w:spacing w:after="120"/>
      </w:pPr>
    </w:p>
    <w:p w14:paraId="7264E20A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Desarrollo de software a medida para empresas y particulares.</w:t>
      </w:r>
    </w:p>
    <w:p w14:paraId="23408D66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Reparación de hardware y software (equipos de cómputo y dispositivos).</w:t>
      </w:r>
    </w:p>
    <w:p w14:paraId="7E7D4DF4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Soporte TI, tanto remoto como presencial, con seguimiento mediante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>.</w:t>
      </w:r>
    </w:p>
    <w:p w14:paraId="282489EB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2.3 Propuesta de Valor</w:t>
      </w:r>
    </w:p>
    <w:p w14:paraId="1CCBD504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lastRenderedPageBreak/>
        <w:t xml:space="preserve">AB </w:t>
      </w:r>
      <w:proofErr w:type="spellStart"/>
      <w:r>
        <w:rPr>
          <w:color w:val="1A1A1A"/>
          <w:sz w:val="22"/>
          <w:szCs w:val="22"/>
        </w:rPr>
        <w:t>Systems</w:t>
      </w:r>
      <w:proofErr w:type="spellEnd"/>
      <w:r>
        <w:rPr>
          <w:color w:val="1A1A1A"/>
          <w:sz w:val="22"/>
          <w:szCs w:val="22"/>
        </w:rPr>
        <w:t xml:space="preserve"> Tech busca diferenciarse ofreciendo una experiencia digital profesional desde el primer contacto: un sitio web que comunique confianza y claridad sobre los servicios, y un portal donde el cliente pueda dar seguimiento en tiempo real a sus solicitudes, en lugar de depender únicamente de llamadas o mensajes informales.</w:t>
      </w:r>
    </w:p>
    <w:p w14:paraId="52B7A95C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3. Objetivos del Proyecto</w:t>
      </w:r>
    </w:p>
    <w:p w14:paraId="6AE8FD05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3.1 Objetivo General</w:t>
      </w:r>
    </w:p>
    <w:p w14:paraId="073F976A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Diseñar y desarrollar una plataforma digital integral para AB </w:t>
      </w:r>
      <w:proofErr w:type="spellStart"/>
      <w:r>
        <w:rPr>
          <w:color w:val="1A1A1A"/>
          <w:sz w:val="22"/>
          <w:szCs w:val="22"/>
        </w:rPr>
        <w:t>Systems</w:t>
      </w:r>
      <w:proofErr w:type="spellEnd"/>
      <w:r>
        <w:rPr>
          <w:color w:val="1A1A1A"/>
          <w:sz w:val="22"/>
          <w:szCs w:val="22"/>
        </w:rPr>
        <w:t xml:space="preserve"> Tech que permita dar a conocer sus servicios de forma profesional, gestionar la relación con los clientes a través de un portal de autoservicio y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>, y administrar internamente la operación comercial, de proyectos, de talento humano, contable y de facturación.</w:t>
      </w:r>
    </w:p>
    <w:p w14:paraId="2DA074E2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3.2 Objetivos Específicos</w:t>
      </w:r>
    </w:p>
    <w:p w14:paraId="7FB0BE7D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Construir un sitio web corporativo responsivo que presente la empresa y sus servicios.</w:t>
      </w:r>
    </w:p>
    <w:p w14:paraId="3A88D10C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Implementar un portal de clientes con autenticación segura y creación/seguimiento de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>.</w:t>
      </w:r>
    </w:p>
    <w:p w14:paraId="2DC89B24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Desarrollar un módulo de </w:t>
      </w: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 xml:space="preserve"> para que los empleados gestionen y respondan los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generados por los clientes.</w:t>
      </w:r>
    </w:p>
    <w:p w14:paraId="03F48F7F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Implementar un CRM para el registro y seguimiento de clientes potenciales y actuales.</w:t>
      </w:r>
    </w:p>
    <w:p w14:paraId="58319F53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Implementar un módulo de Gestión de Proyectos para planificar y controlar el trabajo de desarrollo y soporte.</w:t>
      </w:r>
    </w:p>
    <w:p w14:paraId="02BA291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Implementar un módulo de Gestión de Empleados (RRHH) con perfiles, roles y permisos.</w:t>
      </w:r>
    </w:p>
    <w:p w14:paraId="3AC72D73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Implementar un módulo Contable y de Facturación integrados a las demás áreas del sistema.</w:t>
      </w:r>
    </w:p>
    <w:p w14:paraId="0627634F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Garantizar una arquitectura escalable, segura y mantenible a mediano y largo plazo.</w:t>
      </w:r>
    </w:p>
    <w:p w14:paraId="30197F9A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Ofrecer la plataforma completa (sitio web, portal de clientes y sistema interno) en español e inglés.</w:t>
      </w:r>
    </w:p>
    <w:p w14:paraId="5D410FBC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4. Alcance del Proyecto</w:t>
      </w:r>
    </w:p>
    <w:p w14:paraId="24058281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El proyecto comprende tres componentes principales que operan de forma integrada bajo una misma identidad de marca: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900"/>
        <w:gridCol w:w="2600"/>
      </w:tblGrid>
      <w:tr w:rsidR="001716A3" w14:paraId="76F28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C553A" w14:textId="77777777" w:rsidR="001716A3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9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E34B1" w14:textId="77777777" w:rsidR="001716A3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6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81AA1" w14:textId="77777777" w:rsidR="001716A3" w:rsidRDefault="00000000">
            <w:r>
              <w:rPr>
                <w:b/>
                <w:bCs/>
                <w:color w:val="FFFFFF"/>
              </w:rPr>
              <w:t>Usuarios</w:t>
            </w:r>
          </w:p>
        </w:tc>
      </w:tr>
      <w:tr w:rsidR="001716A3" w14:paraId="42A7C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DF202" w14:textId="77777777" w:rsidR="001716A3" w:rsidRDefault="00000000">
            <w:r>
              <w:rPr>
                <w:color w:val="1A1A1A"/>
              </w:rPr>
              <w:t>Sitio Web Corporativo</w:t>
            </w:r>
          </w:p>
        </w:tc>
        <w:tc>
          <w:tcPr>
            <w:tcW w:w="4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A1C8E" w14:textId="77777777" w:rsidR="001716A3" w:rsidRDefault="00000000">
            <w:r>
              <w:rPr>
                <w:color w:val="1A1A1A"/>
              </w:rPr>
              <w:t>Página pública informativa: servicios, quiénes somos, contacto y acceso al portal.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47A8" w14:textId="77777777" w:rsidR="001716A3" w:rsidRDefault="00000000">
            <w:r>
              <w:rPr>
                <w:color w:val="1A1A1A"/>
              </w:rPr>
              <w:t>Visitantes / público general</w:t>
            </w:r>
          </w:p>
        </w:tc>
      </w:tr>
      <w:tr w:rsidR="001716A3" w14:paraId="00118F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F6E0" w14:textId="77777777" w:rsidR="001716A3" w:rsidRDefault="00000000">
            <w:r>
              <w:rPr>
                <w:color w:val="1A1A1A"/>
              </w:rPr>
              <w:t>Portal de Clientes</w:t>
            </w:r>
          </w:p>
        </w:tc>
        <w:tc>
          <w:tcPr>
            <w:tcW w:w="4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C71F" w14:textId="77777777" w:rsidR="001716A3" w:rsidRDefault="00000000">
            <w:r>
              <w:rPr>
                <w:color w:val="1A1A1A"/>
              </w:rPr>
              <w:t xml:space="preserve">Sesión autenticada donde el cliente crea y da seguimiento a </w:t>
            </w:r>
            <w:proofErr w:type="gramStart"/>
            <w:r>
              <w:rPr>
                <w:color w:val="1A1A1A"/>
              </w:rPr>
              <w:t>tickets</w:t>
            </w:r>
            <w:proofErr w:type="gramEnd"/>
            <w:r>
              <w:rPr>
                <w:color w:val="1A1A1A"/>
              </w:rPr>
              <w:t xml:space="preserve"> de soporte.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F9846" w14:textId="77777777" w:rsidR="001716A3" w:rsidRDefault="00000000">
            <w:r>
              <w:rPr>
                <w:color w:val="1A1A1A"/>
              </w:rPr>
              <w:t>Clientes</w:t>
            </w:r>
          </w:p>
        </w:tc>
      </w:tr>
      <w:tr w:rsidR="001716A3" w14:paraId="373882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C5BFF" w14:textId="77777777" w:rsidR="001716A3" w:rsidRDefault="00000000">
            <w:r>
              <w:rPr>
                <w:color w:val="1A1A1A"/>
              </w:rPr>
              <w:t>Sistema Interno (</w:t>
            </w:r>
            <w:proofErr w:type="spellStart"/>
            <w:r>
              <w:rPr>
                <w:color w:val="1A1A1A"/>
              </w:rPr>
              <w:t>Backoffice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4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22745" w14:textId="77777777" w:rsidR="001716A3" w:rsidRDefault="00000000">
            <w:r>
              <w:rPr>
                <w:color w:val="1A1A1A"/>
              </w:rPr>
              <w:t xml:space="preserve">CRM, Proyectos, Empleados, </w:t>
            </w:r>
            <w:proofErr w:type="spellStart"/>
            <w:r>
              <w:rPr>
                <w:color w:val="1A1A1A"/>
              </w:rPr>
              <w:t>Helpdesk</w:t>
            </w:r>
            <w:proofErr w:type="spellEnd"/>
            <w:r>
              <w:rPr>
                <w:color w:val="1A1A1A"/>
              </w:rPr>
              <w:t>, Contabilidad y Facturación.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95D2E" w14:textId="77777777" w:rsidR="001716A3" w:rsidRDefault="00000000">
            <w:r>
              <w:rPr>
                <w:color w:val="1A1A1A"/>
              </w:rPr>
              <w:t>Empleados y administradores</w:t>
            </w:r>
          </w:p>
        </w:tc>
      </w:tr>
    </w:tbl>
    <w:p w14:paraId="0DFD062D" w14:textId="77777777" w:rsidR="001716A3" w:rsidRDefault="001716A3">
      <w:pPr>
        <w:spacing w:after="120"/>
      </w:pPr>
    </w:p>
    <w:p w14:paraId="3EE29A94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Quedan fuera del alcance inicial de este documento: aplicación móvil nativa y automatizaciones avanzadas con inteligencia artificial; estos podrán evaluarse como fases posteriores una vez esté operativo el núcleo funcional.</w:t>
      </w:r>
    </w:p>
    <w:p w14:paraId="1650FC61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5. Roles de Usuario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4100"/>
      </w:tblGrid>
      <w:tr w:rsidR="001716A3" w14:paraId="6AFC9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EDC32" w14:textId="77777777" w:rsidR="001716A3" w:rsidRDefault="00000000">
            <w:r>
              <w:rPr>
                <w:b/>
                <w:bCs/>
                <w:color w:val="FFFFFF"/>
              </w:rPr>
              <w:lastRenderedPageBreak/>
              <w:t>Rol</w:t>
            </w:r>
          </w:p>
        </w:tc>
        <w:tc>
          <w:tcPr>
            <w:tcW w:w="44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24487" w14:textId="77777777" w:rsidR="001716A3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41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BCB22" w14:textId="77777777" w:rsidR="001716A3" w:rsidRDefault="00000000">
            <w:r>
              <w:rPr>
                <w:b/>
                <w:bCs/>
                <w:color w:val="FFFFFF"/>
              </w:rPr>
              <w:t>Accesos principales</w:t>
            </w:r>
          </w:p>
        </w:tc>
      </w:tr>
      <w:tr w:rsidR="001716A3" w14:paraId="1F87B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2890A" w14:textId="77777777" w:rsidR="001716A3" w:rsidRDefault="00000000">
            <w:r>
              <w:rPr>
                <w:color w:val="1A1A1A"/>
              </w:rPr>
              <w:t>Visitante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029B7" w14:textId="77777777" w:rsidR="001716A3" w:rsidRDefault="00000000">
            <w:r>
              <w:rPr>
                <w:color w:val="1A1A1A"/>
              </w:rPr>
              <w:t>Persona que navega el sitio web sin autenticarse.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D064F" w14:textId="77777777" w:rsidR="001716A3" w:rsidRDefault="00000000">
            <w:r>
              <w:rPr>
                <w:color w:val="1A1A1A"/>
              </w:rPr>
              <w:t>Páginas públicas, formulario de contacto</w:t>
            </w:r>
          </w:p>
        </w:tc>
      </w:tr>
      <w:tr w:rsidR="001716A3" w14:paraId="0D942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C445" w14:textId="77777777" w:rsidR="001716A3" w:rsidRDefault="00000000">
            <w:r>
              <w:rPr>
                <w:color w:val="1A1A1A"/>
              </w:rPr>
              <w:t>Cliente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A600A" w14:textId="77777777" w:rsidR="001716A3" w:rsidRDefault="00000000">
            <w:r>
              <w:rPr>
                <w:color w:val="1A1A1A"/>
              </w:rPr>
              <w:t>Empresa o persona con servicios contratados.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3125C" w14:textId="77777777" w:rsidR="001716A3" w:rsidRDefault="00000000">
            <w:r>
              <w:rPr>
                <w:color w:val="1A1A1A"/>
              </w:rPr>
              <w:t xml:space="preserve">Portal de cliente, creación y consulta de </w:t>
            </w:r>
            <w:proofErr w:type="gramStart"/>
            <w:r>
              <w:rPr>
                <w:color w:val="1A1A1A"/>
              </w:rPr>
              <w:t>tickets</w:t>
            </w:r>
            <w:proofErr w:type="gramEnd"/>
            <w:r>
              <w:rPr>
                <w:color w:val="1A1A1A"/>
              </w:rPr>
              <w:t>, historial y facturas propias</w:t>
            </w:r>
          </w:p>
        </w:tc>
      </w:tr>
      <w:tr w:rsidR="001716A3" w14:paraId="02F69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E16F5" w14:textId="77777777" w:rsidR="001716A3" w:rsidRDefault="00000000">
            <w:r>
              <w:rPr>
                <w:color w:val="1A1A1A"/>
              </w:rPr>
              <w:t>Empleado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35920" w14:textId="77777777" w:rsidR="001716A3" w:rsidRDefault="00000000">
            <w:r>
              <w:rPr>
                <w:color w:val="1A1A1A"/>
              </w:rPr>
              <w:t>Técnico, desarrollador o agente de soporte.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EC2DF" w14:textId="77777777" w:rsidR="001716A3" w:rsidRDefault="00000000">
            <w:proofErr w:type="spellStart"/>
            <w:r>
              <w:rPr>
                <w:color w:val="1A1A1A"/>
              </w:rPr>
              <w:t>Helpdesk</w:t>
            </w:r>
            <w:proofErr w:type="spellEnd"/>
            <w:r>
              <w:rPr>
                <w:color w:val="1A1A1A"/>
              </w:rPr>
              <w:t>, Proyectos asignados, CRM (según permisos), registro de su propio tiempo/asistencia</w:t>
            </w:r>
          </w:p>
        </w:tc>
      </w:tr>
      <w:tr w:rsidR="001716A3" w14:paraId="623BF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33B70" w14:textId="77777777" w:rsidR="001716A3" w:rsidRDefault="00000000">
            <w:r>
              <w:rPr>
                <w:color w:val="1A1A1A"/>
              </w:rPr>
              <w:t>Administrador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C19C6" w14:textId="77777777" w:rsidR="001716A3" w:rsidRDefault="00000000">
            <w:r>
              <w:rPr>
                <w:color w:val="1A1A1A"/>
              </w:rPr>
              <w:t>Dueño(s) o responsable de la operación.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5827D" w14:textId="77777777" w:rsidR="001716A3" w:rsidRDefault="00000000">
            <w:r>
              <w:rPr>
                <w:color w:val="1A1A1A"/>
              </w:rPr>
              <w:t>Todos los módulos: CRM, Proyectos, Empleados, Contable, Facturación y configuración general</w:t>
            </w:r>
          </w:p>
        </w:tc>
      </w:tr>
    </w:tbl>
    <w:p w14:paraId="30EB7DFA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6. Arquitectura General de la Solución</w:t>
      </w:r>
    </w:p>
    <w:p w14:paraId="554CA7C0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Se propone una arquitectura por capas, separando el sitio público, el portal de clientes y el </w:t>
      </w:r>
      <w:proofErr w:type="spellStart"/>
      <w:r>
        <w:rPr>
          <w:color w:val="1A1A1A"/>
          <w:sz w:val="22"/>
          <w:szCs w:val="22"/>
        </w:rPr>
        <w:t>backoffice</w:t>
      </w:r>
      <w:proofErr w:type="spellEnd"/>
      <w:r>
        <w:rPr>
          <w:color w:val="1A1A1A"/>
          <w:sz w:val="22"/>
          <w:szCs w:val="22"/>
        </w:rPr>
        <w:t xml:space="preserve"> interno, todos consumiendo una misma capa de servicios (API) y una base de datos central, con control de acceso basado en roles (RBAC).</w:t>
      </w:r>
    </w:p>
    <w:p w14:paraId="78CC58F9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6.1 Capas de la Arquitectura</w:t>
      </w:r>
    </w:p>
    <w:p w14:paraId="527E3BB2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Capa de presentación web: sitio corporativo público y portal de clientes.</w:t>
      </w:r>
    </w:p>
    <w:p w14:paraId="4FC50397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Capa de presentación interna: panel administrativo para empleados y administradores.</w:t>
      </w:r>
    </w:p>
    <w:p w14:paraId="54278F39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Capa de API / lógica de negocio: expone los servicios de CRM, Proyectos, Empleados, </w:t>
      </w: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>, Contabilidad y Facturación.</w:t>
      </w:r>
    </w:p>
    <w:p w14:paraId="0CAE4F9B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Capa de datos: base de datos relacional central con separación lógica por módulo.</w:t>
      </w:r>
    </w:p>
    <w:p w14:paraId="1630B53E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Capa de autenticación y autorización: control de sesiones y permisos diferenciados por rol.</w:t>
      </w:r>
    </w:p>
    <w:p w14:paraId="65A5CD62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6.2 Principios de Diseño</w:t>
      </w:r>
    </w:p>
    <w:p w14:paraId="24C51BD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Arquitectura modular: cada módulo (CRM, Proyectos, </w:t>
      </w: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>, etc.) se diseña de forma desacoplada para poder evolucionar de forma independiente.</w:t>
      </w:r>
    </w:p>
    <w:p w14:paraId="38C9EEE2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Seguridad por diseño: cifrado de contraseñas, control de acceso por rol y registro de auditoría en operaciones sensibles (facturación, contabilidad).</w:t>
      </w:r>
    </w:p>
    <w:p w14:paraId="35DE1D8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Escalabilidad progresiva: iniciar con una infraestructura de bajo costo y escalar según el crecimiento del volumen de clientes y empleados.</w:t>
      </w:r>
    </w:p>
    <w:p w14:paraId="251FC48C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7. Módulos Funcionales</w:t>
      </w:r>
    </w:p>
    <w:p w14:paraId="4EC3F60A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7.1 Sitio Web Corporativo</w:t>
      </w:r>
    </w:p>
    <w:p w14:paraId="4EC2CCE7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Página pública que presenta a AB </w:t>
      </w:r>
      <w:proofErr w:type="spellStart"/>
      <w:r>
        <w:rPr>
          <w:color w:val="1A1A1A"/>
          <w:sz w:val="22"/>
          <w:szCs w:val="22"/>
        </w:rPr>
        <w:t>Systems</w:t>
      </w:r>
      <w:proofErr w:type="spellEnd"/>
      <w:r>
        <w:rPr>
          <w:color w:val="1A1A1A"/>
          <w:sz w:val="22"/>
          <w:szCs w:val="22"/>
        </w:rPr>
        <w:t xml:space="preserve"> Tech de forma profesional, con las siguientes secciones:</w:t>
      </w:r>
    </w:p>
    <w:p w14:paraId="223B89A5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Inicio: propuesta de valor y resumen de servicios.</w:t>
      </w:r>
    </w:p>
    <w:p w14:paraId="611C3C9B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Servicios: desarrollo a medida, reparación de hardware/software y soporte TI, cada uno con su detalle. Debe indicarse claramente la cobertura de cada servicio: desarrollo de software y soporte TI </w:t>
      </w:r>
      <w:proofErr w:type="gramStart"/>
      <w:r>
        <w:rPr>
          <w:color w:val="1A1A1A"/>
          <w:sz w:val="22"/>
          <w:szCs w:val="22"/>
        </w:rPr>
        <w:t>remoto disponibles</w:t>
      </w:r>
      <w:proofErr w:type="gramEnd"/>
      <w:r>
        <w:rPr>
          <w:color w:val="1A1A1A"/>
          <w:sz w:val="22"/>
          <w:szCs w:val="22"/>
        </w:rPr>
        <w:t xml:space="preserve"> a nivel global, mientras que la reparación de hardware y el soporte presencial aplican solo dentro de Colombia.</w:t>
      </w:r>
    </w:p>
    <w:p w14:paraId="134DF2F5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lastRenderedPageBreak/>
        <w:t>Quiénes somos: misión, visión y datos de contacto de la empresa.</w:t>
      </w:r>
    </w:p>
    <w:p w14:paraId="306E6304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Contacto: formulario de contacto y datos de ubicación/atención.</w:t>
      </w:r>
    </w:p>
    <w:p w14:paraId="15D96B45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Acceso al portal: botón de inicio de sesión / registro para clientes.</w:t>
      </w:r>
    </w:p>
    <w:p w14:paraId="50F4EF3C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Selector de idioma: todo el contenido del sitio disponible en español e inglés.</w:t>
      </w:r>
    </w:p>
    <w:p w14:paraId="5F8AC156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 xml:space="preserve">7.2 Portal de Clientes y </w:t>
      </w:r>
      <w:proofErr w:type="spellStart"/>
      <w:r>
        <w:rPr>
          <w:b/>
          <w:bCs/>
          <w:color w:val="D32F2F"/>
          <w:sz w:val="24"/>
          <w:szCs w:val="24"/>
        </w:rPr>
        <w:t>Helpdesk</w:t>
      </w:r>
      <w:proofErr w:type="spellEnd"/>
    </w:p>
    <w:p w14:paraId="6927F9B3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Módulo central de atención al cliente. El cliente inicia sesión, crea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describiendo su necesidad (soporte técnico, reparación, solicitud de desarrollo) y da seguimiento al estado de cada uno.</w:t>
      </w:r>
    </w:p>
    <w:p w14:paraId="3DA332BA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Registro e inicio de sesión de clientes.</w:t>
      </w:r>
    </w:p>
    <w:p w14:paraId="38DDD639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Creación de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con categoría, prioridad y adjuntos.</w:t>
      </w:r>
    </w:p>
    <w:p w14:paraId="31701B94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Historial de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y estado en tiempo real (abierto, en proceso, resuelto, cerrado).</w:t>
      </w:r>
    </w:p>
    <w:p w14:paraId="34DED28F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Notificaciones al cliente ante cambios de estado o respuestas del empleado.</w:t>
      </w:r>
    </w:p>
    <w:p w14:paraId="634090F6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Vista de </w:t>
      </w: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 xml:space="preserve"> para empleados: bandeja de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>, asignación, priorización y respuesta.</w:t>
      </w:r>
    </w:p>
    <w:p w14:paraId="3F06257A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Métricas de soporte: tiempo de respuesta y de resolución por </w:t>
      </w:r>
      <w:proofErr w:type="gramStart"/>
      <w:r>
        <w:rPr>
          <w:color w:val="1A1A1A"/>
          <w:sz w:val="22"/>
          <w:szCs w:val="22"/>
        </w:rPr>
        <w:t>ticket</w:t>
      </w:r>
      <w:proofErr w:type="gramEnd"/>
      <w:r>
        <w:rPr>
          <w:color w:val="1A1A1A"/>
          <w:sz w:val="22"/>
          <w:szCs w:val="22"/>
        </w:rPr>
        <w:t>.</w:t>
      </w:r>
    </w:p>
    <w:p w14:paraId="69D899AD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7.3 CRM (Gestión de Clientes)</w:t>
      </w:r>
    </w:p>
    <w:p w14:paraId="358C7251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Módulo interno para que el equipo comercial y de soporte gestione la relación con clientes potenciales y actuales.</w:t>
      </w:r>
    </w:p>
    <w:p w14:paraId="680A598D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Registro de clientes potenciales (leads) y clientes actuales.</w:t>
      </w:r>
    </w:p>
    <w:p w14:paraId="701A650A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Historial de interacciones: llamadas, correos, reuniones y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asociados.</w:t>
      </w:r>
    </w:p>
    <w:p w14:paraId="3FA32346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Seguimiento de oportunidades comerciales por etapas (contacto, propuesta, cierre).</w:t>
      </w:r>
    </w:p>
    <w:p w14:paraId="708D0AF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Segmentación de clientes por tipo de servicio contratado.</w:t>
      </w:r>
    </w:p>
    <w:p w14:paraId="6DEAC46D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7.4 Gestión de Proyectos</w:t>
      </w:r>
    </w:p>
    <w:p w14:paraId="627E7F02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Módulo para planificar y controlar el trabajo de desarrollo de software y las labores de soporte/reparación que se manejen como proyecto.</w:t>
      </w:r>
    </w:p>
    <w:p w14:paraId="29DB61D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Creación de proyectos asociados a un cliente y/o a un </w:t>
      </w:r>
      <w:proofErr w:type="gramStart"/>
      <w:r>
        <w:rPr>
          <w:color w:val="1A1A1A"/>
          <w:sz w:val="22"/>
          <w:szCs w:val="22"/>
        </w:rPr>
        <w:t>ticket</w:t>
      </w:r>
      <w:proofErr w:type="gramEnd"/>
      <w:r>
        <w:rPr>
          <w:color w:val="1A1A1A"/>
          <w:sz w:val="22"/>
          <w:szCs w:val="22"/>
        </w:rPr>
        <w:t>.</w:t>
      </w:r>
    </w:p>
    <w:p w14:paraId="60456772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Tareas con responsables, fechas y estado (pendiente, en curso, finalizada).</w:t>
      </w:r>
    </w:p>
    <w:p w14:paraId="619E614B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Tablero visual tipo Kanban para seguimiento del equipo.</w:t>
      </w:r>
    </w:p>
    <w:p w14:paraId="14077522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Registro de horas y avance por proyecto.</w:t>
      </w:r>
    </w:p>
    <w:p w14:paraId="7D2548A1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7.5 Gestión de Empleados (RRHH)</w:t>
      </w:r>
    </w:p>
    <w:p w14:paraId="1A6039EF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Módulo administrativo para el control del personal de AB </w:t>
      </w:r>
      <w:proofErr w:type="spellStart"/>
      <w:r>
        <w:rPr>
          <w:color w:val="1A1A1A"/>
          <w:sz w:val="22"/>
          <w:szCs w:val="22"/>
        </w:rPr>
        <w:t>Systems</w:t>
      </w:r>
      <w:proofErr w:type="spellEnd"/>
      <w:r>
        <w:rPr>
          <w:color w:val="1A1A1A"/>
          <w:sz w:val="22"/>
          <w:szCs w:val="22"/>
        </w:rPr>
        <w:t xml:space="preserve"> Tech.</w:t>
      </w:r>
    </w:p>
    <w:p w14:paraId="789B3999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Perfiles de empleados: datos de contacto, cargo y área.</w:t>
      </w:r>
    </w:p>
    <w:p w14:paraId="75FD9020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Asignación de roles y permisos dentro del sistema.</w:t>
      </w:r>
    </w:p>
    <w:p w14:paraId="1B8F0B0C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Asignación de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y proyectos por empleado.</w:t>
      </w:r>
    </w:p>
    <w:p w14:paraId="59A782BB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Panel de carga de trabajo por empleado (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 xml:space="preserve"> y proyectos activos).</w:t>
      </w:r>
    </w:p>
    <w:p w14:paraId="0A4F22B1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7.6 Control de Tiempo (Asistencia y Horas Laboradas)</w:t>
      </w:r>
    </w:p>
    <w:p w14:paraId="18F2A337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Módulo complementario a la Gestión de Empleados, enfocado en el registro y control del tiempo trabajado por cada empleado.</w:t>
      </w:r>
    </w:p>
    <w:p w14:paraId="2F6C3053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lastRenderedPageBreak/>
        <w:t>Registro de entrada y salida (marcación) desde el sistema interno.</w:t>
      </w:r>
    </w:p>
    <w:p w14:paraId="6486B49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Cálculo automático de horas trabajadas por día, semana y mes.</w:t>
      </w:r>
    </w:p>
    <w:p w14:paraId="1ECB2042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Registro de horas por proyecto y por </w:t>
      </w:r>
      <w:proofErr w:type="gramStart"/>
      <w:r>
        <w:rPr>
          <w:color w:val="1A1A1A"/>
          <w:sz w:val="22"/>
          <w:szCs w:val="22"/>
        </w:rPr>
        <w:t>ticket</w:t>
      </w:r>
      <w:proofErr w:type="gramEnd"/>
      <w:r>
        <w:rPr>
          <w:color w:val="1A1A1A"/>
          <w:sz w:val="22"/>
          <w:szCs w:val="22"/>
        </w:rPr>
        <w:t xml:space="preserve">, permitiendo cruzar el tiempo invertido con el módulo de Proyectos y </w:t>
      </w: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>.</w:t>
      </w:r>
    </w:p>
    <w:p w14:paraId="71A1532C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Control de novedades: llegadas tarde, permisos, incapacidades y horas extra.</w:t>
      </w:r>
    </w:p>
    <w:p w14:paraId="5500BEF6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Reportes de asistencia y productividad por empleado, disponibles para Administradores.</w:t>
      </w:r>
    </w:p>
    <w:p w14:paraId="18AAC680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Base para el cálculo de nómina, integrable a futuro con el módulo Contable.</w:t>
      </w:r>
    </w:p>
    <w:p w14:paraId="6A8DDBE3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7.7 Módulo Contable</w:t>
      </w:r>
    </w:p>
    <w:p w14:paraId="5F3986EE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Módulo de soporte a la operación financiera básica de la empresa.</w:t>
      </w:r>
    </w:p>
    <w:p w14:paraId="3CFA2EC7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Registro de ingresos y egresos asociados a los servicios prestados.</w:t>
      </w:r>
    </w:p>
    <w:p w14:paraId="64E16BB9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Consolidación de información contable proveniente de la facturación.</w:t>
      </w:r>
    </w:p>
    <w:p w14:paraId="36EE737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Reportes financieros básicos (ingresos por periodo, por tipo de servicio, por cliente).</w:t>
      </w:r>
    </w:p>
    <w:p w14:paraId="74D0A592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7.8 Facturación</w:t>
      </w:r>
    </w:p>
    <w:p w14:paraId="036CD039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Módulo encargado de generar y administrar la facturación de los servicios prestados a los clientes.</w:t>
      </w:r>
    </w:p>
    <w:p w14:paraId="007CC9B1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Generación de facturas asociadas a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>, proyectos o servicios puntuales.</w:t>
      </w:r>
    </w:p>
    <w:p w14:paraId="4E523A81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Estados de factura: pendiente, pagada, vencida.</w:t>
      </w:r>
    </w:p>
    <w:p w14:paraId="439B5156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Historial de facturación visible para el cliente desde su portal.</w:t>
      </w:r>
    </w:p>
    <w:p w14:paraId="388C39D1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Integración con el módulo Contable para el registro automático de ingresos.</w:t>
      </w:r>
    </w:p>
    <w:p w14:paraId="7692DE24" w14:textId="77777777" w:rsidR="001716A3" w:rsidRDefault="00000000">
      <w:pPr>
        <w:pStyle w:val="Ttulo3"/>
        <w:spacing w:before="200" w:after="100"/>
      </w:pPr>
      <w:r>
        <w:rPr>
          <w:b/>
          <w:bCs/>
          <w:color w:val="1A1A1A"/>
          <w:sz w:val="22"/>
          <w:szCs w:val="22"/>
        </w:rPr>
        <w:t>7.8.1 Métodos de Pago</w:t>
      </w:r>
    </w:p>
    <w:p w14:paraId="7B60F566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>El módulo de Facturación integrará medios de pago nacionales e internacionales, permitiendo que el cliente pague directamente desde su portal: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4900"/>
      </w:tblGrid>
      <w:tr w:rsidR="001716A3" w14:paraId="15358E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340AA" w14:textId="77777777" w:rsidR="001716A3" w:rsidRDefault="00000000">
            <w:r>
              <w:rPr>
                <w:b/>
                <w:bCs/>
                <w:color w:val="FFFFFF"/>
              </w:rPr>
              <w:t>Ámbito</w:t>
            </w:r>
          </w:p>
        </w:tc>
        <w:tc>
          <w:tcPr>
            <w:tcW w:w="26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4A846" w14:textId="77777777" w:rsidR="001716A3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49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8828F" w14:textId="77777777" w:rsidR="001716A3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716A3" w14:paraId="07CDEC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1D8D" w14:textId="77777777" w:rsidR="001716A3" w:rsidRDefault="00000000">
            <w:r>
              <w:rPr>
                <w:color w:val="1A1A1A"/>
              </w:rPr>
              <w:t>Nacional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8F74" w14:textId="77777777" w:rsidR="001716A3" w:rsidRDefault="00000000">
            <w:r>
              <w:rPr>
                <w:color w:val="1A1A1A"/>
              </w:rPr>
              <w:t>PSE (Pagos Seguros en Línea)</w:t>
            </w:r>
          </w:p>
        </w:tc>
        <w:tc>
          <w:tcPr>
            <w:tcW w:w="4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B17D4" w14:textId="77777777" w:rsidR="001716A3" w:rsidRDefault="00000000">
            <w:r>
              <w:rPr>
                <w:color w:val="1A1A1A"/>
              </w:rPr>
              <w:t>Pago mediante PSE a través de una pasarela de pagos, permitiendo débito directo desde cualquier banco colombiano afiliado (no limitado a una sola entidad), con confirmación automática del estado del pago en la factura.</w:t>
            </w:r>
          </w:p>
        </w:tc>
      </w:tr>
      <w:tr w:rsidR="001716A3" w14:paraId="0E921C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2EEBD" w14:textId="77777777" w:rsidR="001716A3" w:rsidRDefault="00000000">
            <w:r>
              <w:rPr>
                <w:color w:val="1A1A1A"/>
              </w:rPr>
              <w:t>Nacional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D6FD9" w14:textId="77777777" w:rsidR="001716A3" w:rsidRDefault="00000000">
            <w:r>
              <w:rPr>
                <w:color w:val="1A1A1A"/>
              </w:rPr>
              <w:t>Llave</w:t>
            </w:r>
          </w:p>
        </w:tc>
        <w:tc>
          <w:tcPr>
            <w:tcW w:w="4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8B199" w14:textId="77777777" w:rsidR="001716A3" w:rsidRDefault="00000000">
            <w:r>
              <w:rPr>
                <w:color w:val="1A1A1A"/>
              </w:rPr>
              <w:t>Pago mediante Llave (transferencia interbancaria inmediata usando un alias/llave de Bancolombia), como alternativa ágil de pago nacional.</w:t>
            </w:r>
          </w:p>
        </w:tc>
      </w:tr>
      <w:tr w:rsidR="001716A3" w14:paraId="6746C4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41754" w14:textId="77777777" w:rsidR="001716A3" w:rsidRDefault="00000000">
            <w:r>
              <w:rPr>
                <w:color w:val="1A1A1A"/>
              </w:rPr>
              <w:t>Internacional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FC031" w14:textId="77777777" w:rsidR="001716A3" w:rsidRDefault="00000000">
            <w:r>
              <w:rPr>
                <w:color w:val="1A1A1A"/>
              </w:rPr>
              <w:t>PayPal</w:t>
            </w:r>
          </w:p>
        </w:tc>
        <w:tc>
          <w:tcPr>
            <w:tcW w:w="4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E6FF" w14:textId="77777777" w:rsidR="001716A3" w:rsidRDefault="00000000">
            <w:r>
              <w:rPr>
                <w:color w:val="1A1A1A"/>
              </w:rPr>
              <w:t>Pagos internacionales a través de una cuenta PayPal empresarial reconocida/verificada, para clientes fuera de Colombia.</w:t>
            </w:r>
          </w:p>
        </w:tc>
      </w:tr>
      <w:tr w:rsidR="001716A3" w14:paraId="04CAFD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19E2B" w14:textId="77777777" w:rsidR="001716A3" w:rsidRDefault="00000000">
            <w:r>
              <w:rPr>
                <w:color w:val="1A1A1A"/>
              </w:rPr>
              <w:t>Internacional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D9702" w14:textId="77777777" w:rsidR="001716A3" w:rsidRDefault="00000000">
            <w:r>
              <w:rPr>
                <w:color w:val="1A1A1A"/>
              </w:rPr>
              <w:t>Wise Business</w:t>
            </w:r>
          </w:p>
        </w:tc>
        <w:tc>
          <w:tcPr>
            <w:tcW w:w="4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71B30" w14:textId="77777777" w:rsidR="001716A3" w:rsidRDefault="00000000">
            <w:r>
              <w:rPr>
                <w:color w:val="1A1A1A"/>
              </w:rPr>
              <w:t>Cuenta de empresa internacional para cobrar en más de 20 divisas (USD, EUR, GBP, etc.) con tipo de cambio real de mercado, facturas y links de pago, e integración por API para conciliar automáticamente el estado del pago.</w:t>
            </w:r>
          </w:p>
        </w:tc>
      </w:tr>
    </w:tbl>
    <w:p w14:paraId="7A602B45" w14:textId="77777777" w:rsidR="001716A3" w:rsidRDefault="001716A3">
      <w:pPr>
        <w:spacing w:after="120"/>
      </w:pPr>
    </w:p>
    <w:p w14:paraId="5668FA8A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lastRenderedPageBreak/>
        <w:t>En todos los casos, la confirmación del pago debe reflejarse automáticamente en el estado de la factura y generar el registro correspondiente en el módulo Contable.</w:t>
      </w:r>
    </w:p>
    <w:p w14:paraId="14605F5F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8. Requisitos No Funcionales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00"/>
      </w:tblGrid>
      <w:tr w:rsidR="001716A3" w14:paraId="440B1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76DD1" w14:textId="77777777" w:rsidR="001716A3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71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CCE81" w14:textId="77777777" w:rsidR="001716A3" w:rsidRDefault="00000000">
            <w:r>
              <w:rPr>
                <w:b/>
                <w:bCs/>
                <w:color w:val="FFFFFF"/>
              </w:rPr>
              <w:t>Requisito</w:t>
            </w:r>
          </w:p>
        </w:tc>
      </w:tr>
      <w:tr w:rsidR="001716A3" w14:paraId="3A892C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D848C" w14:textId="77777777" w:rsidR="001716A3" w:rsidRDefault="00000000">
            <w:r>
              <w:rPr>
                <w:color w:val="1A1A1A"/>
              </w:rPr>
              <w:t>Seguridad</w:t>
            </w:r>
          </w:p>
        </w:tc>
        <w:tc>
          <w:tcPr>
            <w:tcW w:w="7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2EDCA" w14:textId="77777777" w:rsidR="001716A3" w:rsidRDefault="00000000">
            <w:r>
              <w:rPr>
                <w:color w:val="1A1A1A"/>
              </w:rPr>
              <w:t>Autenticación segura, contraseñas cifradas, control de acceso por rol (RBAC) y registro de auditoría en módulos contable y de facturación.</w:t>
            </w:r>
          </w:p>
        </w:tc>
      </w:tr>
      <w:tr w:rsidR="001716A3" w14:paraId="3C733D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9C809" w14:textId="77777777" w:rsidR="001716A3" w:rsidRDefault="00000000">
            <w:r>
              <w:rPr>
                <w:color w:val="1A1A1A"/>
              </w:rPr>
              <w:t>Disponibilidad</w:t>
            </w:r>
          </w:p>
        </w:tc>
        <w:tc>
          <w:tcPr>
            <w:tcW w:w="7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BE740" w14:textId="77777777" w:rsidR="001716A3" w:rsidRDefault="00000000">
            <w:r>
              <w:rPr>
                <w:color w:val="1A1A1A"/>
              </w:rPr>
              <w:t xml:space="preserve">La plataforma debe estar disponible de forma continua, priorizando el portal de clientes y el </w:t>
            </w:r>
            <w:proofErr w:type="spellStart"/>
            <w:r>
              <w:rPr>
                <w:color w:val="1A1A1A"/>
              </w:rPr>
              <w:t>Helpdesk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1716A3" w14:paraId="6E32BE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A4426" w14:textId="77777777" w:rsidR="001716A3" w:rsidRDefault="00000000">
            <w:r>
              <w:rPr>
                <w:color w:val="1A1A1A"/>
              </w:rPr>
              <w:t>Usabilidad</w:t>
            </w:r>
          </w:p>
        </w:tc>
        <w:tc>
          <w:tcPr>
            <w:tcW w:w="7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52400" w14:textId="77777777" w:rsidR="001716A3" w:rsidRDefault="00000000">
            <w:r>
              <w:rPr>
                <w:color w:val="1A1A1A"/>
              </w:rPr>
              <w:t>Interfaz clara y profesional, adaptada a dispositivos móviles y de escritorio.</w:t>
            </w:r>
          </w:p>
        </w:tc>
      </w:tr>
      <w:tr w:rsidR="001716A3" w14:paraId="38323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CB4C5" w14:textId="77777777" w:rsidR="001716A3" w:rsidRDefault="00000000">
            <w:r>
              <w:rPr>
                <w:color w:val="1A1A1A"/>
              </w:rPr>
              <w:t>Idioma</w:t>
            </w:r>
          </w:p>
        </w:tc>
        <w:tc>
          <w:tcPr>
            <w:tcW w:w="7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FC702" w14:textId="77777777" w:rsidR="001716A3" w:rsidRDefault="00000000">
            <w:r>
              <w:rPr>
                <w:color w:val="1A1A1A"/>
              </w:rPr>
              <w:t>La plataforma (sitio web, portal de clientes y sistema interno) debe estar disponible en español e inglés, con selector de idioma para el usuario.</w:t>
            </w:r>
          </w:p>
        </w:tc>
      </w:tr>
      <w:tr w:rsidR="001716A3" w14:paraId="6511DC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9C48" w14:textId="77777777" w:rsidR="001716A3" w:rsidRDefault="00000000">
            <w:r>
              <w:rPr>
                <w:color w:val="1A1A1A"/>
              </w:rPr>
              <w:t>Escalabilidad</w:t>
            </w:r>
          </w:p>
        </w:tc>
        <w:tc>
          <w:tcPr>
            <w:tcW w:w="7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C61D4" w14:textId="77777777" w:rsidR="001716A3" w:rsidRDefault="00000000">
            <w:r>
              <w:rPr>
                <w:color w:val="1A1A1A"/>
              </w:rPr>
              <w:t xml:space="preserve">Capacidad de crecer en número de clientes, empleados y </w:t>
            </w:r>
            <w:proofErr w:type="gramStart"/>
            <w:r>
              <w:rPr>
                <w:color w:val="1A1A1A"/>
              </w:rPr>
              <w:t>tickets</w:t>
            </w:r>
            <w:proofErr w:type="gramEnd"/>
            <w:r>
              <w:rPr>
                <w:color w:val="1A1A1A"/>
              </w:rPr>
              <w:t xml:space="preserve"> sin rediseñar la arquitectura base.</w:t>
            </w:r>
          </w:p>
        </w:tc>
      </w:tr>
      <w:tr w:rsidR="001716A3" w14:paraId="5DC5C0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8F0EF" w14:textId="77777777" w:rsidR="001716A3" w:rsidRDefault="00000000">
            <w:r>
              <w:rPr>
                <w:color w:val="1A1A1A"/>
              </w:rPr>
              <w:t>Mantenibilidad</w:t>
            </w:r>
          </w:p>
        </w:tc>
        <w:tc>
          <w:tcPr>
            <w:tcW w:w="7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FFDBA" w14:textId="77777777" w:rsidR="001716A3" w:rsidRDefault="00000000">
            <w:r>
              <w:rPr>
                <w:color w:val="1A1A1A"/>
              </w:rPr>
              <w:t>Código modular y documentado que permita evolucionar cada módulo de forma independiente.</w:t>
            </w:r>
          </w:p>
        </w:tc>
      </w:tr>
    </w:tbl>
    <w:p w14:paraId="06893321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9. Stack Tecnológico Propuesto</w:t>
      </w:r>
    </w:p>
    <w:p w14:paraId="587B3993" w14:textId="77777777" w:rsidR="001716A3" w:rsidRDefault="00000000">
      <w:pPr>
        <w:spacing w:after="160" w:line="300" w:lineRule="auto"/>
        <w:jc w:val="both"/>
      </w:pPr>
      <w:r>
        <w:rPr>
          <w:color w:val="1A1A1A"/>
          <w:sz w:val="22"/>
          <w:szCs w:val="22"/>
        </w:rPr>
        <w:t xml:space="preserve">Se propone un </w:t>
      </w:r>
      <w:proofErr w:type="spellStart"/>
      <w:r>
        <w:rPr>
          <w:color w:val="1A1A1A"/>
          <w:sz w:val="22"/>
          <w:szCs w:val="22"/>
        </w:rPr>
        <w:t>stack</w:t>
      </w:r>
      <w:proofErr w:type="spellEnd"/>
      <w:r>
        <w:rPr>
          <w:color w:val="1A1A1A"/>
          <w:sz w:val="22"/>
          <w:szCs w:val="22"/>
        </w:rPr>
        <w:t xml:space="preserve"> moderno, coherente entre sí y orientado a un despliegue con costos controlados en etapas iniciales: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0"/>
      </w:tblGrid>
      <w:tr w:rsidR="001716A3" w14:paraId="4691E5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CAC46" w14:textId="77777777" w:rsidR="001716A3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6500" w:type="dxa"/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9B42D" w14:textId="77777777" w:rsidR="001716A3" w:rsidRDefault="00000000">
            <w:r>
              <w:rPr>
                <w:b/>
                <w:bCs/>
                <w:color w:val="FFFFFF"/>
              </w:rPr>
              <w:t>Tecnología propuesta</w:t>
            </w:r>
          </w:p>
        </w:tc>
      </w:tr>
      <w:tr w:rsidR="001716A3" w14:paraId="74FD6A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AB66C" w14:textId="77777777" w:rsidR="001716A3" w:rsidRDefault="00000000">
            <w:proofErr w:type="spellStart"/>
            <w:r>
              <w:rPr>
                <w:color w:val="1A1A1A"/>
              </w:rPr>
              <w:t>Frontend</w:t>
            </w:r>
            <w:proofErr w:type="spellEnd"/>
            <w:r>
              <w:rPr>
                <w:color w:val="1A1A1A"/>
              </w:rPr>
              <w:t xml:space="preserve"> (Sitio web y Portal)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53FCD" w14:textId="77777777" w:rsidR="001716A3" w:rsidRDefault="00000000">
            <w:r>
              <w:rPr>
                <w:color w:val="1A1A1A"/>
              </w:rPr>
              <w:t>Next.js (</w:t>
            </w:r>
            <w:proofErr w:type="spellStart"/>
            <w:r>
              <w:rPr>
                <w:color w:val="1A1A1A"/>
              </w:rPr>
              <w:t>React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1716A3" w14:paraId="494A5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AC1B6" w14:textId="77777777" w:rsidR="001716A3" w:rsidRDefault="00000000">
            <w:proofErr w:type="spellStart"/>
            <w:r>
              <w:rPr>
                <w:color w:val="1A1A1A"/>
              </w:rPr>
              <w:t>Backend</w:t>
            </w:r>
            <w:proofErr w:type="spellEnd"/>
            <w:r>
              <w:rPr>
                <w:color w:val="1A1A1A"/>
              </w:rPr>
              <w:t xml:space="preserve"> / API</w:t>
            </w:r>
          </w:p>
        </w:tc>
        <w:tc>
          <w:tcPr>
            <w:tcW w:w="6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639F6" w14:textId="77777777" w:rsidR="001716A3" w:rsidRDefault="00000000">
            <w:r>
              <w:rPr>
                <w:color w:val="1A1A1A"/>
              </w:rPr>
              <w:t>Spring Boot (Java 21) con arquitectura hexagonal</w:t>
            </w:r>
          </w:p>
        </w:tc>
      </w:tr>
      <w:tr w:rsidR="001716A3" w14:paraId="6CD0FE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5BE9C" w14:textId="77777777" w:rsidR="001716A3" w:rsidRDefault="00000000">
            <w:r>
              <w:rPr>
                <w:color w:val="1A1A1A"/>
              </w:rPr>
              <w:t>Base de datos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E4C47" w14:textId="77777777" w:rsidR="001716A3" w:rsidRDefault="00000000">
            <w:r>
              <w:rPr>
                <w:color w:val="1A1A1A"/>
              </w:rPr>
              <w:t>PostgreSQL</w:t>
            </w:r>
          </w:p>
        </w:tc>
      </w:tr>
      <w:tr w:rsidR="001716A3" w14:paraId="74B583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1DB91" w14:textId="77777777" w:rsidR="001716A3" w:rsidRDefault="00000000">
            <w:r>
              <w:rPr>
                <w:color w:val="1A1A1A"/>
              </w:rPr>
              <w:t>Autenticación</w:t>
            </w:r>
          </w:p>
        </w:tc>
        <w:tc>
          <w:tcPr>
            <w:tcW w:w="6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10625" w14:textId="77777777" w:rsidR="001716A3" w:rsidRDefault="00000000">
            <w:r>
              <w:rPr>
                <w:color w:val="1A1A1A"/>
              </w:rPr>
              <w:t>JWT / gestión de sesiones con roles diferenciados</w:t>
            </w:r>
          </w:p>
        </w:tc>
      </w:tr>
      <w:tr w:rsidR="001716A3" w14:paraId="7EA58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BBE5F" w14:textId="77777777" w:rsidR="001716A3" w:rsidRDefault="00000000">
            <w:r>
              <w:rPr>
                <w:color w:val="1A1A1A"/>
              </w:rPr>
              <w:t>Internacionalización (i18n)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33DC6" w14:textId="77777777" w:rsidR="001716A3" w:rsidRDefault="00000000">
            <w:r>
              <w:rPr>
                <w:color w:val="1A1A1A"/>
              </w:rPr>
              <w:t>Librería de i18n en Next.js (</w:t>
            </w:r>
            <w:proofErr w:type="spellStart"/>
            <w:r>
              <w:rPr>
                <w:color w:val="1A1A1A"/>
              </w:rPr>
              <w:t>next-intl</w:t>
            </w:r>
            <w:proofErr w:type="spellEnd"/>
            <w:r>
              <w:rPr>
                <w:color w:val="1A1A1A"/>
              </w:rPr>
              <w:t xml:space="preserve"> / next-i18next) para español e inglés</w:t>
            </w:r>
          </w:p>
        </w:tc>
      </w:tr>
      <w:tr w:rsidR="001716A3" w14:paraId="1F4A30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99CA5" w14:textId="77777777" w:rsidR="001716A3" w:rsidRDefault="00000000">
            <w:r>
              <w:rPr>
                <w:color w:val="1A1A1A"/>
              </w:rPr>
              <w:t>Almacenamiento de archivos</w:t>
            </w:r>
          </w:p>
        </w:tc>
        <w:tc>
          <w:tcPr>
            <w:tcW w:w="6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B3DAE" w14:textId="2EF811AD" w:rsidR="001716A3" w:rsidRDefault="001716A3"/>
        </w:tc>
      </w:tr>
      <w:tr w:rsidR="001716A3" w14:paraId="3C954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4B3F7" w14:textId="77777777" w:rsidR="001716A3" w:rsidRDefault="00000000">
            <w:r>
              <w:rPr>
                <w:color w:val="1A1A1A"/>
              </w:rPr>
              <w:t>Pagos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8F4D3" w14:textId="77777777" w:rsidR="001716A3" w:rsidRDefault="00000000">
            <w:r>
              <w:rPr>
                <w:color w:val="1A1A1A"/>
              </w:rPr>
              <w:t>PSE (</w:t>
            </w:r>
            <w:proofErr w:type="spellStart"/>
            <w:r>
              <w:rPr>
                <w:color w:val="1A1A1A"/>
              </w:rPr>
              <w:t>multibanco</w:t>
            </w:r>
            <w:proofErr w:type="spellEnd"/>
            <w:r>
              <w:rPr>
                <w:color w:val="1A1A1A"/>
              </w:rPr>
              <w:t>) y Llave (nacional); PayPal y Wise Business (internacional)</w:t>
            </w:r>
          </w:p>
        </w:tc>
      </w:tr>
      <w:tr w:rsidR="001716A3" w14:paraId="451AA0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8FDB" w14:textId="77777777" w:rsidR="001716A3" w:rsidRDefault="00000000">
            <w:r>
              <w:rPr>
                <w:color w:val="1A1A1A"/>
              </w:rPr>
              <w:t>Infraestructura / despliegue</w:t>
            </w:r>
          </w:p>
        </w:tc>
        <w:tc>
          <w:tcPr>
            <w:tcW w:w="6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49E53" w14:textId="7DCAE898" w:rsidR="001716A3" w:rsidRDefault="00000000">
            <w:proofErr w:type="spellStart"/>
            <w:r>
              <w:rPr>
                <w:color w:val="1A1A1A"/>
              </w:rPr>
              <w:t>Railway</w:t>
            </w:r>
            <w:proofErr w:type="spellEnd"/>
            <w:r>
              <w:rPr>
                <w:color w:val="1A1A1A"/>
              </w:rPr>
              <w:t xml:space="preserve">, AWS ECS </w:t>
            </w:r>
            <w:proofErr w:type="spellStart"/>
            <w:r>
              <w:rPr>
                <w:color w:val="1A1A1A"/>
              </w:rPr>
              <w:t>Fargate</w:t>
            </w:r>
            <w:proofErr w:type="spellEnd"/>
            <w:r>
              <w:rPr>
                <w:color w:val="1A1A1A"/>
              </w:rPr>
              <w:t xml:space="preserve"> o Google Cloud, </w:t>
            </w:r>
          </w:p>
        </w:tc>
      </w:tr>
      <w:tr w:rsidR="001716A3" w14:paraId="6553D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9CF12" w14:textId="77777777" w:rsidR="001716A3" w:rsidRDefault="00000000">
            <w:r>
              <w:rPr>
                <w:color w:val="1A1A1A"/>
              </w:rPr>
              <w:t>Dominio y correo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9B365" w14:textId="77777777" w:rsidR="001716A3" w:rsidRDefault="00000000">
            <w:r>
              <w:rPr>
                <w:color w:val="1A1A1A"/>
              </w:rPr>
              <w:t>Dominio propio con correo corporativo asociado</w:t>
            </w:r>
          </w:p>
        </w:tc>
      </w:tr>
    </w:tbl>
    <w:p w14:paraId="5BC33E87" w14:textId="77777777" w:rsidR="001716A3" w:rsidRDefault="00000000">
      <w:pPr>
        <w:pStyle w:val="Ttulo1"/>
        <w:pBdr>
          <w:bottom w:val="single" w:sz="6" w:space="4" w:color="D32F2F"/>
        </w:pBdr>
        <w:spacing w:before="400" w:after="200"/>
      </w:pPr>
      <w:r>
        <w:rPr>
          <w:b/>
          <w:bCs/>
          <w:color w:val="1A1A1A"/>
          <w:sz w:val="30"/>
          <w:szCs w:val="30"/>
        </w:rPr>
        <w:t>10. Fases de Implementación</w:t>
      </w:r>
    </w:p>
    <w:p w14:paraId="6C42A00D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Fase 1 — MVP</w:t>
      </w:r>
    </w:p>
    <w:p w14:paraId="5302F8D9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lastRenderedPageBreak/>
        <w:t>Sitio web corporativo (Inicio, Servicios, Quiénes somos, Contacto).</w:t>
      </w:r>
    </w:p>
    <w:p w14:paraId="34118CDA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Portal de clientes con autenticación y creación de </w:t>
      </w:r>
      <w:proofErr w:type="gramStart"/>
      <w:r>
        <w:rPr>
          <w:color w:val="1A1A1A"/>
          <w:sz w:val="22"/>
          <w:szCs w:val="22"/>
        </w:rPr>
        <w:t>tickets</w:t>
      </w:r>
      <w:proofErr w:type="gramEnd"/>
      <w:r>
        <w:rPr>
          <w:color w:val="1A1A1A"/>
          <w:sz w:val="22"/>
          <w:szCs w:val="22"/>
        </w:rPr>
        <w:t>.</w:t>
      </w:r>
    </w:p>
    <w:p w14:paraId="20554FE1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A1A1A"/>
          <w:sz w:val="22"/>
          <w:szCs w:val="22"/>
        </w:rPr>
        <w:t>Helpdesk</w:t>
      </w:r>
      <w:proofErr w:type="spellEnd"/>
      <w:r>
        <w:rPr>
          <w:color w:val="1A1A1A"/>
          <w:sz w:val="22"/>
          <w:szCs w:val="22"/>
        </w:rPr>
        <w:t xml:space="preserve"> básico para empleados.</w:t>
      </w:r>
    </w:p>
    <w:p w14:paraId="03E62590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Fase 2 — Gestión Comercial y de Proyectos</w:t>
      </w:r>
    </w:p>
    <w:p w14:paraId="2F3BA8FB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Módulo CRM.</w:t>
      </w:r>
    </w:p>
    <w:p w14:paraId="1ECE6A58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Módulo de Gestión de Proyectos.</w:t>
      </w:r>
    </w:p>
    <w:p w14:paraId="6FD27E8B" w14:textId="77777777" w:rsidR="001716A3" w:rsidRDefault="00000000">
      <w:pPr>
        <w:pStyle w:val="Ttulo2"/>
        <w:spacing w:before="300" w:after="150"/>
      </w:pPr>
      <w:r>
        <w:rPr>
          <w:b/>
          <w:bCs/>
          <w:color w:val="D32F2F"/>
          <w:sz w:val="24"/>
          <w:szCs w:val="24"/>
        </w:rPr>
        <w:t>Fase 3 — Operación Interna Completa</w:t>
      </w:r>
    </w:p>
    <w:p w14:paraId="794D8CC2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Módulo de Gestión de Empleados.</w:t>
      </w:r>
    </w:p>
    <w:p w14:paraId="2F1DEED5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Módulo de Control de Tiempo (asistencia y horas laboradas).</w:t>
      </w:r>
    </w:p>
    <w:p w14:paraId="2A601AB3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Módulo Contable.</w:t>
      </w:r>
    </w:p>
    <w:p w14:paraId="43ED1D25" w14:textId="77777777" w:rsidR="001716A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Módulo de Facturación integrado al Contable y al portal de clientes, con pagos vía PSE, Llave, PayPal y Wise Business.</w:t>
      </w:r>
    </w:p>
    <w:p w14:paraId="301A2BB2" w14:textId="6FB19A64" w:rsidR="001716A3" w:rsidRDefault="001716A3">
      <w:pPr>
        <w:spacing w:after="160" w:line="300" w:lineRule="auto"/>
        <w:jc w:val="both"/>
      </w:pPr>
    </w:p>
    <w:sectPr w:rsidR="001716A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FC38" w14:textId="77777777" w:rsidR="00B93DA9" w:rsidRDefault="00B93DA9">
      <w:r>
        <w:separator/>
      </w:r>
    </w:p>
  </w:endnote>
  <w:endnote w:type="continuationSeparator" w:id="0">
    <w:p w14:paraId="44A8D606" w14:textId="77777777" w:rsidR="00B93DA9" w:rsidRDefault="00B93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9CB4" w14:textId="77777777" w:rsidR="001716A3" w:rsidRDefault="00000000"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B75DA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AB75DA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AD3C0" w14:textId="77777777" w:rsidR="00B93DA9" w:rsidRDefault="00B93DA9">
      <w:r>
        <w:separator/>
      </w:r>
    </w:p>
  </w:footnote>
  <w:footnote w:type="continuationSeparator" w:id="0">
    <w:p w14:paraId="6029F00B" w14:textId="77777777" w:rsidR="00B93DA9" w:rsidRDefault="00B93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6F37F" w14:textId="77777777" w:rsidR="001716A3" w:rsidRDefault="00000000">
    <w:pPr>
      <w:pBdr>
        <w:bottom w:val="single" w:sz="4" w:space="4" w:color="CCCCCC"/>
      </w:pBdr>
      <w:jc w:val="right"/>
    </w:pPr>
    <w:r>
      <w:rPr>
        <w:i/>
        <w:iCs/>
        <w:color w:val="555555"/>
        <w:sz w:val="16"/>
        <w:szCs w:val="16"/>
      </w:rPr>
      <w:t xml:space="preserve">AB </w:t>
    </w:r>
    <w:proofErr w:type="spellStart"/>
    <w:r>
      <w:rPr>
        <w:i/>
        <w:iCs/>
        <w:color w:val="555555"/>
        <w:sz w:val="16"/>
        <w:szCs w:val="16"/>
      </w:rPr>
      <w:t>Systems</w:t>
    </w:r>
    <w:proofErr w:type="spellEnd"/>
    <w:r>
      <w:rPr>
        <w:i/>
        <w:iCs/>
        <w:color w:val="555555"/>
        <w:sz w:val="16"/>
        <w:szCs w:val="16"/>
      </w:rPr>
      <w:t xml:space="preserve"> Tech · Documento de Especificación de Plataforma Digital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03C0"/>
    <w:multiLevelType w:val="hybridMultilevel"/>
    <w:tmpl w:val="64AEEF22"/>
    <w:lvl w:ilvl="0" w:tplc="84149652">
      <w:start w:val="1"/>
      <w:numFmt w:val="bullet"/>
      <w:lvlText w:val="●"/>
      <w:lvlJc w:val="left"/>
      <w:pPr>
        <w:ind w:left="720" w:hanging="360"/>
      </w:pPr>
    </w:lvl>
    <w:lvl w:ilvl="1" w:tplc="3362A0C6">
      <w:start w:val="1"/>
      <w:numFmt w:val="bullet"/>
      <w:lvlText w:val="○"/>
      <w:lvlJc w:val="left"/>
      <w:pPr>
        <w:ind w:left="1440" w:hanging="360"/>
      </w:pPr>
    </w:lvl>
    <w:lvl w:ilvl="2" w:tplc="5C4AE4FC">
      <w:start w:val="1"/>
      <w:numFmt w:val="bullet"/>
      <w:lvlText w:val="■"/>
      <w:lvlJc w:val="left"/>
      <w:pPr>
        <w:ind w:left="2160" w:hanging="360"/>
      </w:pPr>
    </w:lvl>
    <w:lvl w:ilvl="3" w:tplc="46686732">
      <w:start w:val="1"/>
      <w:numFmt w:val="bullet"/>
      <w:lvlText w:val="●"/>
      <w:lvlJc w:val="left"/>
      <w:pPr>
        <w:ind w:left="2880" w:hanging="360"/>
      </w:pPr>
    </w:lvl>
    <w:lvl w:ilvl="4" w:tplc="6CB4BFB8">
      <w:start w:val="1"/>
      <w:numFmt w:val="bullet"/>
      <w:lvlText w:val="○"/>
      <w:lvlJc w:val="left"/>
      <w:pPr>
        <w:ind w:left="3600" w:hanging="360"/>
      </w:pPr>
    </w:lvl>
    <w:lvl w:ilvl="5" w:tplc="8DF20F48">
      <w:start w:val="1"/>
      <w:numFmt w:val="bullet"/>
      <w:lvlText w:val="■"/>
      <w:lvlJc w:val="left"/>
      <w:pPr>
        <w:ind w:left="4320" w:hanging="360"/>
      </w:pPr>
    </w:lvl>
    <w:lvl w:ilvl="6" w:tplc="C20A9636">
      <w:start w:val="1"/>
      <w:numFmt w:val="bullet"/>
      <w:lvlText w:val="●"/>
      <w:lvlJc w:val="left"/>
      <w:pPr>
        <w:ind w:left="5040" w:hanging="360"/>
      </w:pPr>
    </w:lvl>
    <w:lvl w:ilvl="7" w:tplc="3E78D672">
      <w:start w:val="1"/>
      <w:numFmt w:val="bullet"/>
      <w:lvlText w:val="●"/>
      <w:lvlJc w:val="left"/>
      <w:pPr>
        <w:ind w:left="5760" w:hanging="360"/>
      </w:pPr>
    </w:lvl>
    <w:lvl w:ilvl="8" w:tplc="732499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6037A"/>
    <w:multiLevelType w:val="hybridMultilevel"/>
    <w:tmpl w:val="1A268D5A"/>
    <w:lvl w:ilvl="0" w:tplc="39A85FA4">
      <w:start w:val="1"/>
      <w:numFmt w:val="bullet"/>
      <w:lvlText w:val="■"/>
      <w:lvlJc w:val="left"/>
      <w:pPr>
        <w:ind w:left="420" w:hanging="260"/>
      </w:pPr>
      <w:rPr>
        <w:color w:val="D32F2F"/>
        <w:sz w:val="20"/>
        <w:szCs w:val="20"/>
      </w:rPr>
    </w:lvl>
    <w:lvl w:ilvl="1" w:tplc="A1D28490">
      <w:start w:val="1"/>
      <w:numFmt w:val="bullet"/>
      <w:lvlText w:val="–"/>
      <w:lvlJc w:val="left"/>
      <w:pPr>
        <w:ind w:left="840" w:hanging="260"/>
      </w:pPr>
      <w:rPr>
        <w:color w:val="555555"/>
        <w:sz w:val="20"/>
        <w:szCs w:val="20"/>
      </w:rPr>
    </w:lvl>
    <w:lvl w:ilvl="2" w:tplc="FE7470E4">
      <w:numFmt w:val="decimal"/>
      <w:lvlText w:val=""/>
      <w:lvlJc w:val="left"/>
    </w:lvl>
    <w:lvl w:ilvl="3" w:tplc="6D640E90">
      <w:numFmt w:val="decimal"/>
      <w:lvlText w:val=""/>
      <w:lvlJc w:val="left"/>
    </w:lvl>
    <w:lvl w:ilvl="4" w:tplc="02CA5AD4">
      <w:numFmt w:val="decimal"/>
      <w:lvlText w:val=""/>
      <w:lvlJc w:val="left"/>
    </w:lvl>
    <w:lvl w:ilvl="5" w:tplc="DE782D9E">
      <w:numFmt w:val="decimal"/>
      <w:lvlText w:val=""/>
      <w:lvlJc w:val="left"/>
    </w:lvl>
    <w:lvl w:ilvl="6" w:tplc="6B7CF6A2">
      <w:numFmt w:val="decimal"/>
      <w:lvlText w:val=""/>
      <w:lvlJc w:val="left"/>
    </w:lvl>
    <w:lvl w:ilvl="7" w:tplc="282A1D10">
      <w:numFmt w:val="decimal"/>
      <w:lvlText w:val=""/>
      <w:lvlJc w:val="left"/>
    </w:lvl>
    <w:lvl w:ilvl="8" w:tplc="310C12F2">
      <w:numFmt w:val="decimal"/>
      <w:lvlText w:val=""/>
      <w:lvlJc w:val="left"/>
    </w:lvl>
  </w:abstractNum>
  <w:num w:numId="1" w16cid:durableId="411974932">
    <w:abstractNumId w:val="0"/>
    <w:lvlOverride w:ilvl="0">
      <w:startOverride w:val="1"/>
    </w:lvlOverride>
  </w:num>
  <w:num w:numId="2" w16cid:durableId="12624212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6A3"/>
    <w:rsid w:val="001716A3"/>
    <w:rsid w:val="005F0033"/>
    <w:rsid w:val="00AB75DA"/>
    <w:rsid w:val="00B9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8171"/>
  <w15:docId w15:val="{7A057153-FD6B-48B8-B4D0-BAA20D30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2095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Green8</cp:lastModifiedBy>
  <cp:revision>2</cp:revision>
  <dcterms:created xsi:type="dcterms:W3CDTF">2026-09-07T23:30:00Z</dcterms:created>
  <dcterms:modified xsi:type="dcterms:W3CDTF">2026-09-07T23:42:00Z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2026-09-07T23:42:09Z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49891703-c85a-46c4-a04b-364cc6d53d56</vt:lpwstr>
  </property>
  <property fmtid="{D5CDD505-2E9C-101B-9397-08002B2CF9AE}" pid="7" name="MSIP_Label_defa4170-0d19-0005-0004-bc88714345d2_ActionId">
    <vt:lpwstr>f1f4d10f-6be3-471b-a098-97073bda4ef7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